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Effects Of News Sentiment on Financial Market</w:t>
      </w:r>
      <w:r>
        <w:rPr>
          <w:spacing w:val="-8"/>
        </w:rPr>
        <w:t> </w:t>
      </w:r>
      <w:r>
        <w:rPr/>
        <w:t>:</w:t>
      </w:r>
      <w:r>
        <w:rPr>
          <w:spacing w:val="-6"/>
        </w:rPr>
        <w:t> </w:t>
      </w:r>
      <w:r>
        <w:rPr/>
        <w:t>An</w:t>
      </w:r>
      <w:r>
        <w:rPr>
          <w:spacing w:val="-10"/>
        </w:rPr>
        <w:t> </w:t>
      </w:r>
      <w:r>
        <w:rPr/>
        <w:t>Overview</w:t>
      </w:r>
    </w:p>
    <w:p>
      <w:pPr>
        <w:pStyle w:val="BodyText"/>
        <w:rPr>
          <w:b/>
        </w:rPr>
      </w:pPr>
    </w:p>
    <w:p>
      <w:pPr>
        <w:pStyle w:val="BodyText"/>
        <w:spacing w:before="69"/>
        <w:rPr>
          <w:b/>
        </w:rPr>
      </w:pPr>
    </w:p>
    <w:p>
      <w:pPr>
        <w:pStyle w:val="BodyText"/>
        <w:spacing w:after="0"/>
        <w:rPr>
          <w:b/>
        </w:rPr>
        <w:sectPr>
          <w:type w:val="continuous"/>
          <w:pgSz w:w="12240" w:h="15840"/>
          <w:pgMar w:top="1460" w:bottom="280" w:left="1440" w:right="360"/>
        </w:sectPr>
      </w:pPr>
    </w:p>
    <w:p>
      <w:pPr>
        <w:spacing w:before="94"/>
        <w:ind w:left="295" w:right="0" w:firstLine="0"/>
        <w:jc w:val="center"/>
        <w:rPr>
          <w:i/>
          <w:sz w:val="16"/>
        </w:rPr>
      </w:pPr>
      <w:r>
        <w:rPr>
          <w:i/>
          <w:sz w:val="16"/>
        </w:rPr>
        <w:t>Jheelam</w:t>
      </w:r>
      <w:r>
        <w:rPr>
          <w:i/>
          <w:spacing w:val="-7"/>
          <w:sz w:val="16"/>
        </w:rPr>
        <w:t> </w:t>
      </w:r>
      <w:r>
        <w:rPr>
          <w:i/>
          <w:spacing w:val="-2"/>
          <w:sz w:val="16"/>
        </w:rPr>
        <w:t>Hossain</w:t>
      </w:r>
    </w:p>
    <w:p>
      <w:pPr>
        <w:spacing w:line="183" w:lineRule="exact" w:before="1"/>
        <w:ind w:left="295" w:right="0" w:firstLine="0"/>
        <w:jc w:val="center"/>
        <w:rPr>
          <w:i/>
          <w:sz w:val="16"/>
        </w:rPr>
      </w:pPr>
      <w:r>
        <w:rPr>
          <w:i/>
          <w:sz w:val="16"/>
        </w:rPr>
        <w:t>Department</w:t>
      </w:r>
      <w:r>
        <w:rPr>
          <w:i/>
          <w:spacing w:val="-6"/>
          <w:sz w:val="16"/>
        </w:rPr>
        <w:t> </w:t>
      </w:r>
      <w:r>
        <w:rPr>
          <w:i/>
          <w:sz w:val="16"/>
        </w:rPr>
        <w:t>of</w:t>
      </w:r>
      <w:r>
        <w:rPr>
          <w:i/>
          <w:spacing w:val="-6"/>
          <w:sz w:val="16"/>
        </w:rPr>
        <w:t> </w:t>
      </w:r>
      <w:r>
        <w:rPr>
          <w:i/>
          <w:sz w:val="16"/>
        </w:rPr>
        <w:t>Computer</w:t>
      </w:r>
      <w:r>
        <w:rPr>
          <w:i/>
          <w:spacing w:val="-6"/>
          <w:sz w:val="16"/>
        </w:rPr>
        <w:t> </w:t>
      </w:r>
      <w:r>
        <w:rPr>
          <w:i/>
          <w:sz w:val="16"/>
        </w:rPr>
        <w:t>Science</w:t>
      </w:r>
      <w:r>
        <w:rPr>
          <w:i/>
          <w:spacing w:val="-7"/>
          <w:sz w:val="16"/>
        </w:rPr>
        <w:t> </w:t>
      </w:r>
      <w:r>
        <w:rPr>
          <w:i/>
          <w:sz w:val="16"/>
        </w:rPr>
        <w:t>and</w:t>
      </w:r>
      <w:r>
        <w:rPr>
          <w:i/>
          <w:spacing w:val="-5"/>
          <w:sz w:val="16"/>
        </w:rPr>
        <w:t> </w:t>
      </w:r>
      <w:r>
        <w:rPr>
          <w:i/>
          <w:spacing w:val="-2"/>
          <w:sz w:val="16"/>
        </w:rPr>
        <w:t>Engg.</w:t>
      </w:r>
    </w:p>
    <w:p>
      <w:pPr>
        <w:spacing w:before="0"/>
        <w:ind w:left="336" w:right="38" w:firstLine="0"/>
        <w:jc w:val="center"/>
        <w:rPr>
          <w:i/>
          <w:sz w:val="16"/>
        </w:rPr>
      </w:pPr>
      <w:r>
        <w:rPr>
          <w:i/>
          <w:sz w:val="16"/>
        </w:rPr>
        <w:t>Lovely</w:t>
      </w:r>
      <w:r>
        <w:rPr>
          <w:i/>
          <w:spacing w:val="-9"/>
          <w:sz w:val="16"/>
        </w:rPr>
        <w:t> </w:t>
      </w:r>
      <w:r>
        <w:rPr>
          <w:i/>
          <w:sz w:val="16"/>
        </w:rPr>
        <w:t>Professional</w:t>
      </w:r>
      <w:r>
        <w:rPr>
          <w:i/>
          <w:spacing w:val="-6"/>
          <w:sz w:val="16"/>
        </w:rPr>
        <w:t> </w:t>
      </w:r>
      <w:r>
        <w:rPr>
          <w:i/>
          <w:sz w:val="16"/>
        </w:rPr>
        <w:t>University</w:t>
      </w:r>
      <w:r>
        <w:rPr>
          <w:i/>
          <w:spacing w:val="-9"/>
          <w:sz w:val="16"/>
        </w:rPr>
        <w:t> </w:t>
      </w:r>
      <w:r>
        <w:rPr>
          <w:i/>
          <w:sz w:val="16"/>
        </w:rPr>
        <w:t>Phagwara,</w:t>
      </w:r>
      <w:r>
        <w:rPr>
          <w:i/>
          <w:spacing w:val="-9"/>
          <w:sz w:val="16"/>
        </w:rPr>
        <w:t> </w:t>
      </w:r>
      <w:r>
        <w:rPr>
          <w:i/>
          <w:sz w:val="16"/>
        </w:rPr>
        <w:t>Punjab,</w:t>
      </w:r>
      <w:r>
        <w:rPr>
          <w:i/>
          <w:spacing w:val="-9"/>
          <w:sz w:val="16"/>
        </w:rPr>
        <w:t> </w:t>
      </w:r>
      <w:r>
        <w:rPr>
          <w:i/>
          <w:sz w:val="16"/>
        </w:rPr>
        <w:t>India</w:t>
      </w:r>
      <w:r>
        <w:rPr>
          <w:i/>
          <w:spacing w:val="40"/>
          <w:sz w:val="16"/>
        </w:rPr>
        <w:t> </w:t>
      </w:r>
      <w:hyperlink r:id="rId5">
        <w:r>
          <w:rPr>
            <w:i/>
            <w:spacing w:val="-2"/>
            <w:sz w:val="16"/>
          </w:rPr>
          <w:t>Jheelamhossain147@gmail.com</w:t>
        </w:r>
      </w:hyperlink>
    </w:p>
    <w:p>
      <w:pPr>
        <w:spacing w:before="94"/>
        <w:ind w:left="1" w:right="1078" w:firstLine="0"/>
        <w:jc w:val="center"/>
        <w:rPr>
          <w:i/>
          <w:sz w:val="16"/>
        </w:rPr>
      </w:pPr>
      <w:r>
        <w:rPr/>
        <w:br w:type="column"/>
      </w:r>
      <w:r>
        <w:rPr>
          <w:i/>
          <w:sz w:val="16"/>
        </w:rPr>
        <w:t>Kartikay</w:t>
      </w:r>
      <w:r>
        <w:rPr>
          <w:i/>
          <w:spacing w:val="-8"/>
          <w:sz w:val="16"/>
        </w:rPr>
        <w:t> </w:t>
      </w:r>
      <w:r>
        <w:rPr>
          <w:i/>
          <w:spacing w:val="-2"/>
          <w:sz w:val="16"/>
        </w:rPr>
        <w:t>Yadav</w:t>
      </w:r>
    </w:p>
    <w:p>
      <w:pPr>
        <w:spacing w:line="183" w:lineRule="exact" w:before="1"/>
        <w:ind w:left="0" w:right="1079" w:firstLine="0"/>
        <w:jc w:val="center"/>
        <w:rPr>
          <w:i/>
          <w:sz w:val="16"/>
        </w:rPr>
      </w:pPr>
      <w:r>
        <w:rPr>
          <w:i/>
          <w:sz w:val="16"/>
        </w:rPr>
        <w:t>Department</w:t>
      </w:r>
      <w:r>
        <w:rPr>
          <w:i/>
          <w:spacing w:val="-6"/>
          <w:sz w:val="16"/>
        </w:rPr>
        <w:t> </w:t>
      </w:r>
      <w:r>
        <w:rPr>
          <w:i/>
          <w:sz w:val="16"/>
        </w:rPr>
        <w:t>of</w:t>
      </w:r>
      <w:r>
        <w:rPr>
          <w:i/>
          <w:spacing w:val="-6"/>
          <w:sz w:val="16"/>
        </w:rPr>
        <w:t> </w:t>
      </w:r>
      <w:r>
        <w:rPr>
          <w:i/>
          <w:sz w:val="16"/>
        </w:rPr>
        <w:t>Computer</w:t>
      </w:r>
      <w:r>
        <w:rPr>
          <w:i/>
          <w:spacing w:val="-6"/>
          <w:sz w:val="16"/>
        </w:rPr>
        <w:t> </w:t>
      </w:r>
      <w:r>
        <w:rPr>
          <w:i/>
          <w:sz w:val="16"/>
        </w:rPr>
        <w:t>Science</w:t>
      </w:r>
      <w:r>
        <w:rPr>
          <w:i/>
          <w:spacing w:val="-7"/>
          <w:sz w:val="16"/>
        </w:rPr>
        <w:t> </w:t>
      </w:r>
      <w:r>
        <w:rPr>
          <w:i/>
          <w:sz w:val="16"/>
        </w:rPr>
        <w:t>and</w:t>
      </w:r>
      <w:r>
        <w:rPr>
          <w:i/>
          <w:spacing w:val="-5"/>
          <w:sz w:val="16"/>
        </w:rPr>
        <w:t> </w:t>
      </w:r>
      <w:r>
        <w:rPr>
          <w:i/>
          <w:spacing w:val="-2"/>
          <w:sz w:val="16"/>
        </w:rPr>
        <w:t>Engg.</w:t>
      </w:r>
    </w:p>
    <w:p>
      <w:pPr>
        <w:spacing w:line="182" w:lineRule="exact" w:before="0"/>
        <w:ind w:left="1" w:right="1078" w:firstLine="0"/>
        <w:jc w:val="center"/>
        <w:rPr>
          <w:i/>
          <w:sz w:val="16"/>
        </w:rPr>
      </w:pPr>
      <w:r>
        <w:rPr>
          <w:i/>
          <w:sz w:val="16"/>
        </w:rPr>
        <w:t>Lovely</w:t>
      </w:r>
      <w:r>
        <w:rPr>
          <w:i/>
          <w:spacing w:val="-10"/>
          <w:sz w:val="16"/>
        </w:rPr>
        <w:t> </w:t>
      </w:r>
      <w:r>
        <w:rPr>
          <w:i/>
          <w:sz w:val="16"/>
        </w:rPr>
        <w:t>Professional</w:t>
      </w:r>
      <w:r>
        <w:rPr>
          <w:i/>
          <w:spacing w:val="-7"/>
          <w:sz w:val="16"/>
        </w:rPr>
        <w:t> </w:t>
      </w:r>
      <w:r>
        <w:rPr>
          <w:i/>
          <w:sz w:val="16"/>
        </w:rPr>
        <w:t>University</w:t>
      </w:r>
      <w:r>
        <w:rPr>
          <w:i/>
          <w:spacing w:val="-9"/>
          <w:sz w:val="16"/>
        </w:rPr>
        <w:t> </w:t>
      </w:r>
      <w:r>
        <w:rPr>
          <w:i/>
          <w:sz w:val="16"/>
        </w:rPr>
        <w:t>Phagwara,</w:t>
      </w:r>
      <w:r>
        <w:rPr>
          <w:i/>
          <w:spacing w:val="-9"/>
          <w:sz w:val="16"/>
        </w:rPr>
        <w:t> </w:t>
      </w:r>
      <w:r>
        <w:rPr>
          <w:i/>
          <w:sz w:val="16"/>
        </w:rPr>
        <w:t>Punjab,</w:t>
      </w:r>
      <w:r>
        <w:rPr>
          <w:i/>
          <w:spacing w:val="-9"/>
          <w:sz w:val="16"/>
        </w:rPr>
        <w:t> </w:t>
      </w:r>
      <w:r>
        <w:rPr>
          <w:i/>
          <w:spacing w:val="-4"/>
          <w:sz w:val="16"/>
        </w:rPr>
        <w:t>India</w:t>
      </w:r>
    </w:p>
    <w:p>
      <w:pPr>
        <w:spacing w:line="194" w:lineRule="exact" w:before="0"/>
        <w:ind w:left="0" w:right="1078" w:firstLine="0"/>
        <w:jc w:val="center"/>
        <w:rPr>
          <w:rFonts w:ascii="Calibri"/>
          <w:i/>
          <w:sz w:val="16"/>
        </w:rPr>
      </w:pPr>
      <w:hyperlink r:id="rId6">
        <w:r>
          <w:rPr>
            <w:rFonts w:ascii="Calibri"/>
            <w:i/>
            <w:spacing w:val="-2"/>
            <w:sz w:val="16"/>
          </w:rPr>
          <w:t>manojkartikay@gmail.com</w:t>
        </w:r>
      </w:hyperlink>
    </w:p>
    <w:p>
      <w:pPr>
        <w:spacing w:after="0" w:line="194" w:lineRule="exact"/>
        <w:jc w:val="center"/>
        <w:rPr>
          <w:rFonts w:ascii="Calibri"/>
          <w:i/>
          <w:sz w:val="16"/>
        </w:rPr>
        <w:sectPr>
          <w:type w:val="continuous"/>
          <w:pgSz w:w="12240" w:h="15840"/>
          <w:pgMar w:top="1460" w:bottom="280" w:left="1440" w:right="360"/>
          <w:cols w:num="2" w:equalWidth="0">
            <w:col w:w="4023" w:space="1018"/>
            <w:col w:w="5399"/>
          </w:cols>
        </w:sectPr>
      </w:pPr>
    </w:p>
    <w:p>
      <w:pPr>
        <w:pStyle w:val="BodyText"/>
        <w:rPr>
          <w:rFonts w:ascii="Calibri"/>
          <w:i/>
        </w:rPr>
      </w:pPr>
    </w:p>
    <w:p>
      <w:pPr>
        <w:pStyle w:val="BodyText"/>
        <w:rPr>
          <w:rFonts w:ascii="Calibri"/>
          <w:i/>
        </w:rPr>
      </w:pPr>
    </w:p>
    <w:p>
      <w:pPr>
        <w:pStyle w:val="BodyText"/>
        <w:spacing w:before="203"/>
        <w:rPr>
          <w:rFonts w:ascii="Calibri"/>
          <w:i/>
        </w:rPr>
      </w:pPr>
    </w:p>
    <w:p>
      <w:pPr>
        <w:pStyle w:val="BodyText"/>
        <w:spacing w:after="0"/>
        <w:rPr>
          <w:rFonts w:ascii="Calibri"/>
          <w:i/>
        </w:rPr>
        <w:sectPr>
          <w:type w:val="continuous"/>
          <w:pgSz w:w="12240" w:h="15840"/>
          <w:pgMar w:top="1460" w:bottom="280" w:left="1440" w:right="360"/>
        </w:sectPr>
      </w:pPr>
    </w:p>
    <w:p>
      <w:pPr>
        <w:spacing w:before="100"/>
        <w:ind w:left="0" w:right="1" w:firstLine="0"/>
        <w:jc w:val="both"/>
        <w:rPr>
          <w:b/>
          <w:sz w:val="18"/>
        </w:rPr>
      </w:pPr>
      <w:r>
        <w:rPr>
          <w:b/>
          <w:sz w:val="18"/>
        </w:rPr>
        <w:t>Abstract-Overall, the introduction highlights the challenges faced by investors and financial institutions in predicting market trends due to the complex nature</w:t>
      </w:r>
      <w:r>
        <w:rPr>
          <w:b/>
          <w:spacing w:val="40"/>
          <w:sz w:val="18"/>
        </w:rPr>
        <w:t> </w:t>
      </w:r>
      <w:r>
        <w:rPr>
          <w:b/>
          <w:sz w:val="18"/>
        </w:rPr>
        <w:t>of global financial markets. It discusses the growing interest in using news sentiment analysis as an alternative method to predict market volatility, emphasizing the relevance of sentiment analysis in financial markets. The literature review explores previous</w:t>
      </w:r>
      <w:r>
        <w:rPr>
          <w:b/>
          <w:spacing w:val="-2"/>
          <w:sz w:val="18"/>
        </w:rPr>
        <w:t> </w:t>
      </w:r>
      <w:r>
        <w:rPr>
          <w:b/>
          <w:sz w:val="18"/>
        </w:rPr>
        <w:t>research on</w:t>
      </w:r>
      <w:r>
        <w:rPr>
          <w:b/>
          <w:spacing w:val="-1"/>
          <w:sz w:val="18"/>
        </w:rPr>
        <w:t> </w:t>
      </w:r>
      <w:r>
        <w:rPr>
          <w:b/>
          <w:sz w:val="18"/>
        </w:rPr>
        <w:t>the</w:t>
      </w:r>
      <w:r>
        <w:rPr>
          <w:b/>
          <w:spacing w:val="-2"/>
          <w:sz w:val="18"/>
        </w:rPr>
        <w:t> </w:t>
      </w:r>
      <w:r>
        <w:rPr>
          <w:b/>
          <w:sz w:val="18"/>
        </w:rPr>
        <w:t>use</w:t>
      </w:r>
      <w:r>
        <w:rPr>
          <w:b/>
          <w:spacing w:val="-3"/>
          <w:sz w:val="18"/>
        </w:rPr>
        <w:t> </w:t>
      </w:r>
      <w:r>
        <w:rPr>
          <w:b/>
          <w:sz w:val="18"/>
        </w:rPr>
        <w:t>of</w:t>
      </w:r>
      <w:r>
        <w:rPr>
          <w:b/>
          <w:spacing w:val="-2"/>
          <w:sz w:val="18"/>
        </w:rPr>
        <w:t> </w:t>
      </w:r>
      <w:r>
        <w:rPr>
          <w:b/>
          <w:sz w:val="18"/>
        </w:rPr>
        <w:t>news sentiment</w:t>
      </w:r>
      <w:r>
        <w:rPr>
          <w:b/>
          <w:spacing w:val="-2"/>
          <w:sz w:val="18"/>
        </w:rPr>
        <w:t> </w:t>
      </w:r>
      <w:r>
        <w:rPr>
          <w:b/>
          <w:sz w:val="18"/>
        </w:rPr>
        <w:t>machine learning to forecast market volatility, citing studies that have shown the potential of these methods. It also identifies knowledge gaps in the existing research and suggests future research directions. The methodology section outlines various studies that have examined the relationship between news sentiment and stock market volatility, using techniques such as sentiment analysis, text mining, and social media analysis. These studies provide</w:t>
      </w:r>
      <w:r>
        <w:rPr>
          <w:b/>
          <w:spacing w:val="-1"/>
          <w:sz w:val="18"/>
        </w:rPr>
        <w:t> </w:t>
      </w:r>
      <w:r>
        <w:rPr>
          <w:b/>
          <w:sz w:val="18"/>
        </w:rPr>
        <w:t>insights into the effectiveness of news sentiment analysis in predicting financial market volatility.</w:t>
      </w:r>
    </w:p>
    <w:p>
      <w:pPr>
        <w:pStyle w:val="BodyText"/>
        <w:rPr>
          <w:b/>
          <w:sz w:val="18"/>
        </w:rPr>
      </w:pPr>
    </w:p>
    <w:p>
      <w:pPr>
        <w:spacing w:line="276" w:lineRule="auto" w:before="1"/>
        <w:ind w:left="0" w:right="0" w:firstLine="0"/>
        <w:jc w:val="both"/>
        <w:rPr>
          <w:b/>
          <w:i/>
          <w:sz w:val="18"/>
        </w:rPr>
      </w:pPr>
      <w:r>
        <w:rPr>
          <w:b/>
          <w:i/>
          <w:sz w:val="18"/>
        </w:rPr>
        <w:t>Keywords-: Sentiment analysis, Natural Language Processing, Support Vector Machine, Artificial Neural Network, Classification, TF-IDF, Confusion Matrix</w:t>
      </w:r>
    </w:p>
    <w:p>
      <w:pPr>
        <w:pStyle w:val="BodyText"/>
        <w:spacing w:before="32"/>
        <w:rPr>
          <w:b/>
          <w:i/>
          <w:sz w:val="18"/>
        </w:rPr>
      </w:pPr>
    </w:p>
    <w:p>
      <w:pPr>
        <w:pStyle w:val="Heading1"/>
        <w:numPr>
          <w:ilvl w:val="0"/>
          <w:numId w:val="1"/>
        </w:numPr>
        <w:tabs>
          <w:tab w:pos="1718" w:val="left" w:leader="none"/>
        </w:tabs>
        <w:spacing w:line="240" w:lineRule="auto" w:before="0" w:after="0"/>
        <w:ind w:left="1718" w:right="0" w:hanging="487"/>
        <w:jc w:val="left"/>
      </w:pPr>
      <w:r>
        <w:rPr>
          <w:spacing w:val="-2"/>
        </w:rPr>
        <w:t>INTRODUCTION</w:t>
      </w:r>
    </w:p>
    <w:p>
      <w:pPr>
        <w:pStyle w:val="BodyText"/>
        <w:spacing w:before="3"/>
        <w:rPr>
          <w:b/>
        </w:rPr>
      </w:pPr>
    </w:p>
    <w:p>
      <w:pPr>
        <w:pStyle w:val="BodyText"/>
        <w:spacing w:line="228" w:lineRule="auto"/>
        <w:ind w:right="4" w:firstLine="288"/>
        <w:jc w:val="both"/>
      </w:pPr>
      <w:r>
        <w:rPr/>
        <w:t>Investors AND Financial institutions face challenges in accurately anticipating market trends due to the complex and dynamic global financial markets. The technical and fundamental analysis, which are traditional approaches to analysing market volatility, have been insufficient in explaining the volatile and unpredictable nature of markets. In</w:t>
      </w:r>
      <w:r>
        <w:rPr>
          <w:spacing w:val="40"/>
        </w:rPr>
        <w:t> </w:t>
      </w:r>
      <w:r>
        <w:rPr/>
        <w:t>recent years, there has been a growing interest in exploring alternative methods that can help predict volatility in financial markets.</w:t>
      </w:r>
    </w:p>
    <w:p>
      <w:pPr>
        <w:pStyle w:val="BodyText"/>
      </w:pPr>
    </w:p>
    <w:p>
      <w:pPr>
        <w:pStyle w:val="BodyText"/>
      </w:pPr>
    </w:p>
    <w:p>
      <w:pPr>
        <w:pStyle w:val="BodyText"/>
        <w:spacing w:line="228" w:lineRule="auto"/>
        <w:ind w:right="4" w:firstLine="288"/>
        <w:jc w:val="both"/>
      </w:pPr>
      <w:r>
        <w:rPr/>
        <w:t>A singular promising approach is the use of news sentiment analysis, which involves analysing the sentiment of news articles</w:t>
      </w:r>
      <w:r>
        <w:rPr>
          <w:spacing w:val="40"/>
        </w:rPr>
        <w:t> </w:t>
      </w:r>
      <w:r>
        <w:rPr/>
        <w:t>to</w:t>
      </w:r>
      <w:r>
        <w:rPr>
          <w:spacing w:val="40"/>
        </w:rPr>
        <w:t> </w:t>
      </w:r>
      <w:r>
        <w:rPr/>
        <w:t>gauge the general</w:t>
      </w:r>
      <w:r>
        <w:rPr>
          <w:spacing w:val="40"/>
        </w:rPr>
        <w:t> </w:t>
      </w:r>
      <w:r>
        <w:rPr/>
        <w:t>mood of the market. Real-time news data and advancements</w:t>
      </w:r>
      <w:r>
        <w:rPr>
          <w:spacing w:val="22"/>
        </w:rPr>
        <w:t> </w:t>
      </w:r>
      <w:r>
        <w:rPr/>
        <w:t>in</w:t>
      </w:r>
      <w:r>
        <w:rPr>
          <w:spacing w:val="21"/>
        </w:rPr>
        <w:t> </w:t>
      </w:r>
      <w:r>
        <w:rPr/>
        <w:t>natural</w:t>
      </w:r>
      <w:r>
        <w:rPr>
          <w:spacing w:val="20"/>
        </w:rPr>
        <w:t> </w:t>
      </w:r>
      <w:r>
        <w:rPr/>
        <w:t>language</w:t>
      </w:r>
      <w:r>
        <w:rPr>
          <w:spacing w:val="20"/>
        </w:rPr>
        <w:t> </w:t>
      </w:r>
      <w:r>
        <w:rPr/>
        <w:t>processing</w:t>
      </w:r>
      <w:r>
        <w:rPr>
          <w:spacing w:val="21"/>
        </w:rPr>
        <w:t> </w:t>
      </w:r>
      <w:r>
        <w:rPr>
          <w:spacing w:val="-2"/>
        </w:rPr>
        <w:t>(NLP)</w:t>
      </w:r>
    </w:p>
    <w:p>
      <w:pPr>
        <w:pStyle w:val="BodyText"/>
        <w:spacing w:line="228" w:lineRule="auto" w:before="100"/>
        <w:ind w:right="457"/>
      </w:pPr>
      <w:r>
        <w:rPr/>
        <w:br w:type="column"/>
      </w:r>
      <w:r>
        <w:rPr/>
        <w:t>techniques have led to the significant interest in this </w:t>
      </w:r>
      <w:r>
        <w:rPr>
          <w:spacing w:val="-2"/>
        </w:rPr>
        <w:t>technique.</w:t>
      </w:r>
    </w:p>
    <w:p>
      <w:pPr>
        <w:pStyle w:val="BodyText"/>
        <w:spacing w:line="228" w:lineRule="auto" w:before="120"/>
        <w:ind w:right="1079" w:firstLine="288"/>
        <w:jc w:val="both"/>
      </w:pPr>
      <w:r>
        <w:rPr/>
        <w:t>The relationship between news mentality </w:t>
      </w:r>
      <w:r>
        <w:rPr/>
        <w:t>and volatility in financial markets has been widely</w:t>
      </w:r>
      <w:r>
        <w:rPr>
          <w:spacing w:val="40"/>
        </w:rPr>
        <w:t> </w:t>
      </w:r>
      <w:r>
        <w:rPr/>
        <w:t>studied in the fields of finance and computer science. Several studies have shown that news sentiment can act as a useful indicator to predict market volatility and provide valuable information to investors and financial institutions.</w:t>
      </w:r>
    </w:p>
    <w:p>
      <w:pPr>
        <w:pStyle w:val="BodyText"/>
      </w:pPr>
    </w:p>
    <w:p>
      <w:pPr>
        <w:pStyle w:val="BodyText"/>
      </w:pPr>
    </w:p>
    <w:p>
      <w:pPr>
        <w:pStyle w:val="BodyText"/>
        <w:spacing w:line="228" w:lineRule="auto"/>
        <w:ind w:right="1074" w:firstLine="288"/>
        <w:jc w:val="both"/>
      </w:pPr>
      <w:r>
        <w:rPr/>
        <w:t>This research paper aims to provide an overview of the current state of forecasting research. Financial market volatility using news sense. The article discusses the concept of news sentiment analysis, its relevance to financial markets, and various methods used to predict market volatility.</w:t>
      </w:r>
    </w:p>
    <w:p>
      <w:pPr>
        <w:pStyle w:val="BodyText"/>
        <w:spacing w:before="228"/>
      </w:pPr>
    </w:p>
    <w:p>
      <w:pPr>
        <w:pStyle w:val="BodyText"/>
        <w:spacing w:line="228" w:lineRule="auto" w:before="1"/>
        <w:ind w:right="1074" w:firstLine="288"/>
        <w:jc w:val="both"/>
      </w:pPr>
      <w:r>
        <w:rPr/>
        <w:t>News sentiment analysis is a form of text mining that extracts and analyses sentiments and opinions expressed in news stories. Articles, social media messages</w:t>
      </w:r>
      <w:r>
        <w:rPr>
          <w:spacing w:val="14"/>
        </w:rPr>
        <w:t> </w:t>
      </w:r>
      <w:r>
        <w:rPr/>
        <w:t>and</w:t>
      </w:r>
      <w:r>
        <w:rPr>
          <w:spacing w:val="15"/>
        </w:rPr>
        <w:t> </w:t>
      </w:r>
      <w:r>
        <w:rPr/>
        <w:t>other</w:t>
      </w:r>
      <w:r>
        <w:rPr>
          <w:spacing w:val="13"/>
        </w:rPr>
        <w:t> </w:t>
      </w:r>
      <w:r>
        <w:rPr/>
        <w:t>textual</w:t>
      </w:r>
      <w:r>
        <w:rPr>
          <w:spacing w:val="14"/>
        </w:rPr>
        <w:t> </w:t>
      </w:r>
      <w:r>
        <w:rPr/>
        <w:t>information.</w:t>
      </w:r>
      <w:r>
        <w:rPr>
          <w:spacing w:val="14"/>
        </w:rPr>
        <w:t> </w:t>
      </w:r>
      <w:r>
        <w:rPr/>
        <w:t>It</w:t>
      </w:r>
      <w:r>
        <w:rPr>
          <w:spacing w:val="12"/>
        </w:rPr>
        <w:t> </w:t>
      </w:r>
      <w:r>
        <w:rPr/>
        <w:t>uses</w:t>
      </w:r>
      <w:r>
        <w:rPr>
          <w:spacing w:val="14"/>
        </w:rPr>
        <w:t> </w:t>
      </w:r>
      <w:r>
        <w:rPr>
          <w:spacing w:val="-5"/>
        </w:rPr>
        <w:t>NLP</w:t>
      </w:r>
    </w:p>
    <w:p>
      <w:pPr>
        <w:pStyle w:val="BodyText"/>
        <w:spacing w:line="228" w:lineRule="auto"/>
        <w:ind w:right="1079"/>
        <w:jc w:val="both"/>
      </w:pPr>
      <w:r>
        <w:rPr/>
        <w:t>i.e. Natural Language Processing to identify the sentiment of a text. This approach is based on the assumption that emotions expressed in the news and social media can influence the behaviour of market participants and ultimately market volatility.</w:t>
      </w:r>
    </w:p>
    <w:p>
      <w:pPr>
        <w:pStyle w:val="BodyText"/>
        <w:spacing w:before="228"/>
      </w:pPr>
    </w:p>
    <w:p>
      <w:pPr>
        <w:pStyle w:val="BodyText"/>
        <w:spacing w:line="228" w:lineRule="auto"/>
        <w:ind w:right="1077" w:firstLine="288"/>
        <w:jc w:val="both"/>
      </w:pPr>
      <w:r>
        <w:rPr/>
        <w:t>Volatility in financial markets refers to fluctuations in the prices of financial assets over a period of time. It is affected by various factors such</w:t>
      </w:r>
      <w:r>
        <w:rPr>
          <w:spacing w:val="40"/>
        </w:rPr>
        <w:t> </w:t>
      </w:r>
      <w:r>
        <w:rPr/>
        <w:t>as economic events, business news, political events and investor sentiment. High market volatility can result in consequential and serious loss for investors, so it is important to predict and manage it.</w:t>
      </w:r>
    </w:p>
    <w:p>
      <w:pPr>
        <w:pStyle w:val="BodyText"/>
        <w:spacing w:before="227"/>
      </w:pPr>
    </w:p>
    <w:p>
      <w:pPr>
        <w:pStyle w:val="BodyText"/>
        <w:spacing w:line="228" w:lineRule="auto" w:before="1"/>
        <w:ind w:right="1078" w:firstLine="288"/>
        <w:jc w:val="both"/>
      </w:pPr>
      <w:r>
        <w:rPr/>
        <w:t>News intelligence is used to forecast market volatility based on the efficient hypothesis that markets</w:t>
      </w:r>
      <w:r>
        <w:rPr>
          <w:spacing w:val="-1"/>
        </w:rPr>
        <w:t> </w:t>
      </w:r>
      <w:r>
        <w:rPr/>
        <w:t>reflect</w:t>
      </w:r>
      <w:r>
        <w:rPr>
          <w:spacing w:val="1"/>
        </w:rPr>
        <w:t> </w:t>
      </w:r>
      <w:r>
        <w:rPr/>
        <w:t>all available information</w:t>
      </w:r>
      <w:r>
        <w:rPr>
          <w:spacing w:val="1"/>
        </w:rPr>
        <w:t> </w:t>
      </w:r>
      <w:r>
        <w:rPr/>
        <w:t>and</w:t>
      </w:r>
      <w:r>
        <w:rPr>
          <w:spacing w:val="1"/>
        </w:rPr>
        <w:t> </w:t>
      </w:r>
      <w:r>
        <w:rPr/>
        <w:t>that</w:t>
      </w:r>
      <w:r>
        <w:rPr>
          <w:spacing w:val="1"/>
        </w:rPr>
        <w:t> </w:t>
      </w:r>
      <w:r>
        <w:rPr>
          <w:spacing w:val="-5"/>
        </w:rPr>
        <w:t>new</w:t>
      </w:r>
    </w:p>
    <w:p>
      <w:pPr>
        <w:pStyle w:val="BodyText"/>
        <w:spacing w:after="0" w:line="228" w:lineRule="auto"/>
        <w:jc w:val="both"/>
        <w:sectPr>
          <w:type w:val="continuous"/>
          <w:pgSz w:w="12240" w:h="15840"/>
          <w:pgMar w:top="1460" w:bottom="280" w:left="1440" w:right="360"/>
          <w:cols w:num="2" w:equalWidth="0">
            <w:col w:w="4326" w:space="715"/>
            <w:col w:w="5399"/>
          </w:cols>
        </w:sectPr>
      </w:pPr>
    </w:p>
    <w:p>
      <w:pPr>
        <w:pStyle w:val="BodyText"/>
        <w:spacing w:line="228" w:lineRule="auto" w:before="80"/>
        <w:ind w:right="1"/>
        <w:jc w:val="both"/>
      </w:pPr>
      <w:r>
        <w:rPr/>
        <w:t>information rapidly adds up to market prices. This approach is called “market intelligence. The outlook on news can be viewed as an additional source of</w:t>
      </w:r>
      <w:r>
        <w:rPr>
          <w:spacing w:val="40"/>
        </w:rPr>
        <w:t> </w:t>
      </w:r>
      <w:r>
        <w:rPr/>
        <w:t>data that can assist investors in forecasting market </w:t>
      </w:r>
      <w:r>
        <w:rPr>
          <w:spacing w:val="-2"/>
        </w:rPr>
        <w:t>trends.</w:t>
      </w:r>
    </w:p>
    <w:p>
      <w:pPr>
        <w:pStyle w:val="BodyText"/>
        <w:spacing w:before="228"/>
      </w:pPr>
    </w:p>
    <w:p>
      <w:pPr>
        <w:pStyle w:val="BodyText"/>
        <w:spacing w:line="228" w:lineRule="auto"/>
        <w:ind w:firstLine="288"/>
        <w:jc w:val="both"/>
      </w:pPr>
      <w:r>
        <w:rPr/>
        <w:t>News sentiment has several methods and models to predict market volatility. One of the most</w:t>
      </w:r>
      <w:r>
        <w:rPr>
          <w:spacing w:val="-1"/>
        </w:rPr>
        <w:t> </w:t>
      </w:r>
      <w:r>
        <w:rPr/>
        <w:t>common approaches is the event research methodology, which analyses the market’s reaction to specific news events. Financial research has extensively employed this technique and observed positive outcomes in predicting market instability.</w:t>
      </w:r>
    </w:p>
    <w:p>
      <w:pPr>
        <w:pStyle w:val="BodyText"/>
        <w:spacing w:line="228" w:lineRule="auto" w:before="120"/>
        <w:ind w:firstLine="288"/>
        <w:jc w:val="both"/>
      </w:pPr>
      <w:r>
        <w:rPr/>
        <w:t>A</w:t>
      </w:r>
      <w:r>
        <w:rPr>
          <w:spacing w:val="-1"/>
        </w:rPr>
        <w:t> </w:t>
      </w:r>
      <w:r>
        <w:rPr/>
        <w:t>further in</w:t>
      </w:r>
      <w:r>
        <w:rPr>
          <w:spacing w:val="-2"/>
        </w:rPr>
        <w:t> </w:t>
      </w:r>
      <w:r>
        <w:rPr/>
        <w:t>demand to get</w:t>
      </w:r>
      <w:r>
        <w:rPr>
          <w:spacing w:val="-1"/>
        </w:rPr>
        <w:t> </w:t>
      </w:r>
      <w:r>
        <w:rPr/>
        <w:t>to</w:t>
      </w:r>
      <w:r>
        <w:rPr>
          <w:spacing w:val="-2"/>
        </w:rPr>
        <w:t> </w:t>
      </w:r>
      <w:r>
        <w:rPr/>
        <w:t>work at</w:t>
      </w:r>
      <w:r>
        <w:rPr>
          <w:spacing w:val="-1"/>
        </w:rPr>
        <w:t> </w:t>
      </w:r>
      <w:r>
        <w:rPr/>
        <w:t>is</w:t>
      </w:r>
      <w:r>
        <w:rPr>
          <w:spacing w:val="-2"/>
        </w:rPr>
        <w:t> </w:t>
      </w:r>
      <w:r>
        <w:rPr/>
        <w:t>the</w:t>
      </w:r>
      <w:r>
        <w:rPr>
          <w:spacing w:val="-1"/>
        </w:rPr>
        <w:t> </w:t>
      </w:r>
      <w:r>
        <w:rPr/>
        <w:t>use</w:t>
      </w:r>
      <w:r>
        <w:rPr>
          <w:spacing w:val="-1"/>
        </w:rPr>
        <w:t> </w:t>
      </w:r>
      <w:r>
        <w:rPr/>
        <w:t>of machine learning algorithms such as Support Vector Machines (SVM) and Artificial Neural Networks (ANN). Analyze news sentiment and predict market volatility.</w:t>
      </w:r>
      <w:r>
        <w:rPr>
          <w:spacing w:val="-5"/>
        </w:rPr>
        <w:t> </w:t>
      </w:r>
      <w:r>
        <w:rPr/>
        <w:t>The</w:t>
      </w:r>
      <w:r>
        <w:rPr>
          <w:spacing w:val="-5"/>
        </w:rPr>
        <w:t> </w:t>
      </w:r>
      <w:r>
        <w:rPr/>
        <w:t>ability</w:t>
      </w:r>
      <w:r>
        <w:rPr>
          <w:spacing w:val="-4"/>
        </w:rPr>
        <w:t> </w:t>
      </w:r>
      <w:r>
        <w:rPr/>
        <w:t>to</w:t>
      </w:r>
      <w:r>
        <w:rPr>
          <w:spacing w:val="-4"/>
        </w:rPr>
        <w:t> </w:t>
      </w:r>
      <w:r>
        <w:rPr/>
        <w:t>process</w:t>
      </w:r>
      <w:r>
        <w:rPr>
          <w:spacing w:val="-6"/>
        </w:rPr>
        <w:t> </w:t>
      </w:r>
      <w:r>
        <w:rPr/>
        <w:t>massive</w:t>
      </w:r>
      <w:r>
        <w:rPr>
          <w:spacing w:val="-5"/>
        </w:rPr>
        <w:t> </w:t>
      </w:r>
      <w:r>
        <w:rPr/>
        <w:t>data</w:t>
      </w:r>
      <w:r>
        <w:rPr>
          <w:spacing w:val="-5"/>
        </w:rPr>
        <w:t> </w:t>
      </w:r>
      <w:r>
        <w:rPr/>
        <w:t>sets</w:t>
      </w:r>
      <w:r>
        <w:rPr>
          <w:spacing w:val="-6"/>
        </w:rPr>
        <w:t> </w:t>
      </w:r>
      <w:r>
        <w:rPr/>
        <w:t>and identify intricate patterns that may not be visible to human observers is one of the advantages of these </w:t>
      </w:r>
      <w:r>
        <w:rPr>
          <w:spacing w:val="-2"/>
        </w:rPr>
        <w:t>techniques.</w:t>
      </w:r>
    </w:p>
    <w:p>
      <w:pPr>
        <w:pStyle w:val="BodyText"/>
      </w:pPr>
    </w:p>
    <w:p>
      <w:pPr>
        <w:pStyle w:val="BodyText"/>
      </w:pPr>
    </w:p>
    <w:p>
      <w:pPr>
        <w:pStyle w:val="BodyText"/>
        <w:spacing w:line="228" w:lineRule="auto" w:before="1"/>
        <w:ind w:right="3" w:firstLine="288"/>
        <w:jc w:val="both"/>
      </w:pPr>
      <w:r>
        <w:rPr/>
        <w:t>In addition to this, some researchers have also unearthed the use of sentiment analysis in social media</w:t>
      </w:r>
      <w:r>
        <w:rPr>
          <w:spacing w:val="-4"/>
        </w:rPr>
        <w:t> </w:t>
      </w:r>
      <w:r>
        <w:rPr/>
        <w:t>data</w:t>
      </w:r>
      <w:r>
        <w:rPr>
          <w:spacing w:val="-3"/>
        </w:rPr>
        <w:t> </w:t>
      </w:r>
      <w:r>
        <w:rPr/>
        <w:t>such</w:t>
      </w:r>
      <w:r>
        <w:rPr>
          <w:spacing w:val="-3"/>
        </w:rPr>
        <w:t> </w:t>
      </w:r>
      <w:r>
        <w:rPr/>
        <w:t>as</w:t>
      </w:r>
      <w:r>
        <w:rPr>
          <w:spacing w:val="-4"/>
        </w:rPr>
        <w:t> </w:t>
      </w:r>
      <w:r>
        <w:rPr/>
        <w:t>Twitter,</w:t>
      </w:r>
      <w:r>
        <w:rPr>
          <w:spacing w:val="-6"/>
        </w:rPr>
        <w:t> </w:t>
      </w:r>
      <w:r>
        <w:rPr/>
        <w:t>predicts</w:t>
      </w:r>
      <w:r>
        <w:rPr>
          <w:spacing w:val="-4"/>
        </w:rPr>
        <w:t> </w:t>
      </w:r>
      <w:r>
        <w:rPr/>
        <w:t>market</w:t>
      </w:r>
      <w:r>
        <w:rPr>
          <w:spacing w:val="-4"/>
        </w:rPr>
        <w:t> </w:t>
      </w:r>
      <w:r>
        <w:rPr/>
        <w:t>volatility. The justification for this method is that social media posts can reflect public perception of a particular enterprise or sector, potentially increasing market </w:t>
      </w:r>
      <w:r>
        <w:rPr>
          <w:spacing w:val="-2"/>
        </w:rPr>
        <w:t>instability.</w:t>
      </w:r>
    </w:p>
    <w:p>
      <w:pPr>
        <w:pStyle w:val="BodyText"/>
        <w:spacing w:before="228"/>
      </w:pPr>
    </w:p>
    <w:p>
      <w:pPr>
        <w:pStyle w:val="BodyText"/>
        <w:spacing w:line="228" w:lineRule="auto"/>
        <w:ind w:right="1" w:firstLine="288"/>
        <w:jc w:val="both"/>
      </w:pPr>
      <w:r>
        <w:rPr/>
        <w:t>In conclusion, predicting financial market volatility using news sentiment is a growing field of research that has shown promising results. This method has the potential to assist investors and financial institutions in making more informed decisions</w:t>
      </w:r>
      <w:r>
        <w:rPr>
          <w:spacing w:val="-2"/>
        </w:rPr>
        <w:t> </w:t>
      </w:r>
      <w:r>
        <w:rPr/>
        <w:t>and</w:t>
      </w:r>
      <w:r>
        <w:rPr>
          <w:spacing w:val="-1"/>
        </w:rPr>
        <w:t> </w:t>
      </w:r>
      <w:r>
        <w:rPr/>
        <w:t>managing</w:t>
      </w:r>
      <w:r>
        <w:rPr>
          <w:spacing w:val="-1"/>
        </w:rPr>
        <w:t> </w:t>
      </w:r>
      <w:r>
        <w:rPr/>
        <w:t>market</w:t>
      </w:r>
      <w:r>
        <w:rPr>
          <w:spacing w:val="-1"/>
        </w:rPr>
        <w:t> </w:t>
      </w:r>
      <w:r>
        <w:rPr/>
        <w:t>risks.</w:t>
      </w:r>
      <w:r>
        <w:rPr>
          <w:spacing w:val="-1"/>
        </w:rPr>
        <w:t> </w:t>
      </w:r>
      <w:r>
        <w:rPr/>
        <w:t>However,</w:t>
      </w:r>
      <w:r>
        <w:rPr>
          <w:spacing w:val="-1"/>
        </w:rPr>
        <w:t> </w:t>
      </w:r>
      <w:r>
        <w:rPr/>
        <w:t>there are still a portion of remonstrations to be</w:t>
      </w:r>
      <w:r>
        <w:rPr>
          <w:spacing w:val="40"/>
        </w:rPr>
        <w:t> </w:t>
      </w:r>
      <w:r>
        <w:rPr/>
        <w:t>manoeuvred, such as the accuracy of sentiment analysis and the incorporation of other factors that</w:t>
      </w:r>
      <w:r>
        <w:rPr>
          <w:spacing w:val="40"/>
        </w:rPr>
        <w:t> </w:t>
      </w:r>
      <w:r>
        <w:rPr/>
        <w:t>can impact</w:t>
      </w:r>
      <w:r>
        <w:rPr>
          <w:spacing w:val="-1"/>
        </w:rPr>
        <w:t> </w:t>
      </w:r>
      <w:r>
        <w:rPr/>
        <w:t>market volatility. This research paper will further explore these challenges and provide insights into the future direction of this field.</w:t>
      </w:r>
    </w:p>
    <w:p>
      <w:pPr>
        <w:pStyle w:val="BodyText"/>
      </w:pPr>
    </w:p>
    <w:p>
      <w:pPr>
        <w:pStyle w:val="BodyText"/>
      </w:pPr>
    </w:p>
    <w:p>
      <w:pPr>
        <w:pStyle w:val="BodyText"/>
        <w:spacing w:before="106"/>
      </w:pPr>
    </w:p>
    <w:p>
      <w:pPr>
        <w:pStyle w:val="Heading1"/>
        <w:numPr>
          <w:ilvl w:val="0"/>
          <w:numId w:val="1"/>
        </w:numPr>
        <w:tabs>
          <w:tab w:pos="1416" w:val="left" w:leader="none"/>
        </w:tabs>
        <w:spacing w:line="240" w:lineRule="auto" w:before="1" w:after="0"/>
        <w:ind w:left="1416" w:right="0" w:hanging="566"/>
        <w:jc w:val="left"/>
      </w:pPr>
      <w:r>
        <w:rPr/>
        <w:t>LITERATURE</w:t>
      </w:r>
      <w:r>
        <w:rPr>
          <w:spacing w:val="-13"/>
        </w:rPr>
        <w:t> </w:t>
      </w:r>
      <w:r>
        <w:rPr>
          <w:spacing w:val="-2"/>
        </w:rPr>
        <w:t>REVIEW</w:t>
      </w:r>
    </w:p>
    <w:p>
      <w:pPr>
        <w:pStyle w:val="BodyText"/>
        <w:spacing w:before="5"/>
        <w:rPr>
          <w:b/>
        </w:rPr>
      </w:pPr>
    </w:p>
    <w:p>
      <w:pPr>
        <w:pStyle w:val="BodyText"/>
        <w:spacing w:line="228" w:lineRule="auto"/>
        <w:ind w:right="2" w:firstLine="288"/>
        <w:jc w:val="both"/>
      </w:pPr>
      <w:r>
        <w:rPr/>
        <w:t>Financial market volatility prediction has </w:t>
      </w:r>
      <w:r>
        <w:rPr/>
        <w:t>gained significant attention due to its potential impact on investment decisions and market stability. In recent years, researchers have explored the use of news sentiment machine learning to forecast market volatility. This literature review aims to integrate and synthesize</w:t>
      </w:r>
      <w:r>
        <w:rPr>
          <w:spacing w:val="43"/>
        </w:rPr>
        <w:t> </w:t>
      </w:r>
      <w:r>
        <w:rPr/>
        <w:t>existing</w:t>
      </w:r>
      <w:r>
        <w:rPr>
          <w:spacing w:val="44"/>
        </w:rPr>
        <w:t> </w:t>
      </w:r>
      <w:r>
        <w:rPr/>
        <w:t>research</w:t>
      </w:r>
      <w:r>
        <w:rPr>
          <w:spacing w:val="45"/>
        </w:rPr>
        <w:t> </w:t>
      </w:r>
      <w:r>
        <w:rPr/>
        <w:t>findings</w:t>
      </w:r>
      <w:r>
        <w:rPr>
          <w:spacing w:val="42"/>
        </w:rPr>
        <w:t> </w:t>
      </w:r>
      <w:r>
        <w:rPr/>
        <w:t>on</w:t>
      </w:r>
      <w:r>
        <w:rPr>
          <w:spacing w:val="44"/>
        </w:rPr>
        <w:t> </w:t>
      </w:r>
      <w:r>
        <w:rPr/>
        <w:t>this</w:t>
      </w:r>
      <w:r>
        <w:rPr>
          <w:spacing w:val="43"/>
        </w:rPr>
        <w:t> </w:t>
      </w:r>
      <w:r>
        <w:rPr>
          <w:spacing w:val="-2"/>
        </w:rPr>
        <w:t>topic,</w:t>
      </w:r>
    </w:p>
    <w:p>
      <w:pPr>
        <w:pStyle w:val="BodyText"/>
        <w:spacing w:line="228" w:lineRule="auto" w:before="80"/>
        <w:ind w:right="629"/>
      </w:pPr>
      <w:r>
        <w:rPr/>
        <w:br w:type="column"/>
      </w:r>
      <w:r>
        <w:rPr/>
        <w:t>identify knowledge</w:t>
      </w:r>
      <w:r>
        <w:rPr>
          <w:spacing w:val="-1"/>
        </w:rPr>
        <w:t> </w:t>
      </w:r>
      <w:r>
        <w:rPr/>
        <w:t>gaps, and</w:t>
      </w:r>
      <w:r>
        <w:rPr>
          <w:spacing w:val="-1"/>
        </w:rPr>
        <w:t> </w:t>
      </w:r>
      <w:r>
        <w:rPr/>
        <w:t>suggest potential</w:t>
      </w:r>
      <w:r>
        <w:rPr>
          <w:spacing w:val="-2"/>
        </w:rPr>
        <w:t> </w:t>
      </w:r>
      <w:r>
        <w:rPr/>
        <w:t>future research directions.</w:t>
      </w:r>
    </w:p>
    <w:p>
      <w:pPr>
        <w:pStyle w:val="BodyText"/>
        <w:spacing w:before="228"/>
      </w:pPr>
    </w:p>
    <w:p>
      <w:pPr>
        <w:pStyle w:val="BodyText"/>
        <w:spacing w:line="228" w:lineRule="auto" w:before="1"/>
        <w:ind w:right="1079" w:firstLine="288"/>
        <w:jc w:val="both"/>
      </w:pPr>
      <w:r>
        <w:rPr/>
        <w:t>Audrino et al. (2020) [1] investigated the impact of sentiment and attention measures on stock market volatility. They found that both sentiment and attention measures significantly affect stock market volatility. The study suggested that incorporating news sentiment machine learning into volatility prediction models can enhance forecasting accuracy.</w:t>
      </w:r>
    </w:p>
    <w:p>
      <w:pPr>
        <w:pStyle w:val="BodyText"/>
        <w:spacing w:before="227"/>
      </w:pPr>
    </w:p>
    <w:p>
      <w:pPr>
        <w:pStyle w:val="BodyText"/>
        <w:spacing w:line="228" w:lineRule="auto"/>
        <w:ind w:right="1078" w:firstLine="288"/>
        <w:jc w:val="both"/>
      </w:pPr>
      <w:r>
        <w:rPr/>
        <w:t>Khan et al. (2021) [2] also delved into stock market prediction using machine learning classifiers and social media news. Their study highlighted the potential of machine learning models in leveraging social media and news sentiment for accurate market prediction. The findings indicated that news</w:t>
      </w:r>
    </w:p>
    <w:p>
      <w:pPr>
        <w:pStyle w:val="BodyText"/>
      </w:pPr>
    </w:p>
    <w:p>
      <w:pPr>
        <w:pStyle w:val="BodyText"/>
        <w:spacing w:before="1"/>
      </w:pPr>
    </w:p>
    <w:p>
      <w:pPr>
        <w:pStyle w:val="BodyText"/>
        <w:spacing w:line="228" w:lineRule="auto"/>
        <w:ind w:right="1078" w:firstLine="288"/>
        <w:jc w:val="both"/>
      </w:pPr>
      <w:r>
        <w:rPr/>
        <w:t>Sentiment machine learning can contribute to the development of robust prediction models for</w:t>
      </w:r>
      <w:r>
        <w:rPr>
          <w:spacing w:val="80"/>
        </w:rPr>
        <w:t> </w:t>
      </w:r>
      <w:r>
        <w:rPr/>
        <w:t>financial market volatility.</w:t>
      </w:r>
    </w:p>
    <w:p>
      <w:pPr>
        <w:pStyle w:val="BodyText"/>
        <w:spacing w:before="228"/>
      </w:pPr>
    </w:p>
    <w:p>
      <w:pPr>
        <w:pStyle w:val="BodyText"/>
        <w:spacing w:line="228" w:lineRule="auto" w:before="1"/>
        <w:ind w:right="1075" w:firstLine="288"/>
        <w:jc w:val="both"/>
      </w:pPr>
      <w:r>
        <w:rPr/>
        <w:t>In contrast, Rustam et al. (2021) [3] focused on supervised machine learning models for COVID-19 tweet sentiment analysis. While their study was not directly related to financial market volatility prediction, it underscored the significance of sentiment analysis in capturing market-related emotions and opinions from social media and news. Incorporating similar sentiment analysis techniques into financial market volatility prediction models could be a promising avenue for future research.</w:t>
      </w:r>
    </w:p>
    <w:p>
      <w:pPr>
        <w:pStyle w:val="BodyText"/>
        <w:spacing w:before="227"/>
      </w:pPr>
    </w:p>
    <w:p>
      <w:pPr>
        <w:pStyle w:val="BodyText"/>
        <w:spacing w:line="228" w:lineRule="auto" w:before="1"/>
        <w:ind w:right="1078" w:firstLine="288"/>
        <w:jc w:val="both"/>
      </w:pPr>
      <w:r>
        <w:rPr/>
        <w:t>Khedr et al. (2017) [4] explored predicting stock market behaviour using data mining techniques and news sentiment analysis. Their findings emphasized the potential</w:t>
      </w:r>
      <w:r>
        <w:rPr>
          <w:spacing w:val="-1"/>
        </w:rPr>
        <w:t> </w:t>
      </w:r>
      <w:r>
        <w:rPr/>
        <w:t>of data mining and sentiment</w:t>
      </w:r>
      <w:r>
        <w:rPr>
          <w:spacing w:val="-1"/>
        </w:rPr>
        <w:t> </w:t>
      </w:r>
      <w:r>
        <w:rPr/>
        <w:t>analysis</w:t>
      </w:r>
      <w:r>
        <w:rPr>
          <w:spacing w:val="-1"/>
        </w:rPr>
        <w:t> </w:t>
      </w:r>
      <w:r>
        <w:rPr/>
        <w:t>in forecasting market trends. Integrating sophisticated data mining and sentiment analysis methods with machine learning models could yield more accurate predictions of financial market volatility.</w:t>
      </w:r>
    </w:p>
    <w:p>
      <w:pPr>
        <w:pStyle w:val="BodyText"/>
        <w:spacing w:before="228"/>
      </w:pPr>
    </w:p>
    <w:p>
      <w:pPr>
        <w:pStyle w:val="BodyText"/>
        <w:spacing w:line="228" w:lineRule="auto"/>
        <w:ind w:right="1077" w:firstLine="288"/>
        <w:jc w:val="both"/>
      </w:pPr>
      <w:r>
        <w:rPr/>
        <w:t>A study by Bollen et al. (2011) [5] examined the impact of sentiment analysis on predicting market volatility. The researchers used a massive dataset of news</w:t>
      </w:r>
      <w:r>
        <w:rPr>
          <w:spacing w:val="-1"/>
        </w:rPr>
        <w:t> </w:t>
      </w:r>
      <w:r>
        <w:rPr/>
        <w:t>articles</w:t>
      </w:r>
      <w:r>
        <w:rPr>
          <w:spacing w:val="-1"/>
        </w:rPr>
        <w:t> </w:t>
      </w:r>
      <w:r>
        <w:rPr/>
        <w:t>to apply machine learning algorithms</w:t>
      </w:r>
      <w:r>
        <w:rPr>
          <w:spacing w:val="-1"/>
        </w:rPr>
        <w:t> </w:t>
      </w:r>
      <w:r>
        <w:rPr/>
        <w:t>to generate indicators of sentiment. They found that sentiment analysis was effective in predicting stock market</w:t>
      </w:r>
      <w:r>
        <w:rPr>
          <w:spacing w:val="-1"/>
        </w:rPr>
        <w:t> </w:t>
      </w:r>
      <w:r>
        <w:rPr/>
        <w:t>volatility and</w:t>
      </w:r>
      <w:r>
        <w:rPr>
          <w:spacing w:val="-2"/>
        </w:rPr>
        <w:t> </w:t>
      </w:r>
      <w:r>
        <w:rPr/>
        <w:t>outperformed traditional</w:t>
      </w:r>
      <w:r>
        <w:rPr>
          <w:spacing w:val="-1"/>
        </w:rPr>
        <w:t> </w:t>
      </w:r>
      <w:r>
        <w:rPr/>
        <w:t>market volatility prediction models.</w:t>
      </w:r>
    </w:p>
    <w:p>
      <w:pPr>
        <w:pStyle w:val="BodyText"/>
        <w:spacing w:after="0" w:line="228" w:lineRule="auto"/>
        <w:jc w:val="both"/>
        <w:sectPr>
          <w:pgSz w:w="12240" w:h="15840"/>
          <w:pgMar w:top="1360" w:bottom="280" w:left="1440" w:right="360"/>
          <w:cols w:num="2" w:equalWidth="0">
            <w:col w:w="4322" w:space="719"/>
            <w:col w:w="5399"/>
          </w:cols>
        </w:sectPr>
      </w:pPr>
    </w:p>
    <w:p>
      <w:pPr>
        <w:pStyle w:val="BodyText"/>
        <w:spacing w:line="228" w:lineRule="auto" w:before="80"/>
        <w:ind w:right="2" w:firstLine="288"/>
        <w:jc w:val="both"/>
      </w:pPr>
      <w:r>
        <w:rPr/>
        <w:t>Another study by Tetlock et al. (2007) [6] used text mining to examine the impact of news stories on stock market volatility. The researcher analyzed a dataset of news articles from the Wall Street Journal and the Dow Jones index and found that negative news stories had a stronger impact on stock market volatility than positive ones. The study also highlighted that financial media can influence</w:t>
      </w:r>
      <w:r>
        <w:rPr>
          <w:spacing w:val="-1"/>
        </w:rPr>
        <w:t> </w:t>
      </w:r>
      <w:r>
        <w:rPr/>
        <w:t>market dynamics by providing an exaggerated view </w:t>
      </w:r>
      <w:r>
        <w:rPr/>
        <w:t>of</w:t>
      </w:r>
      <w:r>
        <w:rPr>
          <w:spacing w:val="40"/>
        </w:rPr>
        <w:t> </w:t>
      </w:r>
      <w:r>
        <w:rPr/>
        <w:t>market events.</w:t>
      </w:r>
    </w:p>
    <w:p>
      <w:pPr>
        <w:pStyle w:val="BodyText"/>
        <w:spacing w:before="228"/>
      </w:pPr>
    </w:p>
    <w:p>
      <w:pPr>
        <w:pStyle w:val="BodyText"/>
        <w:spacing w:line="228" w:lineRule="auto"/>
        <w:ind w:firstLine="288"/>
        <w:jc w:val="both"/>
      </w:pPr>
      <w:r>
        <w:rPr/>
        <w:t>Social media has become a vital source of news and information, and its impact on financial markets has</w:t>
      </w:r>
      <w:r>
        <w:rPr>
          <w:spacing w:val="12"/>
        </w:rPr>
        <w:t> </w:t>
      </w:r>
      <w:r>
        <w:rPr/>
        <w:t>been</w:t>
      </w:r>
      <w:r>
        <w:rPr>
          <w:spacing w:val="14"/>
        </w:rPr>
        <w:t> </w:t>
      </w:r>
      <w:r>
        <w:rPr/>
        <w:t>explored</w:t>
      </w:r>
      <w:r>
        <w:rPr>
          <w:spacing w:val="13"/>
        </w:rPr>
        <w:t> </w:t>
      </w:r>
      <w:r>
        <w:rPr/>
        <w:t>in</w:t>
      </w:r>
      <w:r>
        <w:rPr>
          <w:spacing w:val="14"/>
        </w:rPr>
        <w:t> </w:t>
      </w:r>
      <w:r>
        <w:rPr/>
        <w:t>several</w:t>
      </w:r>
      <w:r>
        <w:rPr>
          <w:spacing w:val="9"/>
        </w:rPr>
        <w:t> </w:t>
      </w:r>
      <w:r>
        <w:rPr/>
        <w:t>studies.</w:t>
      </w:r>
      <w:r>
        <w:rPr>
          <w:spacing w:val="17"/>
        </w:rPr>
        <w:t> </w:t>
      </w:r>
      <w:r>
        <w:rPr/>
        <w:t>Li</w:t>
      </w:r>
      <w:r>
        <w:rPr>
          <w:spacing w:val="13"/>
        </w:rPr>
        <w:t> </w:t>
      </w:r>
      <w:r>
        <w:rPr/>
        <w:t>et</w:t>
      </w:r>
      <w:r>
        <w:rPr>
          <w:spacing w:val="13"/>
        </w:rPr>
        <w:t> </w:t>
      </w:r>
      <w:r>
        <w:rPr/>
        <w:t>al.</w:t>
      </w:r>
      <w:r>
        <w:rPr>
          <w:spacing w:val="16"/>
        </w:rPr>
        <w:t> </w:t>
      </w:r>
      <w:r>
        <w:rPr>
          <w:spacing w:val="-2"/>
        </w:rPr>
        <w:t>(2014)</w:t>
      </w:r>
    </w:p>
    <w:p>
      <w:pPr>
        <w:pStyle w:val="BodyText"/>
        <w:spacing w:line="228" w:lineRule="auto"/>
        <w:ind w:right="1"/>
        <w:jc w:val="both"/>
      </w:pPr>
      <w:r>
        <w:rPr/>
        <w:t>[7] analyzed social media data to predict stock</w:t>
      </w:r>
      <w:r>
        <w:rPr>
          <w:spacing w:val="80"/>
        </w:rPr>
        <w:t> </w:t>
      </w:r>
      <w:r>
        <w:rPr/>
        <w:t>market volatility and found that social media sentiments are significantly related to stock market volatility. The study also showed that incorporating social media sentiments improved the accuracy of stock market volatility prediction models.</w:t>
      </w:r>
    </w:p>
    <w:p>
      <w:pPr>
        <w:pStyle w:val="BodyText"/>
      </w:pPr>
    </w:p>
    <w:p>
      <w:pPr>
        <w:pStyle w:val="BodyText"/>
      </w:pPr>
    </w:p>
    <w:p>
      <w:pPr>
        <w:pStyle w:val="BodyText"/>
        <w:spacing w:line="228" w:lineRule="auto" w:before="1"/>
        <w:ind w:firstLine="288"/>
        <w:jc w:val="both"/>
      </w:pPr>
      <w:r>
        <w:rPr/>
        <w:t>A study by Balahur (2013) [9] explored the</w:t>
      </w:r>
      <w:r>
        <w:rPr>
          <w:spacing w:val="40"/>
        </w:rPr>
        <w:t> </w:t>
      </w:r>
      <w:r>
        <w:rPr/>
        <w:t>impact of economic news on stock market volatility. The researchers used a dataset of news articles from major newspapers and applied machine learning techniques to extract sentiments from the news. The study found that negative economic news has a more significant impact on stock market volatility than positive news.</w:t>
      </w:r>
    </w:p>
    <w:p>
      <w:pPr>
        <w:pStyle w:val="BodyText"/>
        <w:spacing w:before="228"/>
      </w:pPr>
    </w:p>
    <w:p>
      <w:pPr>
        <w:pStyle w:val="BodyText"/>
        <w:spacing w:line="228" w:lineRule="auto"/>
        <w:ind w:right="1" w:firstLine="288"/>
        <w:jc w:val="both"/>
      </w:pPr>
      <w:r>
        <w:rPr/>
        <w:t>It is evident from the reviewed studies that news sentiment machine learning holds promise for predicting financial market volatility. However, there are knowledge gaps that warrant further exploration. Firstly, the existing research primarily focuses on the impact of sentiment analysis on market volatility prediction, but there is a need to investigate the influence of news attention measures as well. Secondly, while studies have demonstrated the potential of machine learning models, there is a lack of comparative analyses of different machine</w:t>
      </w:r>
      <w:r>
        <w:rPr>
          <w:spacing w:val="80"/>
        </w:rPr>
        <w:t> </w:t>
      </w:r>
      <w:r>
        <w:rPr/>
        <w:t>learning algorithms for volatility prediction in the context of news sentiment. Future research should aim to address these gaps and further enhance the understanding of how news sentiment machine learning can be leveraged for accurate financial market volatility prediction.</w:t>
      </w:r>
    </w:p>
    <w:p>
      <w:pPr>
        <w:pStyle w:val="BodyText"/>
      </w:pPr>
    </w:p>
    <w:p>
      <w:pPr>
        <w:pStyle w:val="BodyText"/>
      </w:pPr>
    </w:p>
    <w:p>
      <w:pPr>
        <w:pStyle w:val="BodyText"/>
        <w:spacing w:before="108"/>
      </w:pPr>
    </w:p>
    <w:p>
      <w:pPr>
        <w:pStyle w:val="Heading1"/>
        <w:numPr>
          <w:ilvl w:val="0"/>
          <w:numId w:val="1"/>
        </w:numPr>
        <w:tabs>
          <w:tab w:pos="1692" w:val="left" w:leader="none"/>
        </w:tabs>
        <w:spacing w:line="240" w:lineRule="auto" w:before="1" w:after="0"/>
        <w:ind w:left="1692" w:right="0" w:hanging="643"/>
        <w:jc w:val="left"/>
      </w:pPr>
      <w:r>
        <w:rPr>
          <w:spacing w:val="-2"/>
        </w:rPr>
        <w:t>METHODOLOGY</w:t>
      </w:r>
    </w:p>
    <w:p>
      <w:pPr>
        <w:pStyle w:val="BodyText"/>
        <w:spacing w:before="26"/>
        <w:rPr>
          <w:b/>
        </w:rPr>
      </w:pPr>
    </w:p>
    <w:p>
      <w:pPr>
        <w:pStyle w:val="BodyText"/>
        <w:spacing w:line="228" w:lineRule="auto"/>
        <w:ind w:right="3"/>
      </w:pPr>
      <w:r>
        <w:rPr/>
        <w:t>points</w:t>
      </w:r>
      <w:r>
        <w:rPr>
          <w:spacing w:val="80"/>
        </w:rPr>
        <w:t> </w:t>
      </w:r>
      <w:r>
        <w:rPr/>
        <w:t>and</w:t>
      </w:r>
      <w:r>
        <w:rPr>
          <w:spacing w:val="80"/>
        </w:rPr>
        <w:t> </w:t>
      </w:r>
      <w:r>
        <w:rPr/>
        <w:t>continuously</w:t>
      </w:r>
      <w:r>
        <w:rPr>
          <w:spacing w:val="80"/>
        </w:rPr>
        <w:t> </w:t>
      </w:r>
      <w:r>
        <w:rPr/>
        <w:t>feed</w:t>
      </w:r>
      <w:r>
        <w:rPr>
          <w:spacing w:val="80"/>
        </w:rPr>
        <w:t> </w:t>
      </w:r>
      <w:r>
        <w:rPr/>
        <w:t>the</w:t>
      </w:r>
      <w:r>
        <w:rPr>
          <w:spacing w:val="80"/>
        </w:rPr>
        <w:t> </w:t>
      </w:r>
      <w:r>
        <w:rPr/>
        <w:t>model</w:t>
      </w:r>
      <w:r>
        <w:rPr>
          <w:spacing w:val="80"/>
        </w:rPr>
        <w:t> </w:t>
      </w:r>
      <w:r>
        <w:rPr/>
        <w:t>with</w:t>
      </w:r>
      <w:r>
        <w:rPr>
          <w:spacing w:val="80"/>
        </w:rPr>
        <w:t> </w:t>
      </w:r>
      <w:r>
        <w:rPr/>
        <w:t>headlines and try and predict the outcomes.</w:t>
      </w:r>
    </w:p>
    <w:p>
      <w:pPr>
        <w:pStyle w:val="BodyText"/>
        <w:spacing w:line="228" w:lineRule="auto" w:before="80"/>
        <w:ind w:right="1079" w:firstLine="288"/>
        <w:jc w:val="both"/>
      </w:pPr>
      <w:r>
        <w:rPr/>
        <w:br w:type="column"/>
      </w:r>
      <w:r>
        <w:rPr/>
        <w:t>The dataset for this project has been aggregated and compiled together from Kaggle. This dataset has been last updated on 12</w:t>
      </w:r>
      <w:r>
        <w:rPr>
          <w:vertAlign w:val="superscript"/>
        </w:rPr>
        <w:t>th</w:t>
      </w:r>
      <w:r>
        <w:rPr>
          <w:vertAlign w:val="baseline"/>
        </w:rPr>
        <w:t> April, 2024.</w:t>
      </w:r>
    </w:p>
    <w:p>
      <w:pPr>
        <w:pStyle w:val="BodyText"/>
        <w:spacing w:line="228" w:lineRule="auto" w:before="120"/>
        <w:ind w:right="1075" w:firstLine="288"/>
        <w:jc w:val="both"/>
      </w:pPr>
      <w:r>
        <w:rPr/>
        <w:t>The first step in implementation is data preprocessing. It is a very important task in NLP (Natural Language Processing). The main preprocessing methods used here are: tokenizing, lemmatizing, removal of stop words, removal of punctuations. Here, I have used a pre-processed dataset that is properly labelled.</w:t>
      </w:r>
    </w:p>
    <w:p>
      <w:pPr>
        <w:pStyle w:val="BodyText"/>
        <w:spacing w:before="228"/>
      </w:pPr>
    </w:p>
    <w:p>
      <w:pPr>
        <w:pStyle w:val="BodyText"/>
        <w:spacing w:line="228" w:lineRule="auto"/>
        <w:ind w:right="1079" w:firstLine="288"/>
        <w:jc w:val="both"/>
      </w:pPr>
      <w:r>
        <w:rPr/>
        <w:t>For the automatic detection of sentiments, we need use a Bag of Word technique for text mining. We need two types of words collection; i.e. positive and negative.</w:t>
      </w:r>
    </w:p>
    <w:p>
      <w:pPr>
        <w:pStyle w:val="BodyText"/>
        <w:spacing w:before="221"/>
      </w:pPr>
    </w:p>
    <w:p>
      <w:pPr>
        <w:pStyle w:val="BodyText"/>
        <w:spacing w:before="1"/>
        <w:ind w:left="288"/>
      </w:pPr>
      <w:r>
        <w:rPr/>
        <w:t>The</w:t>
      </w:r>
      <w:r>
        <w:rPr>
          <w:spacing w:val="-5"/>
        </w:rPr>
        <w:t> </w:t>
      </w:r>
      <w:r>
        <w:rPr/>
        <w:t>algorithm</w:t>
      </w:r>
      <w:r>
        <w:rPr>
          <w:spacing w:val="-4"/>
        </w:rPr>
        <w:t> </w:t>
      </w:r>
      <w:r>
        <w:rPr/>
        <w:t>follows</w:t>
      </w:r>
      <w:r>
        <w:rPr>
          <w:spacing w:val="-6"/>
        </w:rPr>
        <w:t> </w:t>
      </w:r>
      <w:r>
        <w:rPr/>
        <w:t>the</w:t>
      </w:r>
      <w:r>
        <w:rPr>
          <w:spacing w:val="-5"/>
        </w:rPr>
        <w:t> </w:t>
      </w:r>
      <w:r>
        <w:rPr/>
        <w:t>following</w:t>
      </w:r>
      <w:r>
        <w:rPr>
          <w:spacing w:val="-4"/>
        </w:rPr>
        <w:t> </w:t>
      </w:r>
      <w:r>
        <w:rPr>
          <w:spacing w:val="-2"/>
        </w:rPr>
        <w:t>steps:</w:t>
      </w:r>
    </w:p>
    <w:p>
      <w:pPr>
        <w:pStyle w:val="BodyText"/>
        <w:spacing w:before="216"/>
      </w:pPr>
    </w:p>
    <w:p>
      <w:pPr>
        <w:pStyle w:val="ListParagraph"/>
        <w:numPr>
          <w:ilvl w:val="0"/>
          <w:numId w:val="2"/>
        </w:numPr>
        <w:tabs>
          <w:tab w:pos="647" w:val="left" w:leader="none"/>
        </w:tabs>
        <w:spacing w:line="224" w:lineRule="exact" w:before="1" w:after="0"/>
        <w:ind w:left="647" w:right="0" w:hanging="359"/>
        <w:jc w:val="both"/>
        <w:rPr>
          <w:sz w:val="20"/>
        </w:rPr>
      </w:pPr>
      <w:r>
        <w:rPr>
          <w:sz w:val="20"/>
        </w:rPr>
        <w:t>Tokenize</w:t>
      </w:r>
      <w:r>
        <w:rPr>
          <w:spacing w:val="-4"/>
          <w:sz w:val="20"/>
        </w:rPr>
        <w:t> </w:t>
      </w:r>
      <w:r>
        <w:rPr>
          <w:sz w:val="20"/>
        </w:rPr>
        <w:t>the</w:t>
      </w:r>
      <w:r>
        <w:rPr>
          <w:spacing w:val="-6"/>
          <w:sz w:val="20"/>
        </w:rPr>
        <w:t> </w:t>
      </w:r>
      <w:r>
        <w:rPr>
          <w:sz w:val="20"/>
        </w:rPr>
        <w:t>dataset</w:t>
      </w:r>
      <w:r>
        <w:rPr>
          <w:spacing w:val="-4"/>
          <w:sz w:val="20"/>
        </w:rPr>
        <w:t> </w:t>
      </w:r>
      <w:r>
        <w:rPr>
          <w:sz w:val="20"/>
        </w:rPr>
        <w:t>into</w:t>
      </w:r>
      <w:r>
        <w:rPr>
          <w:spacing w:val="-3"/>
          <w:sz w:val="20"/>
        </w:rPr>
        <w:t> </w:t>
      </w:r>
      <w:r>
        <w:rPr>
          <w:sz w:val="20"/>
        </w:rPr>
        <w:t>word</w:t>
      </w:r>
      <w:r>
        <w:rPr>
          <w:spacing w:val="-3"/>
          <w:sz w:val="20"/>
        </w:rPr>
        <w:t> </w:t>
      </w:r>
      <w:r>
        <w:rPr>
          <w:spacing w:val="-2"/>
          <w:sz w:val="20"/>
        </w:rPr>
        <w:t>vectors.</w:t>
      </w:r>
    </w:p>
    <w:p>
      <w:pPr>
        <w:pStyle w:val="ListParagraph"/>
        <w:numPr>
          <w:ilvl w:val="0"/>
          <w:numId w:val="2"/>
        </w:numPr>
        <w:tabs>
          <w:tab w:pos="648" w:val="left" w:leader="none"/>
        </w:tabs>
        <w:spacing w:line="228" w:lineRule="auto" w:before="3" w:after="0"/>
        <w:ind w:left="648" w:right="1079" w:hanging="360"/>
        <w:jc w:val="both"/>
        <w:rPr>
          <w:sz w:val="20"/>
        </w:rPr>
      </w:pPr>
      <w:r>
        <w:rPr>
          <w:sz w:val="20"/>
        </w:rPr>
        <w:t>Prepare a dictionary which contains words with its sentiments (positive, negative and </w:t>
      </w:r>
      <w:r>
        <w:rPr>
          <w:spacing w:val="-2"/>
          <w:sz w:val="20"/>
        </w:rPr>
        <w:t>neutral)</w:t>
      </w:r>
    </w:p>
    <w:p>
      <w:pPr>
        <w:pStyle w:val="ListParagraph"/>
        <w:numPr>
          <w:ilvl w:val="0"/>
          <w:numId w:val="2"/>
        </w:numPr>
        <w:tabs>
          <w:tab w:pos="648" w:val="left" w:leader="none"/>
        </w:tabs>
        <w:spacing w:line="228" w:lineRule="auto" w:before="0" w:after="0"/>
        <w:ind w:left="648" w:right="1080" w:hanging="360"/>
        <w:jc w:val="both"/>
        <w:rPr>
          <w:sz w:val="20"/>
        </w:rPr>
      </w:pPr>
      <w:r>
        <w:rPr>
          <w:sz w:val="20"/>
        </w:rPr>
        <w:t>Check each and every word against </w:t>
      </w:r>
      <w:r>
        <w:rPr>
          <w:sz w:val="20"/>
        </w:rPr>
        <w:t>the sentiments present in the dictionary.</w:t>
      </w:r>
    </w:p>
    <w:p>
      <w:pPr>
        <w:pStyle w:val="ListParagraph"/>
        <w:numPr>
          <w:ilvl w:val="0"/>
          <w:numId w:val="2"/>
        </w:numPr>
        <w:tabs>
          <w:tab w:pos="648" w:val="left" w:leader="none"/>
        </w:tabs>
        <w:spacing w:line="228" w:lineRule="auto" w:before="0" w:after="0"/>
        <w:ind w:left="648" w:right="1080" w:hanging="360"/>
        <w:jc w:val="both"/>
        <w:rPr>
          <w:sz w:val="20"/>
        </w:rPr>
      </w:pPr>
      <w:r>
        <w:rPr>
          <w:sz w:val="20"/>
        </w:rPr>
        <w:t>Count the number of words that are positive, negative and neutral.</w:t>
      </w:r>
    </w:p>
    <w:p>
      <w:pPr>
        <w:pStyle w:val="ListParagraph"/>
        <w:numPr>
          <w:ilvl w:val="0"/>
          <w:numId w:val="2"/>
        </w:numPr>
        <w:tabs>
          <w:tab w:pos="647" w:val="left" w:leader="none"/>
        </w:tabs>
        <w:spacing w:line="215" w:lineRule="exact" w:before="0" w:after="0"/>
        <w:ind w:left="647" w:right="0" w:hanging="359"/>
        <w:jc w:val="both"/>
        <w:rPr>
          <w:sz w:val="20"/>
        </w:rPr>
      </w:pPr>
      <w:r>
        <w:rPr>
          <w:sz w:val="20"/>
        </w:rPr>
        <w:t>Count</w:t>
      </w:r>
      <w:r>
        <w:rPr>
          <w:spacing w:val="-4"/>
          <w:sz w:val="20"/>
        </w:rPr>
        <w:t> </w:t>
      </w:r>
      <w:r>
        <w:rPr>
          <w:sz w:val="20"/>
        </w:rPr>
        <w:t>the</w:t>
      </w:r>
      <w:r>
        <w:rPr>
          <w:spacing w:val="-2"/>
          <w:sz w:val="20"/>
        </w:rPr>
        <w:t> score</w:t>
      </w:r>
    </w:p>
    <w:p>
      <w:pPr>
        <w:pStyle w:val="ListParagraph"/>
        <w:numPr>
          <w:ilvl w:val="0"/>
          <w:numId w:val="2"/>
        </w:numPr>
        <w:tabs>
          <w:tab w:pos="647" w:val="left" w:leader="none"/>
        </w:tabs>
        <w:spacing w:line="219" w:lineRule="exact" w:before="0" w:after="0"/>
        <w:ind w:left="647" w:right="0" w:hanging="359"/>
        <w:jc w:val="both"/>
        <w:rPr>
          <w:sz w:val="20"/>
        </w:rPr>
      </w:pPr>
      <w:r>
        <w:rPr>
          <w:sz w:val="20"/>
        </w:rPr>
        <w:t>If</w:t>
      </w:r>
      <w:r>
        <w:rPr>
          <w:spacing w:val="-3"/>
          <w:sz w:val="20"/>
        </w:rPr>
        <w:t> </w:t>
      </w:r>
      <w:r>
        <w:rPr>
          <w:sz w:val="20"/>
        </w:rPr>
        <w:t>the</w:t>
      </w:r>
      <w:r>
        <w:rPr>
          <w:spacing w:val="-3"/>
          <w:sz w:val="20"/>
        </w:rPr>
        <w:t> </w:t>
      </w:r>
      <w:r>
        <w:rPr>
          <w:sz w:val="20"/>
        </w:rPr>
        <w:t>score</w:t>
      </w:r>
      <w:r>
        <w:rPr>
          <w:spacing w:val="-2"/>
          <w:sz w:val="20"/>
        </w:rPr>
        <w:t> </w:t>
      </w:r>
      <w:r>
        <w:rPr>
          <w:sz w:val="20"/>
        </w:rPr>
        <w:t>is</w:t>
      </w:r>
      <w:r>
        <w:rPr>
          <w:spacing w:val="-4"/>
          <w:sz w:val="20"/>
        </w:rPr>
        <w:t> </w:t>
      </w:r>
      <w:r>
        <w:rPr>
          <w:sz w:val="20"/>
        </w:rPr>
        <w:t>0</w:t>
      </w:r>
      <w:r>
        <w:rPr>
          <w:spacing w:val="-1"/>
          <w:sz w:val="20"/>
        </w:rPr>
        <w:t> </w:t>
      </w:r>
      <w:r>
        <w:rPr>
          <w:sz w:val="20"/>
        </w:rPr>
        <w:t>the</w:t>
      </w:r>
      <w:r>
        <w:rPr>
          <w:spacing w:val="-3"/>
          <w:sz w:val="20"/>
        </w:rPr>
        <w:t> </w:t>
      </w:r>
      <w:r>
        <w:rPr>
          <w:sz w:val="20"/>
        </w:rPr>
        <w:t>article</w:t>
      </w:r>
      <w:r>
        <w:rPr>
          <w:spacing w:val="-2"/>
          <w:sz w:val="20"/>
        </w:rPr>
        <w:t> </w:t>
      </w:r>
      <w:r>
        <w:rPr>
          <w:sz w:val="20"/>
        </w:rPr>
        <w:t>is</w:t>
      </w:r>
      <w:r>
        <w:rPr>
          <w:spacing w:val="-4"/>
          <w:sz w:val="20"/>
        </w:rPr>
        <w:t> </w:t>
      </w:r>
      <w:r>
        <w:rPr>
          <w:spacing w:val="-2"/>
          <w:sz w:val="20"/>
        </w:rPr>
        <w:t>neutral.</w:t>
      </w:r>
    </w:p>
    <w:p>
      <w:pPr>
        <w:pStyle w:val="ListParagraph"/>
        <w:numPr>
          <w:ilvl w:val="0"/>
          <w:numId w:val="2"/>
        </w:numPr>
        <w:tabs>
          <w:tab w:pos="648" w:val="left" w:leader="none"/>
        </w:tabs>
        <w:spacing w:line="228" w:lineRule="auto" w:before="3" w:after="0"/>
        <w:ind w:left="648" w:right="1080" w:hanging="360"/>
        <w:jc w:val="both"/>
        <w:rPr>
          <w:sz w:val="20"/>
        </w:rPr>
      </w:pPr>
      <w:r>
        <w:rPr>
          <w:sz w:val="20"/>
        </w:rPr>
        <w:t>If the score is more than 0 the article is positive, else negative.</w:t>
      </w:r>
    </w:p>
    <w:p>
      <w:pPr>
        <w:pStyle w:val="BodyText"/>
        <w:spacing w:line="228" w:lineRule="auto" w:before="120"/>
        <w:ind w:right="1074" w:firstLine="283"/>
        <w:jc w:val="both"/>
      </w:pPr>
      <w:r>
        <w:rPr/>
        <w:t>The next step is to convert the texts into meaningful vectors that can be clearly understood by the ML model. This is being done to reduce the complexity and to make the document easier to work with. Here, TF-IDF (Term Frequency-Inverse Dense Frequency) has been applied. This creates counted weights for the input data. It is based in the occurrences of the words in the entire data.</w:t>
      </w:r>
    </w:p>
    <w:p>
      <w:pPr>
        <w:pStyle w:val="BodyText"/>
        <w:spacing w:line="228" w:lineRule="auto" w:before="119"/>
        <w:ind w:right="1077"/>
        <w:jc w:val="both"/>
      </w:pPr>
      <w:r>
        <w:rPr/>
        <w:t>Now, comes the part of model training. In this stage, we are already read to build and train the Machine Learning model. Here, we are using Logistic Regression. After analysis most researches we can</w:t>
      </w:r>
      <w:r>
        <w:rPr>
          <w:spacing w:val="40"/>
        </w:rPr>
        <w:t> </w:t>
      </w:r>
      <w:r>
        <w:rPr/>
        <w:t>see that SVM (Support Vector Machine), Random Forest and Nave Bayes Classification algorithms performs the best, thus we will use all of the three. We will compare the results and accuracy of each of the models.</w:t>
      </w:r>
    </w:p>
    <w:p>
      <w:pPr>
        <w:pStyle w:val="BodyText"/>
        <w:spacing w:before="222"/>
      </w:pPr>
    </w:p>
    <w:p>
      <w:pPr>
        <w:pStyle w:val="BodyText"/>
        <w:spacing w:line="242" w:lineRule="auto"/>
        <w:ind w:right="1076"/>
        <w:jc w:val="both"/>
      </w:pPr>
      <w:r>
        <w:rPr/>
        <w:t>We have to split the dataset into train-test split. This will fit the model and predict based on all the data After everything, we</w:t>
      </w:r>
      <w:r>
        <w:rPr>
          <w:spacing w:val="-1"/>
        </w:rPr>
        <w:t> </w:t>
      </w:r>
      <w:r>
        <w:rPr/>
        <w:t>have plotted the data and values</w:t>
      </w:r>
    </w:p>
    <w:p>
      <w:pPr>
        <w:pStyle w:val="BodyText"/>
        <w:spacing w:after="0" w:line="242" w:lineRule="auto"/>
        <w:jc w:val="both"/>
        <w:sectPr>
          <w:pgSz w:w="12240" w:h="15840"/>
          <w:pgMar w:top="1360" w:bottom="280" w:left="1440" w:right="360"/>
          <w:cols w:num="2" w:equalWidth="0">
            <w:col w:w="4323" w:space="718"/>
            <w:col w:w="5399"/>
          </w:cols>
        </w:sectPr>
      </w:pPr>
    </w:p>
    <w:p>
      <w:pPr>
        <w:pStyle w:val="BodyText"/>
        <w:spacing w:line="228" w:lineRule="auto" w:before="80"/>
      </w:pPr>
      <w:r>
        <w:rPr/>
        <w:t>into</w:t>
      </w:r>
      <w:r>
        <w:rPr>
          <w:spacing w:val="40"/>
        </w:rPr>
        <w:t> </w:t>
      </w:r>
      <w:r>
        <w:rPr/>
        <w:t>a</w:t>
      </w:r>
      <w:r>
        <w:rPr>
          <w:spacing w:val="40"/>
        </w:rPr>
        <w:t> </w:t>
      </w:r>
      <w:r>
        <w:rPr/>
        <w:t>graphs</w:t>
      </w:r>
      <w:r>
        <w:rPr>
          <w:spacing w:val="40"/>
        </w:rPr>
        <w:t> </w:t>
      </w:r>
      <w:r>
        <w:rPr/>
        <w:t>and</w:t>
      </w:r>
      <w:r>
        <w:rPr>
          <w:spacing w:val="40"/>
        </w:rPr>
        <w:t> </w:t>
      </w:r>
      <w:r>
        <w:rPr/>
        <w:t>tables.</w:t>
      </w:r>
      <w:r>
        <w:rPr>
          <w:spacing w:val="40"/>
        </w:rPr>
        <w:t> </w:t>
      </w:r>
      <w:r>
        <w:rPr/>
        <w:t>Comparison</w:t>
      </w:r>
      <w:r>
        <w:rPr>
          <w:spacing w:val="40"/>
        </w:rPr>
        <w:t> </w:t>
      </w:r>
      <w:r>
        <w:rPr/>
        <w:t>of</w:t>
      </w:r>
      <w:r>
        <w:rPr>
          <w:spacing w:val="40"/>
        </w:rPr>
        <w:t> </w:t>
      </w:r>
      <w:r>
        <w:rPr/>
        <w:t>classifier models</w:t>
      </w:r>
      <w:r>
        <w:rPr>
          <w:spacing w:val="70"/>
          <w:w w:val="150"/>
        </w:rPr>
        <w:t> </w:t>
      </w:r>
      <w:r>
        <w:rPr/>
        <w:t>and</w:t>
      </w:r>
      <w:r>
        <w:rPr>
          <w:spacing w:val="72"/>
          <w:w w:val="150"/>
        </w:rPr>
        <w:t> </w:t>
      </w:r>
      <w:r>
        <w:rPr/>
        <w:t>their</w:t>
      </w:r>
      <w:r>
        <w:rPr>
          <w:spacing w:val="71"/>
          <w:w w:val="150"/>
        </w:rPr>
        <w:t> </w:t>
      </w:r>
      <w:r>
        <w:rPr/>
        <w:t>accuracy</w:t>
      </w:r>
      <w:r>
        <w:rPr>
          <w:spacing w:val="71"/>
          <w:w w:val="150"/>
        </w:rPr>
        <w:t> </w:t>
      </w:r>
      <w:r>
        <w:rPr/>
        <w:t>has</w:t>
      </w:r>
      <w:r>
        <w:rPr>
          <w:spacing w:val="70"/>
          <w:w w:val="150"/>
        </w:rPr>
        <w:t> </w:t>
      </w:r>
      <w:r>
        <w:rPr/>
        <w:t>been</w:t>
      </w:r>
      <w:r>
        <w:rPr>
          <w:spacing w:val="77"/>
          <w:w w:val="150"/>
        </w:rPr>
        <w:t> </w:t>
      </w:r>
      <w:r>
        <w:rPr/>
        <w:t>shown</w:t>
      </w:r>
      <w:r>
        <w:rPr>
          <w:spacing w:val="71"/>
          <w:w w:val="150"/>
        </w:rPr>
        <w:t> </w:t>
      </w:r>
      <w:r>
        <w:rPr>
          <w:spacing w:val="-5"/>
        </w:rPr>
        <w:t>in</w:t>
      </w:r>
    </w:p>
    <w:p>
      <w:pPr>
        <w:pStyle w:val="BodyText"/>
        <w:spacing w:line="228" w:lineRule="auto" w:before="80"/>
        <w:ind w:right="629"/>
      </w:pPr>
      <w:r>
        <w:rPr/>
        <w:br w:type="column"/>
      </w:r>
      <w:r>
        <w:rPr/>
        <w:t>TABLE-</w:t>
      </w:r>
      <w:r>
        <w:rPr>
          <w:spacing w:val="40"/>
        </w:rPr>
        <w:t> </w:t>
      </w:r>
      <w:r>
        <w:rPr/>
        <w:t>I.</w:t>
      </w:r>
      <w:r>
        <w:rPr>
          <w:spacing w:val="40"/>
        </w:rPr>
        <w:t> </w:t>
      </w:r>
      <w:r>
        <w:rPr/>
        <w:t>The</w:t>
      </w:r>
      <w:r>
        <w:rPr>
          <w:spacing w:val="40"/>
        </w:rPr>
        <w:t> </w:t>
      </w:r>
      <w:r>
        <w:rPr/>
        <w:t>confusion</w:t>
      </w:r>
      <w:r>
        <w:rPr>
          <w:spacing w:val="40"/>
        </w:rPr>
        <w:t> </w:t>
      </w:r>
      <w:r>
        <w:rPr/>
        <w:t>matrix</w:t>
      </w:r>
      <w:r>
        <w:rPr>
          <w:spacing w:val="40"/>
        </w:rPr>
        <w:t> </w:t>
      </w:r>
      <w:r>
        <w:rPr/>
        <w:t>of</w:t>
      </w:r>
      <w:r>
        <w:rPr>
          <w:spacing w:val="40"/>
        </w:rPr>
        <w:t> </w:t>
      </w:r>
      <w:r>
        <w:rPr/>
        <w:t>the</w:t>
      </w:r>
      <w:r>
        <w:rPr>
          <w:spacing w:val="40"/>
        </w:rPr>
        <w:t> </w:t>
      </w:r>
      <w:r>
        <w:rPr/>
        <w:t>classifier models is shown in Fig. 1</w:t>
      </w:r>
    </w:p>
    <w:p>
      <w:pPr>
        <w:pStyle w:val="BodyText"/>
        <w:spacing w:after="0" w:line="228" w:lineRule="auto"/>
        <w:sectPr>
          <w:pgSz w:w="12240" w:h="15840"/>
          <w:pgMar w:top="1360" w:bottom="280" w:left="1440" w:right="360"/>
          <w:cols w:num="2" w:equalWidth="0">
            <w:col w:w="4322" w:space="719"/>
            <w:col w:w="5399"/>
          </w:cols>
        </w:sectPr>
      </w:pPr>
    </w:p>
    <w:p>
      <w:pPr>
        <w:pStyle w:val="BodyText"/>
        <w:rPr>
          <w:sz w:val="16"/>
        </w:rPr>
      </w:pPr>
    </w:p>
    <w:p>
      <w:pPr>
        <w:pStyle w:val="BodyText"/>
        <w:rPr>
          <w:sz w:val="16"/>
        </w:rPr>
      </w:pPr>
    </w:p>
    <w:p>
      <w:pPr>
        <w:pStyle w:val="BodyText"/>
        <w:spacing w:before="177"/>
        <w:rPr>
          <w:sz w:val="16"/>
        </w:rPr>
      </w:pPr>
    </w:p>
    <w:p>
      <w:pPr>
        <w:spacing w:before="0"/>
        <w:ind w:left="2316" w:right="0" w:firstLine="0"/>
        <w:jc w:val="left"/>
        <w:rPr>
          <w:b/>
          <w:sz w:val="16"/>
        </w:rPr>
      </w:pPr>
      <w:r>
        <w:rPr>
          <w:b/>
          <w:sz w:val="16"/>
        </w:rPr>
        <w:t>TABLE</w:t>
      </w:r>
      <w:r>
        <w:rPr>
          <w:b/>
          <w:spacing w:val="-2"/>
          <w:sz w:val="16"/>
        </w:rPr>
        <w:t> </w:t>
      </w:r>
      <w:r>
        <w:rPr>
          <w:b/>
          <w:sz w:val="16"/>
        </w:rPr>
        <w:t>I</w:t>
      </w:r>
      <w:r>
        <w:rPr>
          <w:b/>
          <w:spacing w:val="-5"/>
          <w:sz w:val="16"/>
        </w:rPr>
        <w:t> </w:t>
      </w:r>
      <w:r>
        <w:rPr>
          <w:b/>
          <w:sz w:val="16"/>
        </w:rPr>
        <w:t>–</w:t>
      </w:r>
      <w:r>
        <w:rPr>
          <w:b/>
          <w:spacing w:val="-5"/>
          <w:sz w:val="16"/>
        </w:rPr>
        <w:t> </w:t>
      </w:r>
      <w:r>
        <w:rPr>
          <w:b/>
          <w:sz w:val="16"/>
        </w:rPr>
        <w:t>Comparison</w:t>
      </w:r>
      <w:r>
        <w:rPr>
          <w:b/>
          <w:spacing w:val="-5"/>
          <w:sz w:val="16"/>
        </w:rPr>
        <w:t> </w:t>
      </w:r>
      <w:r>
        <w:rPr>
          <w:b/>
          <w:sz w:val="16"/>
        </w:rPr>
        <w:t>of</w:t>
      </w:r>
      <w:r>
        <w:rPr>
          <w:b/>
          <w:spacing w:val="-4"/>
          <w:sz w:val="16"/>
        </w:rPr>
        <w:t> </w:t>
      </w:r>
      <w:r>
        <w:rPr>
          <w:b/>
          <w:sz w:val="16"/>
        </w:rPr>
        <w:t>three</w:t>
      </w:r>
      <w:r>
        <w:rPr>
          <w:b/>
          <w:spacing w:val="-5"/>
          <w:sz w:val="16"/>
        </w:rPr>
        <w:t> </w:t>
      </w:r>
      <w:r>
        <w:rPr>
          <w:b/>
          <w:sz w:val="16"/>
        </w:rPr>
        <w:t>classifier</w:t>
      </w:r>
      <w:r>
        <w:rPr>
          <w:b/>
          <w:spacing w:val="-3"/>
          <w:sz w:val="16"/>
        </w:rPr>
        <w:t> </w:t>
      </w:r>
      <w:r>
        <w:rPr>
          <w:b/>
          <w:sz w:val="16"/>
        </w:rPr>
        <w:t>models</w:t>
      </w:r>
      <w:r>
        <w:rPr>
          <w:b/>
          <w:spacing w:val="-5"/>
          <w:sz w:val="16"/>
        </w:rPr>
        <w:t> </w:t>
      </w:r>
      <w:r>
        <w:rPr>
          <w:b/>
          <w:sz w:val="16"/>
        </w:rPr>
        <w:t>against</w:t>
      </w:r>
      <w:r>
        <w:rPr>
          <w:b/>
          <w:spacing w:val="-4"/>
          <w:sz w:val="16"/>
        </w:rPr>
        <w:t> </w:t>
      </w:r>
      <w:r>
        <w:rPr>
          <w:b/>
          <w:sz w:val="16"/>
        </w:rPr>
        <w:t>test</w:t>
      </w:r>
      <w:r>
        <w:rPr>
          <w:b/>
          <w:spacing w:val="-6"/>
          <w:sz w:val="16"/>
        </w:rPr>
        <w:t> </w:t>
      </w:r>
      <w:r>
        <w:rPr>
          <w:b/>
          <w:spacing w:val="-2"/>
          <w:sz w:val="16"/>
        </w:rPr>
        <w:t>options</w:t>
      </w:r>
    </w:p>
    <w:p>
      <w:pPr>
        <w:pStyle w:val="BodyText"/>
        <w:rPr>
          <w:b/>
        </w:rPr>
      </w:pPr>
    </w:p>
    <w:p>
      <w:pPr>
        <w:pStyle w:val="BodyText"/>
        <w:rPr>
          <w:b/>
        </w:rPr>
      </w:pPr>
    </w:p>
    <w:p>
      <w:pPr>
        <w:pStyle w:val="BodyText"/>
        <w:spacing w:before="106"/>
        <w:rPr>
          <w:b/>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
        <w:gridCol w:w="2204"/>
        <w:gridCol w:w="1246"/>
        <w:gridCol w:w="1129"/>
        <w:gridCol w:w="1489"/>
        <w:gridCol w:w="1578"/>
        <w:gridCol w:w="1827"/>
      </w:tblGrid>
      <w:tr>
        <w:trPr>
          <w:trHeight w:val="604" w:hRule="atLeast"/>
        </w:trPr>
        <w:tc>
          <w:tcPr>
            <w:tcW w:w="600" w:type="dxa"/>
            <w:vMerge w:val="restart"/>
            <w:textDirection w:val="btLr"/>
          </w:tcPr>
          <w:p>
            <w:pPr>
              <w:pStyle w:val="TableParagraph"/>
              <w:tabs>
                <w:tab w:pos="2853" w:val="left" w:leader="none"/>
              </w:tabs>
              <w:spacing w:line="240" w:lineRule="auto" w:before="123"/>
              <w:rPr>
                <w:sz w:val="32"/>
              </w:rPr>
            </w:pPr>
            <w:r>
              <w:rPr>
                <w:spacing w:val="-2"/>
                <w:sz w:val="32"/>
              </w:rPr>
              <w:t>CLASSIFICATION</w:t>
            </w:r>
            <w:r>
              <w:rPr>
                <w:sz w:val="32"/>
              </w:rPr>
              <w:tab/>
            </w:r>
            <w:r>
              <w:rPr>
                <w:spacing w:val="-2"/>
                <w:sz w:val="32"/>
              </w:rPr>
              <w:t>ALGORITHMS</w:t>
            </w:r>
          </w:p>
        </w:tc>
        <w:tc>
          <w:tcPr>
            <w:tcW w:w="9473" w:type="dxa"/>
            <w:gridSpan w:val="6"/>
          </w:tcPr>
          <w:p>
            <w:pPr>
              <w:pStyle w:val="TableParagraph"/>
              <w:spacing w:line="347" w:lineRule="exact"/>
              <w:ind w:left="0"/>
              <w:rPr>
                <w:sz w:val="32"/>
              </w:rPr>
            </w:pPr>
            <w:r>
              <w:rPr>
                <w:sz w:val="32"/>
              </w:rPr>
              <w:t>TEST</w:t>
            </w:r>
            <w:r>
              <w:rPr>
                <w:spacing w:val="-16"/>
                <w:sz w:val="32"/>
              </w:rPr>
              <w:t> </w:t>
            </w:r>
            <w:r>
              <w:rPr>
                <w:spacing w:val="-2"/>
                <w:sz w:val="32"/>
              </w:rPr>
              <w:t>OPTIONS</w:t>
            </w:r>
          </w:p>
        </w:tc>
      </w:tr>
      <w:tr>
        <w:trPr>
          <w:trHeight w:val="609" w:hRule="atLeast"/>
        </w:trPr>
        <w:tc>
          <w:tcPr>
            <w:tcW w:w="600" w:type="dxa"/>
            <w:vMerge/>
            <w:tcBorders>
              <w:top w:val="nil"/>
            </w:tcBorders>
            <w:textDirection w:val="btLr"/>
          </w:tcPr>
          <w:p>
            <w:pPr>
              <w:rPr>
                <w:sz w:val="2"/>
                <w:szCs w:val="2"/>
              </w:rPr>
            </w:pPr>
          </w:p>
        </w:tc>
        <w:tc>
          <w:tcPr>
            <w:tcW w:w="2204" w:type="dxa"/>
          </w:tcPr>
          <w:p>
            <w:pPr>
              <w:pStyle w:val="TableParagraph"/>
              <w:ind w:left="22" w:right="3"/>
              <w:rPr>
                <w:sz w:val="20"/>
              </w:rPr>
            </w:pPr>
            <w:r>
              <w:rPr>
                <w:spacing w:val="-2"/>
                <w:sz w:val="20"/>
              </w:rPr>
              <w:t>Classifier</w:t>
            </w:r>
          </w:p>
        </w:tc>
        <w:tc>
          <w:tcPr>
            <w:tcW w:w="1246" w:type="dxa"/>
          </w:tcPr>
          <w:p>
            <w:pPr>
              <w:pStyle w:val="TableParagraph"/>
              <w:spacing w:line="240" w:lineRule="auto"/>
              <w:ind w:left="225" w:firstLine="115"/>
              <w:jc w:val="left"/>
              <w:rPr>
                <w:sz w:val="20"/>
              </w:rPr>
            </w:pPr>
            <w:r>
              <w:rPr>
                <w:spacing w:val="-2"/>
                <w:sz w:val="20"/>
              </w:rPr>
              <w:t>5-cross validation</w:t>
            </w:r>
          </w:p>
        </w:tc>
        <w:tc>
          <w:tcPr>
            <w:tcW w:w="1129" w:type="dxa"/>
          </w:tcPr>
          <w:p>
            <w:pPr>
              <w:pStyle w:val="TableParagraph"/>
              <w:spacing w:line="240" w:lineRule="auto"/>
              <w:ind w:left="167" w:firstLine="60"/>
              <w:jc w:val="left"/>
              <w:rPr>
                <w:sz w:val="20"/>
              </w:rPr>
            </w:pPr>
            <w:r>
              <w:rPr>
                <w:spacing w:val="-2"/>
                <w:sz w:val="20"/>
              </w:rPr>
              <w:t>10-cross validation</w:t>
            </w:r>
          </w:p>
        </w:tc>
        <w:tc>
          <w:tcPr>
            <w:tcW w:w="1489" w:type="dxa"/>
          </w:tcPr>
          <w:p>
            <w:pPr>
              <w:pStyle w:val="TableParagraph"/>
              <w:spacing w:line="240" w:lineRule="auto"/>
              <w:ind w:left="341" w:firstLine="38"/>
              <w:jc w:val="left"/>
              <w:rPr>
                <w:sz w:val="20"/>
              </w:rPr>
            </w:pPr>
            <w:r>
              <w:rPr>
                <w:sz w:val="20"/>
              </w:rPr>
              <w:t>15-</w:t>
            </w:r>
            <w:r>
              <w:rPr>
                <w:spacing w:val="-3"/>
                <w:sz w:val="20"/>
              </w:rPr>
              <w:t> </w:t>
            </w:r>
            <w:r>
              <w:rPr>
                <w:sz w:val="20"/>
              </w:rPr>
              <w:t>cross </w:t>
            </w:r>
            <w:r>
              <w:rPr>
                <w:spacing w:val="-2"/>
                <w:sz w:val="20"/>
              </w:rPr>
              <w:t>validation</w:t>
            </w:r>
          </w:p>
        </w:tc>
        <w:tc>
          <w:tcPr>
            <w:tcW w:w="1578" w:type="dxa"/>
          </w:tcPr>
          <w:p>
            <w:pPr>
              <w:pStyle w:val="TableParagraph"/>
              <w:ind w:right="5"/>
              <w:rPr>
                <w:sz w:val="20"/>
              </w:rPr>
            </w:pPr>
            <w:r>
              <w:rPr>
                <w:sz w:val="20"/>
              </w:rPr>
              <w:t>70%</w:t>
            </w:r>
            <w:r>
              <w:rPr>
                <w:spacing w:val="-2"/>
                <w:sz w:val="20"/>
              </w:rPr>
              <w:t> </w:t>
            </w:r>
            <w:r>
              <w:rPr>
                <w:sz w:val="20"/>
              </w:rPr>
              <w:t>data</w:t>
            </w:r>
            <w:r>
              <w:rPr>
                <w:spacing w:val="-1"/>
                <w:sz w:val="20"/>
              </w:rPr>
              <w:t> </w:t>
            </w:r>
            <w:r>
              <w:rPr>
                <w:spacing w:val="-2"/>
                <w:sz w:val="20"/>
              </w:rPr>
              <w:t>split</w:t>
            </w:r>
          </w:p>
        </w:tc>
        <w:tc>
          <w:tcPr>
            <w:tcW w:w="1827" w:type="dxa"/>
          </w:tcPr>
          <w:p>
            <w:pPr>
              <w:pStyle w:val="TableParagraph"/>
              <w:ind w:left="9" w:right="6"/>
              <w:rPr>
                <w:sz w:val="20"/>
              </w:rPr>
            </w:pPr>
            <w:r>
              <w:rPr>
                <w:sz w:val="20"/>
              </w:rPr>
              <w:t>80%</w:t>
            </w:r>
            <w:r>
              <w:rPr>
                <w:spacing w:val="-2"/>
                <w:sz w:val="20"/>
              </w:rPr>
              <w:t> </w:t>
            </w:r>
            <w:r>
              <w:rPr>
                <w:sz w:val="20"/>
              </w:rPr>
              <w:t>data</w:t>
            </w:r>
            <w:r>
              <w:rPr>
                <w:spacing w:val="-1"/>
                <w:sz w:val="20"/>
              </w:rPr>
              <w:t> </w:t>
            </w:r>
            <w:r>
              <w:rPr>
                <w:spacing w:val="-2"/>
                <w:sz w:val="20"/>
              </w:rPr>
              <w:t>split</w:t>
            </w:r>
          </w:p>
        </w:tc>
      </w:tr>
      <w:tr>
        <w:trPr>
          <w:trHeight w:val="302" w:hRule="atLeast"/>
        </w:trPr>
        <w:tc>
          <w:tcPr>
            <w:tcW w:w="600" w:type="dxa"/>
            <w:vMerge/>
            <w:tcBorders>
              <w:top w:val="nil"/>
            </w:tcBorders>
            <w:textDirection w:val="btLr"/>
          </w:tcPr>
          <w:p>
            <w:pPr>
              <w:rPr>
                <w:sz w:val="2"/>
                <w:szCs w:val="2"/>
              </w:rPr>
            </w:pPr>
          </w:p>
        </w:tc>
        <w:tc>
          <w:tcPr>
            <w:tcW w:w="2204" w:type="dxa"/>
          </w:tcPr>
          <w:p>
            <w:pPr>
              <w:pStyle w:val="TableParagraph"/>
              <w:spacing w:line="219" w:lineRule="exact"/>
              <w:ind w:left="22" w:right="5"/>
              <w:rPr>
                <w:sz w:val="20"/>
              </w:rPr>
            </w:pPr>
            <w:r>
              <w:rPr>
                <w:sz w:val="20"/>
              </w:rPr>
              <w:t>Random</w:t>
            </w:r>
            <w:r>
              <w:rPr>
                <w:spacing w:val="-4"/>
                <w:sz w:val="20"/>
              </w:rPr>
              <w:t> </w:t>
            </w:r>
            <w:r>
              <w:rPr>
                <w:spacing w:val="-2"/>
                <w:sz w:val="20"/>
              </w:rPr>
              <w:t>Forest</w:t>
            </w:r>
          </w:p>
        </w:tc>
        <w:tc>
          <w:tcPr>
            <w:tcW w:w="1246" w:type="dxa"/>
          </w:tcPr>
          <w:p>
            <w:pPr>
              <w:pStyle w:val="TableParagraph"/>
              <w:spacing w:line="219" w:lineRule="exact"/>
              <w:ind w:left="24"/>
              <w:rPr>
                <w:sz w:val="20"/>
              </w:rPr>
            </w:pPr>
            <w:r>
              <w:rPr>
                <w:spacing w:val="-5"/>
                <w:sz w:val="20"/>
              </w:rPr>
              <w:t>85%</w:t>
            </w:r>
          </w:p>
        </w:tc>
        <w:tc>
          <w:tcPr>
            <w:tcW w:w="1129" w:type="dxa"/>
          </w:tcPr>
          <w:p>
            <w:pPr>
              <w:pStyle w:val="TableParagraph"/>
              <w:spacing w:line="219" w:lineRule="exact"/>
              <w:ind w:left="25"/>
              <w:rPr>
                <w:sz w:val="20"/>
              </w:rPr>
            </w:pPr>
            <w:r>
              <w:rPr>
                <w:spacing w:val="-2"/>
                <w:sz w:val="20"/>
              </w:rPr>
              <w:t>90.12%</w:t>
            </w:r>
          </w:p>
        </w:tc>
        <w:tc>
          <w:tcPr>
            <w:tcW w:w="1489" w:type="dxa"/>
          </w:tcPr>
          <w:p>
            <w:pPr>
              <w:pStyle w:val="TableParagraph"/>
              <w:spacing w:line="219" w:lineRule="exact"/>
              <w:ind w:left="10"/>
              <w:rPr>
                <w:sz w:val="20"/>
              </w:rPr>
            </w:pPr>
            <w:r>
              <w:rPr>
                <w:spacing w:val="-2"/>
                <w:sz w:val="20"/>
              </w:rPr>
              <w:t>87.41%</w:t>
            </w:r>
          </w:p>
        </w:tc>
        <w:tc>
          <w:tcPr>
            <w:tcW w:w="1578" w:type="dxa"/>
          </w:tcPr>
          <w:p>
            <w:pPr>
              <w:pStyle w:val="TableParagraph"/>
              <w:spacing w:line="219" w:lineRule="exact"/>
              <w:ind w:right="4"/>
              <w:rPr>
                <w:sz w:val="20"/>
              </w:rPr>
            </w:pPr>
            <w:r>
              <w:rPr>
                <w:spacing w:val="-2"/>
                <w:sz w:val="20"/>
              </w:rPr>
              <w:t>92.45%</w:t>
            </w:r>
          </w:p>
        </w:tc>
        <w:tc>
          <w:tcPr>
            <w:tcW w:w="1827" w:type="dxa"/>
          </w:tcPr>
          <w:p>
            <w:pPr>
              <w:pStyle w:val="TableParagraph"/>
              <w:spacing w:line="219" w:lineRule="exact"/>
              <w:ind w:left="9"/>
              <w:rPr>
                <w:sz w:val="20"/>
              </w:rPr>
            </w:pPr>
            <w:r>
              <w:rPr>
                <w:spacing w:val="-2"/>
                <w:sz w:val="20"/>
              </w:rPr>
              <w:t>85.14%</w:t>
            </w:r>
          </w:p>
        </w:tc>
      </w:tr>
      <w:tr>
        <w:trPr>
          <w:trHeight w:val="304" w:hRule="atLeast"/>
        </w:trPr>
        <w:tc>
          <w:tcPr>
            <w:tcW w:w="600" w:type="dxa"/>
            <w:vMerge/>
            <w:tcBorders>
              <w:top w:val="nil"/>
            </w:tcBorders>
            <w:textDirection w:val="btLr"/>
          </w:tcPr>
          <w:p>
            <w:pPr>
              <w:rPr>
                <w:sz w:val="2"/>
                <w:szCs w:val="2"/>
              </w:rPr>
            </w:pPr>
          </w:p>
        </w:tc>
        <w:tc>
          <w:tcPr>
            <w:tcW w:w="2204" w:type="dxa"/>
          </w:tcPr>
          <w:p>
            <w:pPr>
              <w:pStyle w:val="TableParagraph"/>
              <w:ind w:left="22" w:right="6"/>
              <w:rPr>
                <w:sz w:val="20"/>
              </w:rPr>
            </w:pPr>
            <w:r>
              <w:rPr>
                <w:sz w:val="20"/>
              </w:rPr>
              <w:t>Naïve</w:t>
            </w:r>
            <w:r>
              <w:rPr>
                <w:spacing w:val="-8"/>
                <w:sz w:val="20"/>
              </w:rPr>
              <w:t> </w:t>
            </w:r>
            <w:r>
              <w:rPr>
                <w:spacing w:val="-2"/>
                <w:sz w:val="20"/>
              </w:rPr>
              <w:t>Bayes</w:t>
            </w:r>
          </w:p>
        </w:tc>
        <w:tc>
          <w:tcPr>
            <w:tcW w:w="1246" w:type="dxa"/>
          </w:tcPr>
          <w:p>
            <w:pPr>
              <w:pStyle w:val="TableParagraph"/>
              <w:ind w:left="24"/>
              <w:rPr>
                <w:sz w:val="20"/>
              </w:rPr>
            </w:pPr>
            <w:r>
              <w:rPr>
                <w:spacing w:val="-2"/>
                <w:sz w:val="20"/>
              </w:rPr>
              <w:t>82.19%</w:t>
            </w:r>
          </w:p>
        </w:tc>
        <w:tc>
          <w:tcPr>
            <w:tcW w:w="1129" w:type="dxa"/>
          </w:tcPr>
          <w:p>
            <w:pPr>
              <w:pStyle w:val="TableParagraph"/>
              <w:ind w:left="25"/>
              <w:rPr>
                <w:sz w:val="20"/>
              </w:rPr>
            </w:pPr>
            <w:r>
              <w:rPr>
                <w:spacing w:val="-2"/>
                <w:sz w:val="20"/>
              </w:rPr>
              <w:t>80.25%</w:t>
            </w:r>
          </w:p>
        </w:tc>
        <w:tc>
          <w:tcPr>
            <w:tcW w:w="1489" w:type="dxa"/>
          </w:tcPr>
          <w:p>
            <w:pPr>
              <w:pStyle w:val="TableParagraph"/>
              <w:ind w:left="10"/>
              <w:rPr>
                <w:sz w:val="20"/>
              </w:rPr>
            </w:pPr>
            <w:r>
              <w:rPr>
                <w:spacing w:val="-2"/>
                <w:sz w:val="20"/>
              </w:rPr>
              <w:t>83.29%</w:t>
            </w:r>
          </w:p>
        </w:tc>
        <w:tc>
          <w:tcPr>
            <w:tcW w:w="1578" w:type="dxa"/>
          </w:tcPr>
          <w:p>
            <w:pPr>
              <w:pStyle w:val="TableParagraph"/>
              <w:ind w:right="4"/>
              <w:rPr>
                <w:sz w:val="20"/>
              </w:rPr>
            </w:pPr>
            <w:r>
              <w:rPr>
                <w:spacing w:val="-2"/>
                <w:sz w:val="20"/>
              </w:rPr>
              <w:t>91.25%</w:t>
            </w:r>
          </w:p>
        </w:tc>
        <w:tc>
          <w:tcPr>
            <w:tcW w:w="1827" w:type="dxa"/>
          </w:tcPr>
          <w:p>
            <w:pPr>
              <w:pStyle w:val="TableParagraph"/>
              <w:ind w:left="9"/>
              <w:rPr>
                <w:sz w:val="20"/>
              </w:rPr>
            </w:pPr>
            <w:r>
              <w:rPr>
                <w:spacing w:val="-2"/>
                <w:sz w:val="20"/>
              </w:rPr>
              <w:t>89.75%</w:t>
            </w:r>
          </w:p>
        </w:tc>
      </w:tr>
      <w:tr>
        <w:trPr>
          <w:trHeight w:val="460" w:hRule="atLeast"/>
        </w:trPr>
        <w:tc>
          <w:tcPr>
            <w:tcW w:w="600" w:type="dxa"/>
            <w:vMerge/>
            <w:tcBorders>
              <w:top w:val="nil"/>
            </w:tcBorders>
            <w:textDirection w:val="btLr"/>
          </w:tcPr>
          <w:p>
            <w:pPr>
              <w:rPr>
                <w:sz w:val="2"/>
                <w:szCs w:val="2"/>
              </w:rPr>
            </w:pPr>
          </w:p>
        </w:tc>
        <w:tc>
          <w:tcPr>
            <w:tcW w:w="2204" w:type="dxa"/>
          </w:tcPr>
          <w:p>
            <w:pPr>
              <w:pStyle w:val="TableParagraph"/>
              <w:ind w:left="22" w:right="4"/>
              <w:rPr>
                <w:sz w:val="20"/>
              </w:rPr>
            </w:pPr>
            <w:r>
              <w:rPr>
                <w:spacing w:val="-5"/>
                <w:sz w:val="20"/>
              </w:rPr>
              <w:t>SVM</w:t>
            </w:r>
          </w:p>
        </w:tc>
        <w:tc>
          <w:tcPr>
            <w:tcW w:w="1246" w:type="dxa"/>
          </w:tcPr>
          <w:p>
            <w:pPr>
              <w:pStyle w:val="TableParagraph"/>
              <w:ind w:left="24"/>
              <w:rPr>
                <w:sz w:val="20"/>
              </w:rPr>
            </w:pPr>
            <w:r>
              <w:rPr>
                <w:spacing w:val="-2"/>
                <w:sz w:val="20"/>
              </w:rPr>
              <w:t>83.52%</w:t>
            </w:r>
          </w:p>
        </w:tc>
        <w:tc>
          <w:tcPr>
            <w:tcW w:w="1129" w:type="dxa"/>
          </w:tcPr>
          <w:p>
            <w:pPr>
              <w:pStyle w:val="TableParagraph"/>
              <w:ind w:left="25"/>
              <w:rPr>
                <w:sz w:val="20"/>
              </w:rPr>
            </w:pPr>
            <w:r>
              <w:rPr>
                <w:spacing w:val="-2"/>
                <w:sz w:val="20"/>
              </w:rPr>
              <w:t>84.68%</w:t>
            </w:r>
          </w:p>
        </w:tc>
        <w:tc>
          <w:tcPr>
            <w:tcW w:w="1489" w:type="dxa"/>
          </w:tcPr>
          <w:p>
            <w:pPr>
              <w:pStyle w:val="TableParagraph"/>
              <w:ind w:left="10"/>
              <w:rPr>
                <w:sz w:val="20"/>
              </w:rPr>
            </w:pPr>
            <w:r>
              <w:rPr>
                <w:spacing w:val="-2"/>
                <w:sz w:val="20"/>
              </w:rPr>
              <w:t>82.16%</w:t>
            </w:r>
          </w:p>
        </w:tc>
        <w:tc>
          <w:tcPr>
            <w:tcW w:w="1578" w:type="dxa"/>
          </w:tcPr>
          <w:p>
            <w:pPr>
              <w:pStyle w:val="TableParagraph"/>
              <w:ind w:right="4"/>
              <w:rPr>
                <w:sz w:val="20"/>
              </w:rPr>
            </w:pPr>
            <w:r>
              <w:rPr>
                <w:spacing w:val="-2"/>
                <w:sz w:val="20"/>
              </w:rPr>
              <w:t>90.68%</w:t>
            </w:r>
          </w:p>
        </w:tc>
        <w:tc>
          <w:tcPr>
            <w:tcW w:w="1827" w:type="dxa"/>
          </w:tcPr>
          <w:p>
            <w:pPr>
              <w:pStyle w:val="TableParagraph"/>
              <w:ind w:left="9"/>
              <w:rPr>
                <w:sz w:val="20"/>
              </w:rPr>
            </w:pPr>
            <w:r>
              <w:rPr>
                <w:spacing w:val="-2"/>
                <w:sz w:val="20"/>
              </w:rPr>
              <w:t>92.16%</w:t>
            </w:r>
          </w:p>
        </w:tc>
      </w:tr>
      <w:tr>
        <w:trPr>
          <w:trHeight w:val="345" w:hRule="atLeast"/>
        </w:trPr>
        <w:tc>
          <w:tcPr>
            <w:tcW w:w="600" w:type="dxa"/>
            <w:vMerge/>
            <w:tcBorders>
              <w:top w:val="nil"/>
            </w:tcBorders>
            <w:textDirection w:val="btLr"/>
          </w:tcPr>
          <w:p>
            <w:pPr>
              <w:rPr>
                <w:sz w:val="2"/>
                <w:szCs w:val="2"/>
              </w:rPr>
            </w:pPr>
          </w:p>
        </w:tc>
        <w:tc>
          <w:tcPr>
            <w:tcW w:w="9473" w:type="dxa"/>
            <w:gridSpan w:val="6"/>
          </w:tcPr>
          <w:p>
            <w:pPr>
              <w:pStyle w:val="TableParagraph"/>
              <w:spacing w:line="240" w:lineRule="auto"/>
              <w:ind w:left="0"/>
              <w:jc w:val="left"/>
              <w:rPr>
                <w:sz w:val="20"/>
              </w:rPr>
            </w:pPr>
          </w:p>
        </w:tc>
      </w:tr>
      <w:tr>
        <w:trPr>
          <w:trHeight w:val="609" w:hRule="atLeast"/>
        </w:trPr>
        <w:tc>
          <w:tcPr>
            <w:tcW w:w="600" w:type="dxa"/>
            <w:vMerge/>
            <w:tcBorders>
              <w:top w:val="nil"/>
            </w:tcBorders>
            <w:textDirection w:val="btLr"/>
          </w:tcPr>
          <w:p>
            <w:pPr>
              <w:rPr>
                <w:sz w:val="2"/>
                <w:szCs w:val="2"/>
              </w:rPr>
            </w:pPr>
          </w:p>
        </w:tc>
        <w:tc>
          <w:tcPr>
            <w:tcW w:w="2204" w:type="dxa"/>
          </w:tcPr>
          <w:p>
            <w:pPr>
              <w:pStyle w:val="TableParagraph"/>
              <w:ind w:left="22" w:right="3"/>
              <w:rPr>
                <w:sz w:val="20"/>
              </w:rPr>
            </w:pPr>
            <w:r>
              <w:rPr>
                <w:spacing w:val="-2"/>
                <w:sz w:val="20"/>
              </w:rPr>
              <w:t>Classifier</w:t>
            </w:r>
          </w:p>
        </w:tc>
        <w:tc>
          <w:tcPr>
            <w:tcW w:w="1246" w:type="dxa"/>
          </w:tcPr>
          <w:p>
            <w:pPr>
              <w:pStyle w:val="TableParagraph"/>
              <w:spacing w:line="240" w:lineRule="auto"/>
              <w:ind w:left="225" w:firstLine="115"/>
              <w:jc w:val="left"/>
              <w:rPr>
                <w:sz w:val="20"/>
              </w:rPr>
            </w:pPr>
            <w:r>
              <w:rPr>
                <w:spacing w:val="-2"/>
                <w:sz w:val="20"/>
              </w:rPr>
              <w:t>5-cross validation</w:t>
            </w:r>
          </w:p>
        </w:tc>
        <w:tc>
          <w:tcPr>
            <w:tcW w:w="1129" w:type="dxa"/>
          </w:tcPr>
          <w:p>
            <w:pPr>
              <w:pStyle w:val="TableParagraph"/>
              <w:spacing w:line="240" w:lineRule="auto"/>
              <w:ind w:left="167" w:firstLine="60"/>
              <w:jc w:val="left"/>
              <w:rPr>
                <w:sz w:val="20"/>
              </w:rPr>
            </w:pPr>
            <w:r>
              <w:rPr>
                <w:spacing w:val="-2"/>
                <w:sz w:val="20"/>
              </w:rPr>
              <w:t>10-cross validation</w:t>
            </w:r>
          </w:p>
        </w:tc>
        <w:tc>
          <w:tcPr>
            <w:tcW w:w="1489" w:type="dxa"/>
          </w:tcPr>
          <w:p>
            <w:pPr>
              <w:pStyle w:val="TableParagraph"/>
              <w:spacing w:line="240" w:lineRule="auto"/>
              <w:ind w:left="341" w:firstLine="38"/>
              <w:jc w:val="left"/>
              <w:rPr>
                <w:sz w:val="20"/>
              </w:rPr>
            </w:pPr>
            <w:r>
              <w:rPr>
                <w:sz w:val="20"/>
              </w:rPr>
              <w:t>15-</w:t>
            </w:r>
            <w:r>
              <w:rPr>
                <w:spacing w:val="-3"/>
                <w:sz w:val="20"/>
              </w:rPr>
              <w:t> </w:t>
            </w:r>
            <w:r>
              <w:rPr>
                <w:sz w:val="20"/>
              </w:rPr>
              <w:t>cross </w:t>
            </w:r>
            <w:r>
              <w:rPr>
                <w:spacing w:val="-2"/>
                <w:sz w:val="20"/>
              </w:rPr>
              <w:t>validation</w:t>
            </w:r>
          </w:p>
        </w:tc>
        <w:tc>
          <w:tcPr>
            <w:tcW w:w="1578" w:type="dxa"/>
          </w:tcPr>
          <w:p>
            <w:pPr>
              <w:pStyle w:val="TableParagraph"/>
              <w:ind w:right="5"/>
              <w:rPr>
                <w:sz w:val="20"/>
              </w:rPr>
            </w:pPr>
            <w:r>
              <w:rPr>
                <w:sz w:val="20"/>
              </w:rPr>
              <w:t>70%</w:t>
            </w:r>
            <w:r>
              <w:rPr>
                <w:spacing w:val="-2"/>
                <w:sz w:val="20"/>
              </w:rPr>
              <w:t> </w:t>
            </w:r>
            <w:r>
              <w:rPr>
                <w:sz w:val="20"/>
              </w:rPr>
              <w:t>data</w:t>
            </w:r>
            <w:r>
              <w:rPr>
                <w:spacing w:val="-1"/>
                <w:sz w:val="20"/>
              </w:rPr>
              <w:t> </w:t>
            </w:r>
            <w:r>
              <w:rPr>
                <w:spacing w:val="-2"/>
                <w:sz w:val="20"/>
              </w:rPr>
              <w:t>split</w:t>
            </w:r>
          </w:p>
        </w:tc>
        <w:tc>
          <w:tcPr>
            <w:tcW w:w="1827" w:type="dxa"/>
          </w:tcPr>
          <w:p>
            <w:pPr>
              <w:pStyle w:val="TableParagraph"/>
              <w:ind w:left="9" w:right="6"/>
              <w:rPr>
                <w:sz w:val="20"/>
              </w:rPr>
            </w:pPr>
            <w:r>
              <w:rPr>
                <w:sz w:val="20"/>
              </w:rPr>
              <w:t>80%</w:t>
            </w:r>
            <w:r>
              <w:rPr>
                <w:spacing w:val="-2"/>
                <w:sz w:val="20"/>
              </w:rPr>
              <w:t> </w:t>
            </w:r>
            <w:r>
              <w:rPr>
                <w:sz w:val="20"/>
              </w:rPr>
              <w:t>data</w:t>
            </w:r>
            <w:r>
              <w:rPr>
                <w:spacing w:val="-1"/>
                <w:sz w:val="20"/>
              </w:rPr>
              <w:t> </w:t>
            </w:r>
            <w:r>
              <w:rPr>
                <w:spacing w:val="-2"/>
                <w:sz w:val="20"/>
              </w:rPr>
              <w:t>split</w:t>
            </w:r>
          </w:p>
        </w:tc>
      </w:tr>
      <w:tr>
        <w:trPr>
          <w:trHeight w:val="345" w:hRule="atLeast"/>
        </w:trPr>
        <w:tc>
          <w:tcPr>
            <w:tcW w:w="600" w:type="dxa"/>
            <w:vMerge/>
            <w:tcBorders>
              <w:top w:val="nil"/>
            </w:tcBorders>
            <w:textDirection w:val="btLr"/>
          </w:tcPr>
          <w:p>
            <w:pPr>
              <w:rPr>
                <w:sz w:val="2"/>
                <w:szCs w:val="2"/>
              </w:rPr>
            </w:pPr>
          </w:p>
        </w:tc>
        <w:tc>
          <w:tcPr>
            <w:tcW w:w="2204" w:type="dxa"/>
          </w:tcPr>
          <w:p>
            <w:pPr>
              <w:pStyle w:val="TableParagraph"/>
              <w:ind w:left="22" w:right="5"/>
              <w:rPr>
                <w:sz w:val="20"/>
              </w:rPr>
            </w:pPr>
            <w:r>
              <w:rPr>
                <w:sz w:val="20"/>
              </w:rPr>
              <w:t>Random</w:t>
            </w:r>
            <w:r>
              <w:rPr>
                <w:spacing w:val="-4"/>
                <w:sz w:val="20"/>
              </w:rPr>
              <w:t> </w:t>
            </w:r>
            <w:r>
              <w:rPr>
                <w:spacing w:val="-2"/>
                <w:sz w:val="20"/>
              </w:rPr>
              <w:t>Forest</w:t>
            </w:r>
          </w:p>
        </w:tc>
        <w:tc>
          <w:tcPr>
            <w:tcW w:w="1246" w:type="dxa"/>
          </w:tcPr>
          <w:p>
            <w:pPr>
              <w:pStyle w:val="TableParagraph"/>
              <w:ind w:left="24"/>
              <w:rPr>
                <w:sz w:val="20"/>
              </w:rPr>
            </w:pPr>
            <w:r>
              <w:rPr>
                <w:spacing w:val="-2"/>
                <w:sz w:val="20"/>
              </w:rPr>
              <w:t>87.12%</w:t>
            </w:r>
          </w:p>
        </w:tc>
        <w:tc>
          <w:tcPr>
            <w:tcW w:w="1129" w:type="dxa"/>
          </w:tcPr>
          <w:p>
            <w:pPr>
              <w:pStyle w:val="TableParagraph"/>
              <w:ind w:left="25"/>
              <w:rPr>
                <w:sz w:val="20"/>
              </w:rPr>
            </w:pPr>
            <w:r>
              <w:rPr>
                <w:spacing w:val="-2"/>
                <w:sz w:val="20"/>
              </w:rPr>
              <w:t>89.21%</w:t>
            </w:r>
          </w:p>
        </w:tc>
        <w:tc>
          <w:tcPr>
            <w:tcW w:w="1489" w:type="dxa"/>
          </w:tcPr>
          <w:p>
            <w:pPr>
              <w:pStyle w:val="TableParagraph"/>
              <w:ind w:left="10"/>
              <w:rPr>
                <w:sz w:val="20"/>
              </w:rPr>
            </w:pPr>
            <w:r>
              <w:rPr>
                <w:spacing w:val="-2"/>
                <w:sz w:val="20"/>
              </w:rPr>
              <w:t>87.52%</w:t>
            </w:r>
          </w:p>
        </w:tc>
        <w:tc>
          <w:tcPr>
            <w:tcW w:w="1578" w:type="dxa"/>
          </w:tcPr>
          <w:p>
            <w:pPr>
              <w:pStyle w:val="TableParagraph"/>
              <w:rPr>
                <w:sz w:val="20"/>
              </w:rPr>
            </w:pPr>
            <w:r>
              <w:rPr>
                <w:spacing w:val="-5"/>
                <w:sz w:val="20"/>
              </w:rPr>
              <w:t>93%</w:t>
            </w:r>
          </w:p>
        </w:tc>
        <w:tc>
          <w:tcPr>
            <w:tcW w:w="1827" w:type="dxa"/>
          </w:tcPr>
          <w:p>
            <w:pPr>
              <w:pStyle w:val="TableParagraph"/>
              <w:ind w:left="9"/>
              <w:rPr>
                <w:sz w:val="20"/>
              </w:rPr>
            </w:pPr>
            <w:r>
              <w:rPr>
                <w:spacing w:val="-2"/>
                <w:sz w:val="20"/>
              </w:rPr>
              <w:t>88.52%</w:t>
            </w:r>
          </w:p>
        </w:tc>
      </w:tr>
      <w:tr>
        <w:trPr>
          <w:trHeight w:val="350" w:hRule="atLeast"/>
        </w:trPr>
        <w:tc>
          <w:tcPr>
            <w:tcW w:w="600" w:type="dxa"/>
            <w:vMerge/>
            <w:tcBorders>
              <w:top w:val="nil"/>
            </w:tcBorders>
            <w:textDirection w:val="btLr"/>
          </w:tcPr>
          <w:p>
            <w:pPr>
              <w:rPr>
                <w:sz w:val="2"/>
                <w:szCs w:val="2"/>
              </w:rPr>
            </w:pPr>
          </w:p>
        </w:tc>
        <w:tc>
          <w:tcPr>
            <w:tcW w:w="2204" w:type="dxa"/>
          </w:tcPr>
          <w:p>
            <w:pPr>
              <w:pStyle w:val="TableParagraph"/>
              <w:ind w:left="22" w:right="6"/>
              <w:rPr>
                <w:sz w:val="20"/>
              </w:rPr>
            </w:pPr>
            <w:r>
              <w:rPr>
                <w:sz w:val="20"/>
              </w:rPr>
              <w:t>Naïve</w:t>
            </w:r>
            <w:r>
              <w:rPr>
                <w:spacing w:val="-8"/>
                <w:sz w:val="20"/>
              </w:rPr>
              <w:t> </w:t>
            </w:r>
            <w:r>
              <w:rPr>
                <w:spacing w:val="-2"/>
                <w:sz w:val="20"/>
              </w:rPr>
              <w:t>Bayes</w:t>
            </w:r>
          </w:p>
        </w:tc>
        <w:tc>
          <w:tcPr>
            <w:tcW w:w="1246" w:type="dxa"/>
          </w:tcPr>
          <w:p>
            <w:pPr>
              <w:pStyle w:val="TableParagraph"/>
              <w:ind w:left="24"/>
              <w:rPr>
                <w:sz w:val="20"/>
              </w:rPr>
            </w:pPr>
            <w:r>
              <w:rPr>
                <w:spacing w:val="-2"/>
                <w:sz w:val="20"/>
              </w:rPr>
              <w:t>84.43%</w:t>
            </w:r>
          </w:p>
        </w:tc>
        <w:tc>
          <w:tcPr>
            <w:tcW w:w="1129" w:type="dxa"/>
          </w:tcPr>
          <w:p>
            <w:pPr>
              <w:pStyle w:val="TableParagraph"/>
              <w:ind w:left="25"/>
              <w:rPr>
                <w:sz w:val="20"/>
              </w:rPr>
            </w:pPr>
            <w:r>
              <w:rPr>
                <w:spacing w:val="-2"/>
                <w:sz w:val="20"/>
              </w:rPr>
              <w:t>82.18%</w:t>
            </w:r>
          </w:p>
        </w:tc>
        <w:tc>
          <w:tcPr>
            <w:tcW w:w="1489" w:type="dxa"/>
          </w:tcPr>
          <w:p>
            <w:pPr>
              <w:pStyle w:val="TableParagraph"/>
              <w:ind w:left="10" w:right="1"/>
              <w:rPr>
                <w:sz w:val="20"/>
              </w:rPr>
            </w:pPr>
            <w:r>
              <w:rPr>
                <w:spacing w:val="-5"/>
                <w:sz w:val="20"/>
              </w:rPr>
              <w:t>85%</w:t>
            </w:r>
          </w:p>
        </w:tc>
        <w:tc>
          <w:tcPr>
            <w:tcW w:w="1578" w:type="dxa"/>
          </w:tcPr>
          <w:p>
            <w:pPr>
              <w:pStyle w:val="TableParagraph"/>
              <w:ind w:right="4"/>
              <w:rPr>
                <w:sz w:val="20"/>
              </w:rPr>
            </w:pPr>
            <w:r>
              <w:rPr>
                <w:spacing w:val="-2"/>
                <w:sz w:val="20"/>
              </w:rPr>
              <w:t>92.50%</w:t>
            </w:r>
          </w:p>
        </w:tc>
        <w:tc>
          <w:tcPr>
            <w:tcW w:w="1827" w:type="dxa"/>
          </w:tcPr>
          <w:p>
            <w:pPr>
              <w:pStyle w:val="TableParagraph"/>
              <w:ind w:left="9"/>
              <w:rPr>
                <w:sz w:val="20"/>
              </w:rPr>
            </w:pPr>
            <w:r>
              <w:rPr>
                <w:spacing w:val="-2"/>
                <w:sz w:val="20"/>
              </w:rPr>
              <w:t>91.86%</w:t>
            </w:r>
          </w:p>
        </w:tc>
      </w:tr>
      <w:tr>
        <w:trPr>
          <w:trHeight w:val="350" w:hRule="atLeast"/>
        </w:trPr>
        <w:tc>
          <w:tcPr>
            <w:tcW w:w="600" w:type="dxa"/>
            <w:vMerge/>
            <w:tcBorders>
              <w:top w:val="nil"/>
            </w:tcBorders>
            <w:textDirection w:val="btLr"/>
          </w:tcPr>
          <w:p>
            <w:pPr>
              <w:rPr>
                <w:sz w:val="2"/>
                <w:szCs w:val="2"/>
              </w:rPr>
            </w:pPr>
          </w:p>
        </w:tc>
        <w:tc>
          <w:tcPr>
            <w:tcW w:w="2204" w:type="dxa"/>
          </w:tcPr>
          <w:p>
            <w:pPr>
              <w:pStyle w:val="TableParagraph"/>
              <w:ind w:left="22" w:right="4"/>
              <w:rPr>
                <w:sz w:val="20"/>
              </w:rPr>
            </w:pPr>
            <w:r>
              <w:rPr>
                <w:spacing w:val="-5"/>
                <w:sz w:val="20"/>
              </w:rPr>
              <w:t>SVM</w:t>
            </w:r>
          </w:p>
        </w:tc>
        <w:tc>
          <w:tcPr>
            <w:tcW w:w="1246" w:type="dxa"/>
          </w:tcPr>
          <w:p>
            <w:pPr>
              <w:pStyle w:val="TableParagraph"/>
              <w:ind w:left="24"/>
              <w:rPr>
                <w:sz w:val="20"/>
              </w:rPr>
            </w:pPr>
            <w:r>
              <w:rPr>
                <w:spacing w:val="-5"/>
                <w:sz w:val="20"/>
              </w:rPr>
              <w:t>85%</w:t>
            </w:r>
          </w:p>
        </w:tc>
        <w:tc>
          <w:tcPr>
            <w:tcW w:w="1129" w:type="dxa"/>
          </w:tcPr>
          <w:p>
            <w:pPr>
              <w:pStyle w:val="TableParagraph"/>
              <w:ind w:left="25"/>
              <w:rPr>
                <w:sz w:val="20"/>
              </w:rPr>
            </w:pPr>
            <w:r>
              <w:rPr>
                <w:spacing w:val="-2"/>
                <w:sz w:val="20"/>
              </w:rPr>
              <w:t>86.47%</w:t>
            </w:r>
          </w:p>
        </w:tc>
        <w:tc>
          <w:tcPr>
            <w:tcW w:w="1489" w:type="dxa"/>
          </w:tcPr>
          <w:p>
            <w:pPr>
              <w:pStyle w:val="TableParagraph"/>
              <w:ind w:left="10"/>
              <w:rPr>
                <w:sz w:val="20"/>
              </w:rPr>
            </w:pPr>
            <w:r>
              <w:rPr>
                <w:spacing w:val="-2"/>
                <w:sz w:val="20"/>
              </w:rPr>
              <w:t>84.65%</w:t>
            </w:r>
          </w:p>
        </w:tc>
        <w:tc>
          <w:tcPr>
            <w:tcW w:w="1578" w:type="dxa"/>
          </w:tcPr>
          <w:p>
            <w:pPr>
              <w:pStyle w:val="TableParagraph"/>
              <w:ind w:right="4"/>
              <w:rPr>
                <w:sz w:val="20"/>
              </w:rPr>
            </w:pPr>
            <w:r>
              <w:rPr>
                <w:spacing w:val="-2"/>
                <w:sz w:val="20"/>
              </w:rPr>
              <w:t>91.59%</w:t>
            </w:r>
          </w:p>
        </w:tc>
        <w:tc>
          <w:tcPr>
            <w:tcW w:w="1827" w:type="dxa"/>
          </w:tcPr>
          <w:p>
            <w:pPr>
              <w:pStyle w:val="TableParagraph"/>
              <w:ind w:left="9"/>
              <w:rPr>
                <w:sz w:val="20"/>
              </w:rPr>
            </w:pPr>
            <w:r>
              <w:rPr>
                <w:spacing w:val="-2"/>
                <w:sz w:val="20"/>
              </w:rPr>
              <w:t>94.68%</w:t>
            </w:r>
          </w:p>
        </w:tc>
      </w:tr>
      <w:tr>
        <w:trPr>
          <w:trHeight w:val="350" w:hRule="atLeast"/>
        </w:trPr>
        <w:tc>
          <w:tcPr>
            <w:tcW w:w="600" w:type="dxa"/>
            <w:vMerge/>
            <w:tcBorders>
              <w:top w:val="nil"/>
            </w:tcBorders>
            <w:textDirection w:val="btLr"/>
          </w:tcPr>
          <w:p>
            <w:pPr>
              <w:rPr>
                <w:sz w:val="2"/>
                <w:szCs w:val="2"/>
              </w:rPr>
            </w:pPr>
          </w:p>
        </w:tc>
        <w:tc>
          <w:tcPr>
            <w:tcW w:w="9473" w:type="dxa"/>
            <w:gridSpan w:val="6"/>
          </w:tcPr>
          <w:p>
            <w:pPr>
              <w:pStyle w:val="TableParagraph"/>
              <w:spacing w:line="240" w:lineRule="auto"/>
              <w:ind w:left="0"/>
              <w:jc w:val="left"/>
              <w:rPr>
                <w:sz w:val="20"/>
              </w:rPr>
            </w:pPr>
          </w:p>
        </w:tc>
      </w:tr>
      <w:tr>
        <w:trPr>
          <w:trHeight w:val="537" w:hRule="atLeast"/>
        </w:trPr>
        <w:tc>
          <w:tcPr>
            <w:tcW w:w="600" w:type="dxa"/>
            <w:vMerge/>
            <w:tcBorders>
              <w:top w:val="nil"/>
            </w:tcBorders>
            <w:textDirection w:val="btLr"/>
          </w:tcPr>
          <w:p>
            <w:pPr>
              <w:rPr>
                <w:sz w:val="2"/>
                <w:szCs w:val="2"/>
              </w:rPr>
            </w:pPr>
          </w:p>
        </w:tc>
        <w:tc>
          <w:tcPr>
            <w:tcW w:w="2204" w:type="dxa"/>
          </w:tcPr>
          <w:p>
            <w:pPr>
              <w:pStyle w:val="TableParagraph"/>
              <w:ind w:left="22" w:right="6"/>
              <w:rPr>
                <w:sz w:val="20"/>
              </w:rPr>
            </w:pPr>
            <w:r>
              <w:rPr>
                <w:spacing w:val="-2"/>
                <w:sz w:val="20"/>
              </w:rPr>
              <w:t>Precision</w:t>
            </w:r>
          </w:p>
        </w:tc>
        <w:tc>
          <w:tcPr>
            <w:tcW w:w="1246" w:type="dxa"/>
          </w:tcPr>
          <w:p>
            <w:pPr>
              <w:pStyle w:val="TableParagraph"/>
              <w:spacing w:line="240" w:lineRule="auto"/>
              <w:ind w:left="225" w:firstLine="115"/>
              <w:jc w:val="left"/>
              <w:rPr>
                <w:sz w:val="20"/>
              </w:rPr>
            </w:pPr>
            <w:r>
              <w:rPr>
                <w:spacing w:val="-2"/>
                <w:sz w:val="20"/>
              </w:rPr>
              <w:t>5-cross validation</w:t>
            </w:r>
          </w:p>
        </w:tc>
        <w:tc>
          <w:tcPr>
            <w:tcW w:w="1129" w:type="dxa"/>
          </w:tcPr>
          <w:p>
            <w:pPr>
              <w:pStyle w:val="TableParagraph"/>
              <w:spacing w:line="240" w:lineRule="auto"/>
              <w:ind w:left="167" w:firstLine="60"/>
              <w:jc w:val="left"/>
              <w:rPr>
                <w:sz w:val="20"/>
              </w:rPr>
            </w:pPr>
            <w:r>
              <w:rPr>
                <w:spacing w:val="-2"/>
                <w:sz w:val="20"/>
              </w:rPr>
              <w:t>10-cross validation</w:t>
            </w:r>
          </w:p>
        </w:tc>
        <w:tc>
          <w:tcPr>
            <w:tcW w:w="1489" w:type="dxa"/>
          </w:tcPr>
          <w:p>
            <w:pPr>
              <w:pStyle w:val="TableParagraph"/>
              <w:spacing w:line="240" w:lineRule="auto"/>
              <w:ind w:left="341" w:firstLine="38"/>
              <w:jc w:val="left"/>
              <w:rPr>
                <w:sz w:val="20"/>
              </w:rPr>
            </w:pPr>
            <w:r>
              <w:rPr>
                <w:sz w:val="20"/>
              </w:rPr>
              <w:t>15-</w:t>
            </w:r>
            <w:r>
              <w:rPr>
                <w:spacing w:val="-3"/>
                <w:sz w:val="20"/>
              </w:rPr>
              <w:t> </w:t>
            </w:r>
            <w:r>
              <w:rPr>
                <w:sz w:val="20"/>
              </w:rPr>
              <w:t>cross </w:t>
            </w:r>
            <w:r>
              <w:rPr>
                <w:spacing w:val="-2"/>
                <w:sz w:val="20"/>
              </w:rPr>
              <w:t>validation</w:t>
            </w:r>
          </w:p>
        </w:tc>
        <w:tc>
          <w:tcPr>
            <w:tcW w:w="1578" w:type="dxa"/>
          </w:tcPr>
          <w:p>
            <w:pPr>
              <w:pStyle w:val="TableParagraph"/>
              <w:ind w:right="5"/>
              <w:rPr>
                <w:sz w:val="20"/>
              </w:rPr>
            </w:pPr>
            <w:r>
              <w:rPr>
                <w:sz w:val="20"/>
              </w:rPr>
              <w:t>70%</w:t>
            </w:r>
            <w:r>
              <w:rPr>
                <w:spacing w:val="-2"/>
                <w:sz w:val="20"/>
              </w:rPr>
              <w:t> </w:t>
            </w:r>
            <w:r>
              <w:rPr>
                <w:sz w:val="20"/>
              </w:rPr>
              <w:t>data</w:t>
            </w:r>
            <w:r>
              <w:rPr>
                <w:spacing w:val="-1"/>
                <w:sz w:val="20"/>
              </w:rPr>
              <w:t> </w:t>
            </w:r>
            <w:r>
              <w:rPr>
                <w:spacing w:val="-2"/>
                <w:sz w:val="20"/>
              </w:rPr>
              <w:t>split</w:t>
            </w:r>
          </w:p>
        </w:tc>
        <w:tc>
          <w:tcPr>
            <w:tcW w:w="1827" w:type="dxa"/>
          </w:tcPr>
          <w:p>
            <w:pPr>
              <w:pStyle w:val="TableParagraph"/>
              <w:ind w:left="9" w:right="6"/>
              <w:rPr>
                <w:sz w:val="20"/>
              </w:rPr>
            </w:pPr>
            <w:r>
              <w:rPr>
                <w:sz w:val="20"/>
              </w:rPr>
              <w:t>80%</w:t>
            </w:r>
            <w:r>
              <w:rPr>
                <w:spacing w:val="-2"/>
                <w:sz w:val="20"/>
              </w:rPr>
              <w:t> </w:t>
            </w:r>
            <w:r>
              <w:rPr>
                <w:sz w:val="20"/>
              </w:rPr>
              <w:t>data</w:t>
            </w:r>
            <w:r>
              <w:rPr>
                <w:spacing w:val="-1"/>
                <w:sz w:val="20"/>
              </w:rPr>
              <w:t> </w:t>
            </w:r>
            <w:r>
              <w:rPr>
                <w:spacing w:val="-2"/>
                <w:sz w:val="20"/>
              </w:rPr>
              <w:t>split</w:t>
            </w:r>
          </w:p>
        </w:tc>
      </w:tr>
      <w:tr>
        <w:trPr>
          <w:trHeight w:val="342" w:hRule="atLeast"/>
        </w:trPr>
        <w:tc>
          <w:tcPr>
            <w:tcW w:w="600" w:type="dxa"/>
            <w:vMerge/>
            <w:tcBorders>
              <w:top w:val="nil"/>
            </w:tcBorders>
            <w:textDirection w:val="btLr"/>
          </w:tcPr>
          <w:p>
            <w:pPr>
              <w:rPr>
                <w:sz w:val="2"/>
                <w:szCs w:val="2"/>
              </w:rPr>
            </w:pPr>
          </w:p>
        </w:tc>
        <w:tc>
          <w:tcPr>
            <w:tcW w:w="2204" w:type="dxa"/>
          </w:tcPr>
          <w:p>
            <w:pPr>
              <w:pStyle w:val="TableParagraph"/>
              <w:ind w:left="22" w:right="5"/>
              <w:rPr>
                <w:sz w:val="20"/>
              </w:rPr>
            </w:pPr>
            <w:r>
              <w:rPr>
                <w:sz w:val="20"/>
              </w:rPr>
              <w:t>Random</w:t>
            </w:r>
            <w:r>
              <w:rPr>
                <w:spacing w:val="-4"/>
                <w:sz w:val="20"/>
              </w:rPr>
              <w:t> </w:t>
            </w:r>
            <w:r>
              <w:rPr>
                <w:spacing w:val="-2"/>
                <w:sz w:val="20"/>
              </w:rPr>
              <w:t>Forest</w:t>
            </w:r>
          </w:p>
        </w:tc>
        <w:tc>
          <w:tcPr>
            <w:tcW w:w="1246" w:type="dxa"/>
          </w:tcPr>
          <w:p>
            <w:pPr>
              <w:pStyle w:val="TableParagraph"/>
              <w:ind w:left="24"/>
              <w:rPr>
                <w:sz w:val="20"/>
              </w:rPr>
            </w:pPr>
            <w:r>
              <w:rPr>
                <w:spacing w:val="-2"/>
                <w:sz w:val="20"/>
              </w:rPr>
              <w:t>86.95%</w:t>
            </w:r>
          </w:p>
        </w:tc>
        <w:tc>
          <w:tcPr>
            <w:tcW w:w="1129" w:type="dxa"/>
          </w:tcPr>
          <w:p>
            <w:pPr>
              <w:pStyle w:val="TableParagraph"/>
              <w:ind w:left="25"/>
              <w:rPr>
                <w:sz w:val="20"/>
              </w:rPr>
            </w:pPr>
            <w:r>
              <w:rPr>
                <w:spacing w:val="-2"/>
                <w:sz w:val="20"/>
              </w:rPr>
              <w:t>89.13%</w:t>
            </w:r>
          </w:p>
        </w:tc>
        <w:tc>
          <w:tcPr>
            <w:tcW w:w="1489" w:type="dxa"/>
          </w:tcPr>
          <w:p>
            <w:pPr>
              <w:pStyle w:val="TableParagraph"/>
              <w:ind w:left="10"/>
              <w:rPr>
                <w:sz w:val="20"/>
              </w:rPr>
            </w:pPr>
            <w:r>
              <w:rPr>
                <w:spacing w:val="-2"/>
                <w:sz w:val="20"/>
              </w:rPr>
              <w:t>88.04%</w:t>
            </w:r>
          </w:p>
        </w:tc>
        <w:tc>
          <w:tcPr>
            <w:tcW w:w="1578" w:type="dxa"/>
          </w:tcPr>
          <w:p>
            <w:pPr>
              <w:pStyle w:val="TableParagraph"/>
              <w:ind w:right="4"/>
              <w:rPr>
                <w:sz w:val="20"/>
              </w:rPr>
            </w:pPr>
            <w:r>
              <w:rPr>
                <w:spacing w:val="-2"/>
                <w:sz w:val="20"/>
              </w:rPr>
              <w:t>91.42%</w:t>
            </w:r>
          </w:p>
        </w:tc>
        <w:tc>
          <w:tcPr>
            <w:tcW w:w="1827" w:type="dxa"/>
          </w:tcPr>
          <w:p>
            <w:pPr>
              <w:pStyle w:val="TableParagraph"/>
              <w:ind w:left="9"/>
              <w:rPr>
                <w:sz w:val="20"/>
              </w:rPr>
            </w:pPr>
            <w:r>
              <w:rPr>
                <w:spacing w:val="-2"/>
                <w:sz w:val="20"/>
              </w:rPr>
              <w:t>87.43%</w:t>
            </w:r>
          </w:p>
        </w:tc>
      </w:tr>
      <w:tr>
        <w:trPr>
          <w:trHeight w:val="350" w:hRule="atLeast"/>
        </w:trPr>
        <w:tc>
          <w:tcPr>
            <w:tcW w:w="600" w:type="dxa"/>
            <w:vMerge/>
            <w:tcBorders>
              <w:top w:val="nil"/>
            </w:tcBorders>
            <w:textDirection w:val="btLr"/>
          </w:tcPr>
          <w:p>
            <w:pPr>
              <w:rPr>
                <w:sz w:val="2"/>
                <w:szCs w:val="2"/>
              </w:rPr>
            </w:pPr>
          </w:p>
        </w:tc>
        <w:tc>
          <w:tcPr>
            <w:tcW w:w="2204" w:type="dxa"/>
          </w:tcPr>
          <w:p>
            <w:pPr>
              <w:pStyle w:val="TableParagraph"/>
              <w:ind w:left="22" w:right="6"/>
              <w:rPr>
                <w:sz w:val="20"/>
              </w:rPr>
            </w:pPr>
            <w:r>
              <w:rPr>
                <w:sz w:val="20"/>
              </w:rPr>
              <w:t>Naïve</w:t>
            </w:r>
            <w:r>
              <w:rPr>
                <w:spacing w:val="-8"/>
                <w:sz w:val="20"/>
              </w:rPr>
              <w:t> </w:t>
            </w:r>
            <w:r>
              <w:rPr>
                <w:spacing w:val="-2"/>
                <w:sz w:val="20"/>
              </w:rPr>
              <w:t>Bayes</w:t>
            </w:r>
          </w:p>
        </w:tc>
        <w:tc>
          <w:tcPr>
            <w:tcW w:w="1246" w:type="dxa"/>
          </w:tcPr>
          <w:p>
            <w:pPr>
              <w:pStyle w:val="TableParagraph"/>
              <w:ind w:left="24"/>
              <w:rPr>
                <w:sz w:val="20"/>
              </w:rPr>
            </w:pPr>
            <w:r>
              <w:rPr>
                <w:spacing w:val="-5"/>
                <w:sz w:val="20"/>
              </w:rPr>
              <w:t>83%</w:t>
            </w:r>
          </w:p>
        </w:tc>
        <w:tc>
          <w:tcPr>
            <w:tcW w:w="1129" w:type="dxa"/>
          </w:tcPr>
          <w:p>
            <w:pPr>
              <w:pStyle w:val="TableParagraph"/>
              <w:ind w:left="25"/>
              <w:rPr>
                <w:sz w:val="20"/>
              </w:rPr>
            </w:pPr>
            <w:r>
              <w:rPr>
                <w:spacing w:val="-2"/>
                <w:sz w:val="20"/>
              </w:rPr>
              <w:t>81.52%</w:t>
            </w:r>
          </w:p>
        </w:tc>
        <w:tc>
          <w:tcPr>
            <w:tcW w:w="1489" w:type="dxa"/>
          </w:tcPr>
          <w:p>
            <w:pPr>
              <w:pStyle w:val="TableParagraph"/>
              <w:ind w:left="10"/>
              <w:rPr>
                <w:sz w:val="20"/>
              </w:rPr>
            </w:pPr>
            <w:r>
              <w:rPr>
                <w:spacing w:val="-2"/>
                <w:sz w:val="20"/>
              </w:rPr>
              <w:t>82.15%</w:t>
            </w:r>
          </w:p>
        </w:tc>
        <w:tc>
          <w:tcPr>
            <w:tcW w:w="1578" w:type="dxa"/>
          </w:tcPr>
          <w:p>
            <w:pPr>
              <w:pStyle w:val="TableParagraph"/>
              <w:ind w:right="4"/>
              <w:rPr>
                <w:sz w:val="20"/>
              </w:rPr>
            </w:pPr>
            <w:r>
              <w:rPr>
                <w:spacing w:val="-2"/>
                <w:sz w:val="20"/>
              </w:rPr>
              <w:t>90.29%</w:t>
            </w:r>
          </w:p>
        </w:tc>
        <w:tc>
          <w:tcPr>
            <w:tcW w:w="1827" w:type="dxa"/>
          </w:tcPr>
          <w:p>
            <w:pPr>
              <w:pStyle w:val="TableParagraph"/>
              <w:ind w:left="9"/>
              <w:rPr>
                <w:sz w:val="20"/>
              </w:rPr>
            </w:pPr>
            <w:r>
              <w:rPr>
                <w:spacing w:val="-2"/>
                <w:sz w:val="20"/>
              </w:rPr>
              <w:t>90.69%</w:t>
            </w:r>
          </w:p>
        </w:tc>
      </w:tr>
      <w:tr>
        <w:trPr>
          <w:trHeight w:val="350" w:hRule="atLeast"/>
        </w:trPr>
        <w:tc>
          <w:tcPr>
            <w:tcW w:w="600" w:type="dxa"/>
            <w:vMerge/>
            <w:tcBorders>
              <w:top w:val="nil"/>
            </w:tcBorders>
            <w:textDirection w:val="btLr"/>
          </w:tcPr>
          <w:p>
            <w:pPr>
              <w:rPr>
                <w:sz w:val="2"/>
                <w:szCs w:val="2"/>
              </w:rPr>
            </w:pPr>
          </w:p>
        </w:tc>
        <w:tc>
          <w:tcPr>
            <w:tcW w:w="2204" w:type="dxa"/>
          </w:tcPr>
          <w:p>
            <w:pPr>
              <w:pStyle w:val="TableParagraph"/>
              <w:ind w:left="22" w:right="4"/>
              <w:rPr>
                <w:sz w:val="20"/>
              </w:rPr>
            </w:pPr>
            <w:r>
              <w:rPr>
                <w:spacing w:val="-5"/>
                <w:sz w:val="20"/>
              </w:rPr>
              <w:t>SVM</w:t>
            </w:r>
          </w:p>
        </w:tc>
        <w:tc>
          <w:tcPr>
            <w:tcW w:w="1246" w:type="dxa"/>
          </w:tcPr>
          <w:p>
            <w:pPr>
              <w:pStyle w:val="TableParagraph"/>
              <w:ind w:left="24"/>
              <w:rPr>
                <w:sz w:val="20"/>
              </w:rPr>
            </w:pPr>
            <w:r>
              <w:rPr>
                <w:spacing w:val="-2"/>
                <w:sz w:val="20"/>
              </w:rPr>
              <w:t>81.25%</w:t>
            </w:r>
          </w:p>
        </w:tc>
        <w:tc>
          <w:tcPr>
            <w:tcW w:w="1129" w:type="dxa"/>
          </w:tcPr>
          <w:p>
            <w:pPr>
              <w:pStyle w:val="TableParagraph"/>
              <w:ind w:left="25"/>
              <w:rPr>
                <w:sz w:val="20"/>
              </w:rPr>
            </w:pPr>
            <w:r>
              <w:rPr>
                <w:spacing w:val="-2"/>
                <w:sz w:val="20"/>
              </w:rPr>
              <w:t>85.78%</w:t>
            </w:r>
          </w:p>
        </w:tc>
        <w:tc>
          <w:tcPr>
            <w:tcW w:w="1489" w:type="dxa"/>
          </w:tcPr>
          <w:p>
            <w:pPr>
              <w:pStyle w:val="TableParagraph"/>
              <w:ind w:left="10"/>
              <w:rPr>
                <w:sz w:val="20"/>
              </w:rPr>
            </w:pPr>
            <w:r>
              <w:rPr>
                <w:spacing w:val="-2"/>
                <w:sz w:val="20"/>
              </w:rPr>
              <w:t>84.65%</w:t>
            </w:r>
          </w:p>
        </w:tc>
        <w:tc>
          <w:tcPr>
            <w:tcW w:w="1578" w:type="dxa"/>
          </w:tcPr>
          <w:p>
            <w:pPr>
              <w:pStyle w:val="TableParagraph"/>
              <w:ind w:right="4"/>
              <w:rPr>
                <w:sz w:val="20"/>
              </w:rPr>
            </w:pPr>
            <w:r>
              <w:rPr>
                <w:spacing w:val="-2"/>
                <w:sz w:val="20"/>
              </w:rPr>
              <w:t>92.01%</w:t>
            </w:r>
          </w:p>
        </w:tc>
        <w:tc>
          <w:tcPr>
            <w:tcW w:w="1827" w:type="dxa"/>
          </w:tcPr>
          <w:p>
            <w:pPr>
              <w:pStyle w:val="TableParagraph"/>
              <w:ind w:left="9"/>
              <w:rPr>
                <w:sz w:val="20"/>
              </w:rPr>
            </w:pPr>
            <w:r>
              <w:rPr>
                <w:spacing w:val="-2"/>
                <w:sz w:val="20"/>
              </w:rPr>
              <w:t>93.44%</w:t>
            </w:r>
          </w:p>
        </w:tc>
      </w:tr>
      <w:tr>
        <w:trPr>
          <w:trHeight w:val="349" w:hRule="atLeast"/>
        </w:trPr>
        <w:tc>
          <w:tcPr>
            <w:tcW w:w="600" w:type="dxa"/>
            <w:vMerge/>
            <w:tcBorders>
              <w:top w:val="nil"/>
            </w:tcBorders>
            <w:textDirection w:val="btLr"/>
          </w:tcPr>
          <w:p>
            <w:pPr>
              <w:rPr>
                <w:sz w:val="2"/>
                <w:szCs w:val="2"/>
              </w:rPr>
            </w:pPr>
          </w:p>
        </w:tc>
        <w:tc>
          <w:tcPr>
            <w:tcW w:w="9473" w:type="dxa"/>
            <w:gridSpan w:val="6"/>
          </w:tcPr>
          <w:p>
            <w:pPr>
              <w:pStyle w:val="TableParagraph"/>
              <w:spacing w:line="240" w:lineRule="auto"/>
              <w:ind w:left="0"/>
              <w:jc w:val="left"/>
              <w:rPr>
                <w:sz w:val="20"/>
              </w:rPr>
            </w:pPr>
          </w:p>
        </w:tc>
      </w:tr>
      <w:tr>
        <w:trPr>
          <w:trHeight w:val="460" w:hRule="atLeast"/>
        </w:trPr>
        <w:tc>
          <w:tcPr>
            <w:tcW w:w="600" w:type="dxa"/>
            <w:vMerge/>
            <w:tcBorders>
              <w:top w:val="nil"/>
            </w:tcBorders>
            <w:textDirection w:val="btLr"/>
          </w:tcPr>
          <w:p>
            <w:pPr>
              <w:rPr>
                <w:sz w:val="2"/>
                <w:szCs w:val="2"/>
              </w:rPr>
            </w:pPr>
          </w:p>
        </w:tc>
        <w:tc>
          <w:tcPr>
            <w:tcW w:w="2204" w:type="dxa"/>
          </w:tcPr>
          <w:p>
            <w:pPr>
              <w:pStyle w:val="TableParagraph"/>
              <w:ind w:left="22"/>
              <w:rPr>
                <w:sz w:val="20"/>
              </w:rPr>
            </w:pPr>
            <w:r>
              <w:rPr>
                <w:spacing w:val="-2"/>
                <w:sz w:val="20"/>
              </w:rPr>
              <w:t>Recall</w:t>
            </w:r>
          </w:p>
        </w:tc>
        <w:tc>
          <w:tcPr>
            <w:tcW w:w="1246" w:type="dxa"/>
          </w:tcPr>
          <w:p>
            <w:pPr>
              <w:pStyle w:val="TableParagraph"/>
              <w:spacing w:line="232" w:lineRule="auto"/>
              <w:ind w:left="225" w:firstLine="115"/>
              <w:jc w:val="left"/>
              <w:rPr>
                <w:sz w:val="20"/>
              </w:rPr>
            </w:pPr>
            <w:r>
              <w:rPr>
                <w:spacing w:val="-2"/>
                <w:sz w:val="20"/>
              </w:rPr>
              <w:t>5-cross validation</w:t>
            </w:r>
          </w:p>
        </w:tc>
        <w:tc>
          <w:tcPr>
            <w:tcW w:w="1129" w:type="dxa"/>
          </w:tcPr>
          <w:p>
            <w:pPr>
              <w:pStyle w:val="TableParagraph"/>
              <w:spacing w:line="232" w:lineRule="auto"/>
              <w:ind w:left="167" w:firstLine="62"/>
              <w:jc w:val="left"/>
              <w:rPr>
                <w:sz w:val="20"/>
              </w:rPr>
            </w:pPr>
            <w:r>
              <w:rPr>
                <w:spacing w:val="-2"/>
                <w:sz w:val="20"/>
              </w:rPr>
              <w:t>10-cross validation</w:t>
            </w:r>
          </w:p>
        </w:tc>
        <w:tc>
          <w:tcPr>
            <w:tcW w:w="1489" w:type="dxa"/>
          </w:tcPr>
          <w:p>
            <w:pPr>
              <w:pStyle w:val="TableParagraph"/>
              <w:spacing w:line="232" w:lineRule="auto"/>
              <w:ind w:left="341" w:firstLine="38"/>
              <w:jc w:val="left"/>
              <w:rPr>
                <w:sz w:val="20"/>
              </w:rPr>
            </w:pPr>
            <w:r>
              <w:rPr>
                <w:sz w:val="20"/>
              </w:rPr>
              <w:t>15-</w:t>
            </w:r>
            <w:r>
              <w:rPr>
                <w:spacing w:val="-3"/>
                <w:sz w:val="20"/>
              </w:rPr>
              <w:t> </w:t>
            </w:r>
            <w:r>
              <w:rPr>
                <w:sz w:val="20"/>
              </w:rPr>
              <w:t>cross </w:t>
            </w:r>
            <w:r>
              <w:rPr>
                <w:spacing w:val="-2"/>
                <w:sz w:val="20"/>
              </w:rPr>
              <w:t>validation</w:t>
            </w:r>
          </w:p>
        </w:tc>
        <w:tc>
          <w:tcPr>
            <w:tcW w:w="1578" w:type="dxa"/>
          </w:tcPr>
          <w:p>
            <w:pPr>
              <w:pStyle w:val="TableParagraph"/>
              <w:ind w:right="5"/>
              <w:rPr>
                <w:sz w:val="20"/>
              </w:rPr>
            </w:pPr>
            <w:r>
              <w:rPr>
                <w:sz w:val="20"/>
              </w:rPr>
              <w:t>70%</w:t>
            </w:r>
            <w:r>
              <w:rPr>
                <w:spacing w:val="-2"/>
                <w:sz w:val="20"/>
              </w:rPr>
              <w:t> </w:t>
            </w:r>
            <w:r>
              <w:rPr>
                <w:sz w:val="20"/>
              </w:rPr>
              <w:t>data</w:t>
            </w:r>
            <w:r>
              <w:rPr>
                <w:spacing w:val="-1"/>
                <w:sz w:val="20"/>
              </w:rPr>
              <w:t> </w:t>
            </w:r>
            <w:r>
              <w:rPr>
                <w:spacing w:val="-2"/>
                <w:sz w:val="20"/>
              </w:rPr>
              <w:t>split</w:t>
            </w:r>
          </w:p>
        </w:tc>
        <w:tc>
          <w:tcPr>
            <w:tcW w:w="1827" w:type="dxa"/>
          </w:tcPr>
          <w:p>
            <w:pPr>
              <w:pStyle w:val="TableParagraph"/>
              <w:ind w:left="9" w:right="6"/>
              <w:rPr>
                <w:sz w:val="20"/>
              </w:rPr>
            </w:pPr>
            <w:r>
              <w:rPr>
                <w:sz w:val="20"/>
              </w:rPr>
              <w:t>80%</w:t>
            </w:r>
            <w:r>
              <w:rPr>
                <w:spacing w:val="-2"/>
                <w:sz w:val="20"/>
              </w:rPr>
              <w:t> </w:t>
            </w:r>
            <w:r>
              <w:rPr>
                <w:sz w:val="20"/>
              </w:rPr>
              <w:t>data</w:t>
            </w:r>
            <w:r>
              <w:rPr>
                <w:spacing w:val="-1"/>
                <w:sz w:val="20"/>
              </w:rPr>
              <w:t> </w:t>
            </w:r>
            <w:r>
              <w:rPr>
                <w:spacing w:val="-2"/>
                <w:sz w:val="20"/>
              </w:rPr>
              <w:t>split</w:t>
            </w:r>
          </w:p>
        </w:tc>
      </w:tr>
      <w:tr>
        <w:trPr>
          <w:trHeight w:val="345" w:hRule="atLeast"/>
        </w:trPr>
        <w:tc>
          <w:tcPr>
            <w:tcW w:w="600" w:type="dxa"/>
            <w:vMerge/>
            <w:tcBorders>
              <w:top w:val="nil"/>
            </w:tcBorders>
            <w:textDirection w:val="btLr"/>
          </w:tcPr>
          <w:p>
            <w:pPr>
              <w:rPr>
                <w:sz w:val="2"/>
                <w:szCs w:val="2"/>
              </w:rPr>
            </w:pPr>
          </w:p>
        </w:tc>
        <w:tc>
          <w:tcPr>
            <w:tcW w:w="2204" w:type="dxa"/>
          </w:tcPr>
          <w:p>
            <w:pPr>
              <w:pStyle w:val="TableParagraph"/>
              <w:ind w:left="22" w:right="5"/>
              <w:rPr>
                <w:sz w:val="20"/>
              </w:rPr>
            </w:pPr>
            <w:r>
              <w:rPr>
                <w:sz w:val="20"/>
              </w:rPr>
              <w:t>Random</w:t>
            </w:r>
            <w:r>
              <w:rPr>
                <w:spacing w:val="-4"/>
                <w:sz w:val="20"/>
              </w:rPr>
              <w:t> </w:t>
            </w:r>
            <w:r>
              <w:rPr>
                <w:spacing w:val="-2"/>
                <w:sz w:val="20"/>
              </w:rPr>
              <w:t>Forest</w:t>
            </w:r>
          </w:p>
        </w:tc>
        <w:tc>
          <w:tcPr>
            <w:tcW w:w="1246" w:type="dxa"/>
          </w:tcPr>
          <w:p>
            <w:pPr>
              <w:pStyle w:val="TableParagraph"/>
              <w:ind w:left="24"/>
              <w:rPr>
                <w:sz w:val="20"/>
              </w:rPr>
            </w:pPr>
            <w:r>
              <w:rPr>
                <w:spacing w:val="-2"/>
                <w:sz w:val="20"/>
              </w:rPr>
              <w:t>82.06%</w:t>
            </w:r>
          </w:p>
        </w:tc>
        <w:tc>
          <w:tcPr>
            <w:tcW w:w="1129" w:type="dxa"/>
          </w:tcPr>
          <w:p>
            <w:pPr>
              <w:pStyle w:val="TableParagraph"/>
              <w:ind w:left="25"/>
              <w:rPr>
                <w:sz w:val="20"/>
              </w:rPr>
            </w:pPr>
            <w:r>
              <w:rPr>
                <w:spacing w:val="-2"/>
                <w:sz w:val="20"/>
              </w:rPr>
              <w:t>89.91%</w:t>
            </w:r>
          </w:p>
        </w:tc>
        <w:tc>
          <w:tcPr>
            <w:tcW w:w="1489" w:type="dxa"/>
          </w:tcPr>
          <w:p>
            <w:pPr>
              <w:pStyle w:val="TableParagraph"/>
              <w:ind w:left="10" w:right="1"/>
              <w:rPr>
                <w:sz w:val="20"/>
              </w:rPr>
            </w:pPr>
            <w:r>
              <w:rPr>
                <w:spacing w:val="-5"/>
                <w:sz w:val="20"/>
              </w:rPr>
              <w:t>88%</w:t>
            </w:r>
          </w:p>
        </w:tc>
        <w:tc>
          <w:tcPr>
            <w:tcW w:w="1578" w:type="dxa"/>
          </w:tcPr>
          <w:p>
            <w:pPr>
              <w:pStyle w:val="TableParagraph"/>
              <w:ind w:right="4"/>
              <w:rPr>
                <w:sz w:val="20"/>
              </w:rPr>
            </w:pPr>
            <w:r>
              <w:rPr>
                <w:spacing w:val="-2"/>
                <w:sz w:val="20"/>
              </w:rPr>
              <w:t>92.44%</w:t>
            </w:r>
          </w:p>
        </w:tc>
        <w:tc>
          <w:tcPr>
            <w:tcW w:w="1827" w:type="dxa"/>
          </w:tcPr>
          <w:p>
            <w:pPr>
              <w:pStyle w:val="TableParagraph"/>
              <w:ind w:left="9"/>
              <w:rPr>
                <w:sz w:val="20"/>
              </w:rPr>
            </w:pPr>
            <w:r>
              <w:rPr>
                <w:spacing w:val="-2"/>
                <w:sz w:val="20"/>
              </w:rPr>
              <w:t>88.94%</w:t>
            </w:r>
          </w:p>
        </w:tc>
      </w:tr>
      <w:tr>
        <w:trPr>
          <w:trHeight w:val="350" w:hRule="atLeast"/>
        </w:trPr>
        <w:tc>
          <w:tcPr>
            <w:tcW w:w="600" w:type="dxa"/>
            <w:vMerge/>
            <w:tcBorders>
              <w:top w:val="nil"/>
            </w:tcBorders>
            <w:textDirection w:val="btLr"/>
          </w:tcPr>
          <w:p>
            <w:pPr>
              <w:rPr>
                <w:sz w:val="2"/>
                <w:szCs w:val="2"/>
              </w:rPr>
            </w:pPr>
          </w:p>
        </w:tc>
        <w:tc>
          <w:tcPr>
            <w:tcW w:w="2204" w:type="dxa"/>
          </w:tcPr>
          <w:p>
            <w:pPr>
              <w:pStyle w:val="TableParagraph"/>
              <w:ind w:left="22" w:right="4"/>
              <w:rPr>
                <w:sz w:val="20"/>
              </w:rPr>
            </w:pPr>
            <w:r>
              <w:rPr>
                <w:sz w:val="20"/>
              </w:rPr>
              <w:t>Naïve</w:t>
            </w:r>
            <w:r>
              <w:rPr>
                <w:spacing w:val="-6"/>
                <w:sz w:val="20"/>
              </w:rPr>
              <w:t> </w:t>
            </w:r>
            <w:r>
              <w:rPr>
                <w:spacing w:val="-4"/>
                <w:sz w:val="20"/>
              </w:rPr>
              <w:t>Bayes</w:t>
            </w:r>
          </w:p>
        </w:tc>
        <w:tc>
          <w:tcPr>
            <w:tcW w:w="1246" w:type="dxa"/>
          </w:tcPr>
          <w:p>
            <w:pPr>
              <w:pStyle w:val="TableParagraph"/>
              <w:ind w:left="24"/>
              <w:rPr>
                <w:sz w:val="20"/>
              </w:rPr>
            </w:pPr>
            <w:r>
              <w:rPr>
                <w:spacing w:val="-2"/>
                <w:sz w:val="20"/>
              </w:rPr>
              <w:t>81.88%</w:t>
            </w:r>
          </w:p>
        </w:tc>
        <w:tc>
          <w:tcPr>
            <w:tcW w:w="1129" w:type="dxa"/>
          </w:tcPr>
          <w:p>
            <w:pPr>
              <w:pStyle w:val="TableParagraph"/>
              <w:ind w:left="25"/>
              <w:rPr>
                <w:sz w:val="20"/>
              </w:rPr>
            </w:pPr>
            <w:r>
              <w:rPr>
                <w:spacing w:val="-2"/>
                <w:sz w:val="20"/>
              </w:rPr>
              <w:t>81.15%</w:t>
            </w:r>
          </w:p>
        </w:tc>
        <w:tc>
          <w:tcPr>
            <w:tcW w:w="1489" w:type="dxa"/>
          </w:tcPr>
          <w:p>
            <w:pPr>
              <w:pStyle w:val="TableParagraph"/>
              <w:ind w:left="10"/>
              <w:rPr>
                <w:sz w:val="20"/>
              </w:rPr>
            </w:pPr>
            <w:r>
              <w:rPr>
                <w:spacing w:val="-2"/>
                <w:sz w:val="20"/>
              </w:rPr>
              <w:t>83.07%</w:t>
            </w:r>
          </w:p>
        </w:tc>
        <w:tc>
          <w:tcPr>
            <w:tcW w:w="1578" w:type="dxa"/>
          </w:tcPr>
          <w:p>
            <w:pPr>
              <w:pStyle w:val="TableParagraph"/>
              <w:ind w:right="4"/>
              <w:rPr>
                <w:sz w:val="20"/>
              </w:rPr>
            </w:pPr>
            <w:r>
              <w:rPr>
                <w:spacing w:val="-2"/>
                <w:sz w:val="20"/>
              </w:rPr>
              <w:t>89.31%</w:t>
            </w:r>
          </w:p>
        </w:tc>
        <w:tc>
          <w:tcPr>
            <w:tcW w:w="1827" w:type="dxa"/>
          </w:tcPr>
          <w:p>
            <w:pPr>
              <w:pStyle w:val="TableParagraph"/>
              <w:ind w:left="9"/>
              <w:rPr>
                <w:sz w:val="20"/>
              </w:rPr>
            </w:pPr>
            <w:r>
              <w:rPr>
                <w:spacing w:val="-2"/>
                <w:sz w:val="20"/>
              </w:rPr>
              <w:t>88.91%</w:t>
            </w:r>
          </w:p>
        </w:tc>
      </w:tr>
      <w:tr>
        <w:trPr>
          <w:trHeight w:val="350" w:hRule="atLeast"/>
        </w:trPr>
        <w:tc>
          <w:tcPr>
            <w:tcW w:w="600" w:type="dxa"/>
            <w:vMerge/>
            <w:tcBorders>
              <w:top w:val="nil"/>
            </w:tcBorders>
            <w:textDirection w:val="btLr"/>
          </w:tcPr>
          <w:p>
            <w:pPr>
              <w:rPr>
                <w:sz w:val="2"/>
                <w:szCs w:val="2"/>
              </w:rPr>
            </w:pPr>
          </w:p>
        </w:tc>
        <w:tc>
          <w:tcPr>
            <w:tcW w:w="2204" w:type="dxa"/>
          </w:tcPr>
          <w:p>
            <w:pPr>
              <w:pStyle w:val="TableParagraph"/>
              <w:spacing w:line="219" w:lineRule="exact"/>
              <w:ind w:left="22" w:right="4"/>
              <w:rPr>
                <w:sz w:val="20"/>
              </w:rPr>
            </w:pPr>
            <w:r>
              <w:rPr>
                <w:spacing w:val="-5"/>
                <w:sz w:val="20"/>
              </w:rPr>
              <w:t>SVM</w:t>
            </w:r>
          </w:p>
        </w:tc>
        <w:tc>
          <w:tcPr>
            <w:tcW w:w="1246" w:type="dxa"/>
          </w:tcPr>
          <w:p>
            <w:pPr>
              <w:pStyle w:val="TableParagraph"/>
              <w:spacing w:line="219" w:lineRule="exact"/>
              <w:ind w:left="24"/>
              <w:rPr>
                <w:sz w:val="20"/>
              </w:rPr>
            </w:pPr>
            <w:r>
              <w:rPr>
                <w:spacing w:val="-5"/>
                <w:sz w:val="20"/>
              </w:rPr>
              <w:t>87%</w:t>
            </w:r>
          </w:p>
        </w:tc>
        <w:tc>
          <w:tcPr>
            <w:tcW w:w="1129" w:type="dxa"/>
          </w:tcPr>
          <w:p>
            <w:pPr>
              <w:pStyle w:val="TableParagraph"/>
              <w:spacing w:line="219" w:lineRule="exact"/>
              <w:ind w:left="25"/>
              <w:rPr>
                <w:sz w:val="20"/>
              </w:rPr>
            </w:pPr>
            <w:r>
              <w:rPr>
                <w:spacing w:val="-2"/>
                <w:sz w:val="20"/>
              </w:rPr>
              <w:t>84.48%</w:t>
            </w:r>
          </w:p>
        </w:tc>
        <w:tc>
          <w:tcPr>
            <w:tcW w:w="1489" w:type="dxa"/>
          </w:tcPr>
          <w:p>
            <w:pPr>
              <w:pStyle w:val="TableParagraph"/>
              <w:spacing w:line="219" w:lineRule="exact"/>
              <w:ind w:left="10"/>
              <w:rPr>
                <w:sz w:val="20"/>
              </w:rPr>
            </w:pPr>
            <w:r>
              <w:rPr>
                <w:spacing w:val="-2"/>
                <w:sz w:val="20"/>
              </w:rPr>
              <w:t>82.66%</w:t>
            </w:r>
          </w:p>
        </w:tc>
        <w:tc>
          <w:tcPr>
            <w:tcW w:w="1578" w:type="dxa"/>
          </w:tcPr>
          <w:p>
            <w:pPr>
              <w:pStyle w:val="TableParagraph"/>
              <w:spacing w:line="219" w:lineRule="exact"/>
              <w:ind w:right="4"/>
              <w:rPr>
                <w:sz w:val="20"/>
              </w:rPr>
            </w:pPr>
            <w:r>
              <w:rPr>
                <w:spacing w:val="-2"/>
                <w:sz w:val="20"/>
              </w:rPr>
              <w:t>92.90%</w:t>
            </w:r>
          </w:p>
        </w:tc>
        <w:tc>
          <w:tcPr>
            <w:tcW w:w="1827" w:type="dxa"/>
          </w:tcPr>
          <w:p>
            <w:pPr>
              <w:pStyle w:val="TableParagraph"/>
              <w:spacing w:line="219" w:lineRule="exact"/>
              <w:ind w:left="9"/>
              <w:rPr>
                <w:sz w:val="20"/>
              </w:rPr>
            </w:pPr>
            <w:r>
              <w:rPr>
                <w:spacing w:val="-5"/>
                <w:sz w:val="20"/>
              </w:rPr>
              <w:t>95%</w:t>
            </w:r>
          </w:p>
        </w:tc>
      </w:tr>
    </w:tbl>
    <w:p>
      <w:pPr>
        <w:pStyle w:val="TableParagraph"/>
        <w:spacing w:after="0" w:line="219" w:lineRule="exact"/>
        <w:rPr>
          <w:sz w:val="20"/>
        </w:rPr>
        <w:sectPr>
          <w:type w:val="continuous"/>
          <w:pgSz w:w="12240" w:h="15840"/>
          <w:pgMar w:top="1460" w:bottom="280" w:left="1440" w:right="360"/>
        </w:sectPr>
      </w:pPr>
    </w:p>
    <w:p>
      <w:pPr>
        <w:pStyle w:val="BodyText"/>
        <w:ind w:left="89"/>
      </w:pPr>
      <w:r>
        <w:rPr/>
        <w:drawing>
          <wp:inline distT="0" distB="0" distL="0" distR="0">
            <wp:extent cx="6012132" cy="2188940"/>
            <wp:effectExtent l="0" t="0" r="0" b="0"/>
            <wp:docPr id="1" name="Image 1" descr="A graph of a number of data  Description automatically generated with medium confidence"/>
            <wp:cNvGraphicFramePr>
              <a:graphicFrameLocks/>
            </wp:cNvGraphicFramePr>
            <a:graphic>
              <a:graphicData uri="http://schemas.openxmlformats.org/drawingml/2006/picture">
                <pic:pic>
                  <pic:nvPicPr>
                    <pic:cNvPr id="1" name="Image 1" descr="A graph of a number of data  Description automatically generated with medium confidence"/>
                    <pic:cNvPicPr/>
                  </pic:nvPicPr>
                  <pic:blipFill>
                    <a:blip r:embed="rId7" cstate="print"/>
                    <a:stretch>
                      <a:fillRect/>
                    </a:stretch>
                  </pic:blipFill>
                  <pic:spPr>
                    <a:xfrm>
                      <a:off x="0" y="0"/>
                      <a:ext cx="6012132" cy="2188940"/>
                    </a:xfrm>
                    <a:prstGeom prst="rect">
                      <a:avLst/>
                    </a:prstGeom>
                  </pic:spPr>
                </pic:pic>
              </a:graphicData>
            </a:graphic>
          </wp:inline>
        </w:drawing>
      </w:r>
      <w:r>
        <w:rPr/>
      </w:r>
    </w:p>
    <w:p>
      <w:pPr>
        <w:pStyle w:val="BodyText"/>
        <w:spacing w:before="9"/>
        <w:rPr>
          <w:b/>
          <w:sz w:val="16"/>
        </w:rPr>
      </w:pPr>
    </w:p>
    <w:p>
      <w:pPr>
        <w:spacing w:before="0"/>
        <w:ind w:left="0" w:right="1078" w:firstLine="0"/>
        <w:jc w:val="center"/>
        <w:rPr>
          <w:sz w:val="16"/>
        </w:rPr>
      </w:pPr>
      <w:r>
        <w:rPr>
          <w:sz w:val="16"/>
        </w:rPr>
        <w:t>Fig.1:</w:t>
      </w:r>
      <w:r>
        <w:rPr>
          <w:spacing w:val="-4"/>
          <w:sz w:val="16"/>
        </w:rPr>
        <w:t> </w:t>
      </w:r>
      <w:r>
        <w:rPr>
          <w:sz w:val="16"/>
        </w:rPr>
        <w:t>-</w:t>
      </w:r>
      <w:r>
        <w:rPr>
          <w:spacing w:val="-7"/>
          <w:sz w:val="16"/>
        </w:rPr>
        <w:t> </w:t>
      </w:r>
      <w:r>
        <w:rPr>
          <w:sz w:val="16"/>
        </w:rPr>
        <w:t>Confusion</w:t>
      </w:r>
      <w:r>
        <w:rPr>
          <w:spacing w:val="-5"/>
          <w:sz w:val="16"/>
        </w:rPr>
        <w:t> </w:t>
      </w:r>
      <w:r>
        <w:rPr>
          <w:sz w:val="16"/>
        </w:rPr>
        <w:t>matrix</w:t>
      </w:r>
      <w:r>
        <w:rPr>
          <w:spacing w:val="-5"/>
          <w:sz w:val="16"/>
        </w:rPr>
        <w:t> </w:t>
      </w:r>
      <w:r>
        <w:rPr>
          <w:sz w:val="16"/>
        </w:rPr>
        <w:t>for</w:t>
      </w:r>
      <w:r>
        <w:rPr>
          <w:spacing w:val="-5"/>
          <w:sz w:val="16"/>
        </w:rPr>
        <w:t> </w:t>
      </w:r>
      <w:r>
        <w:rPr>
          <w:sz w:val="16"/>
        </w:rPr>
        <w:t>Naïve</w:t>
      </w:r>
      <w:r>
        <w:rPr>
          <w:spacing w:val="-5"/>
          <w:sz w:val="16"/>
        </w:rPr>
        <w:t> </w:t>
      </w:r>
      <w:r>
        <w:rPr>
          <w:sz w:val="16"/>
        </w:rPr>
        <w:t>Bayes</w:t>
      </w:r>
      <w:r>
        <w:rPr>
          <w:spacing w:val="-5"/>
          <w:sz w:val="16"/>
        </w:rPr>
        <w:t> </w:t>
      </w:r>
      <w:r>
        <w:rPr>
          <w:sz w:val="16"/>
        </w:rPr>
        <w:t>and</w:t>
      </w:r>
      <w:r>
        <w:rPr>
          <w:spacing w:val="-3"/>
          <w:sz w:val="16"/>
        </w:rPr>
        <w:t> </w:t>
      </w:r>
      <w:r>
        <w:rPr>
          <w:sz w:val="16"/>
        </w:rPr>
        <w:t>Random</w:t>
      </w:r>
      <w:r>
        <w:rPr>
          <w:spacing w:val="-4"/>
          <w:sz w:val="16"/>
        </w:rPr>
        <w:t> </w:t>
      </w:r>
      <w:r>
        <w:rPr>
          <w:sz w:val="16"/>
        </w:rPr>
        <w:t>Forest</w:t>
      </w:r>
      <w:r>
        <w:rPr>
          <w:spacing w:val="-5"/>
          <w:sz w:val="16"/>
        </w:rPr>
        <w:t> </w:t>
      </w:r>
      <w:r>
        <w:rPr>
          <w:spacing w:val="-2"/>
          <w:sz w:val="16"/>
        </w:rPr>
        <w:t>Classifier</w:t>
      </w:r>
    </w:p>
    <w:p>
      <w:pPr>
        <w:pStyle w:val="BodyText"/>
      </w:pPr>
    </w:p>
    <w:p>
      <w:pPr>
        <w:pStyle w:val="BodyText"/>
      </w:pPr>
    </w:p>
    <w:p>
      <w:pPr>
        <w:pStyle w:val="BodyText"/>
      </w:pPr>
    </w:p>
    <w:p>
      <w:pPr>
        <w:pStyle w:val="BodyText"/>
        <w:spacing w:before="29"/>
      </w:pPr>
      <w:r>
        <w:rPr/>
        <w:drawing>
          <wp:anchor distT="0" distB="0" distL="0" distR="0" allowOverlap="1" layoutInCell="1" locked="0" behindDoc="1" simplePos="0" relativeHeight="487587840">
            <wp:simplePos x="0" y="0"/>
            <wp:positionH relativeFrom="page">
              <wp:posOffset>1168598</wp:posOffset>
            </wp:positionH>
            <wp:positionV relativeFrom="paragraph">
              <wp:posOffset>180280</wp:posOffset>
            </wp:positionV>
            <wp:extent cx="5340648" cy="4882134"/>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5340648" cy="4882134"/>
                    </a:xfrm>
                    <a:prstGeom prst="rect">
                      <a:avLst/>
                    </a:prstGeom>
                  </pic:spPr>
                </pic:pic>
              </a:graphicData>
            </a:graphic>
          </wp:anchor>
        </w:drawing>
      </w:r>
    </w:p>
    <w:p>
      <w:pPr>
        <w:pStyle w:val="BodyText"/>
        <w:spacing w:before="14"/>
        <w:rPr>
          <w:sz w:val="16"/>
        </w:rPr>
      </w:pPr>
    </w:p>
    <w:p>
      <w:pPr>
        <w:spacing w:before="0"/>
        <w:ind w:left="5" w:right="1078" w:firstLine="0"/>
        <w:jc w:val="center"/>
        <w:rPr>
          <w:sz w:val="16"/>
        </w:rPr>
      </w:pPr>
      <w:r>
        <w:rPr>
          <w:sz w:val="16"/>
        </w:rPr>
        <w:t>Fig</w:t>
      </w:r>
      <w:r>
        <w:rPr>
          <w:spacing w:val="-10"/>
          <w:sz w:val="16"/>
        </w:rPr>
        <w:t> </w:t>
      </w:r>
      <w:r>
        <w:rPr>
          <w:sz w:val="16"/>
        </w:rPr>
        <w:t>.2:</w:t>
      </w:r>
      <w:r>
        <w:rPr>
          <w:spacing w:val="-6"/>
          <w:sz w:val="16"/>
        </w:rPr>
        <w:t> </w:t>
      </w:r>
      <w:r>
        <w:rPr>
          <w:sz w:val="16"/>
        </w:rPr>
        <w:t>-</w:t>
      </w:r>
      <w:r>
        <w:rPr>
          <w:spacing w:val="-5"/>
          <w:sz w:val="16"/>
        </w:rPr>
        <w:t> </w:t>
      </w:r>
      <w:r>
        <w:rPr>
          <w:sz w:val="16"/>
        </w:rPr>
        <w:t>Plotted</w:t>
      </w:r>
      <w:r>
        <w:rPr>
          <w:spacing w:val="-5"/>
          <w:sz w:val="16"/>
        </w:rPr>
        <w:t> </w:t>
      </w:r>
      <w:r>
        <w:rPr>
          <w:sz w:val="16"/>
        </w:rPr>
        <w:t>graphs</w:t>
      </w:r>
      <w:r>
        <w:rPr>
          <w:spacing w:val="-9"/>
          <w:sz w:val="16"/>
        </w:rPr>
        <w:t> </w:t>
      </w:r>
      <w:r>
        <w:rPr>
          <w:sz w:val="16"/>
        </w:rPr>
        <w:t>with</w:t>
      </w:r>
      <w:r>
        <w:rPr>
          <w:spacing w:val="-3"/>
          <w:sz w:val="16"/>
        </w:rPr>
        <w:t> </w:t>
      </w:r>
      <w:r>
        <w:rPr>
          <w:sz w:val="16"/>
        </w:rPr>
        <w:t>sentiments</w:t>
      </w:r>
      <w:r>
        <w:rPr>
          <w:spacing w:val="-4"/>
          <w:sz w:val="16"/>
        </w:rPr>
        <w:t> </w:t>
      </w:r>
      <w:r>
        <w:rPr>
          <w:sz w:val="16"/>
        </w:rPr>
        <w:t>vs</w:t>
      </w:r>
      <w:r>
        <w:rPr>
          <w:spacing w:val="-10"/>
          <w:sz w:val="16"/>
        </w:rPr>
        <w:t> </w:t>
      </w:r>
      <w:r>
        <w:rPr>
          <w:spacing w:val="-4"/>
          <w:sz w:val="16"/>
        </w:rPr>
        <w:t>news</w:t>
      </w:r>
    </w:p>
    <w:p>
      <w:pPr>
        <w:spacing w:after="0"/>
        <w:jc w:val="center"/>
        <w:rPr>
          <w:sz w:val="16"/>
        </w:rPr>
        <w:sectPr>
          <w:pgSz w:w="12240" w:h="15840"/>
          <w:pgMar w:top="1500" w:bottom="280" w:left="1440" w:right="360"/>
        </w:sectPr>
      </w:pPr>
    </w:p>
    <w:p>
      <w:pPr>
        <w:pStyle w:val="Heading1"/>
        <w:numPr>
          <w:ilvl w:val="0"/>
          <w:numId w:val="1"/>
        </w:numPr>
        <w:tabs>
          <w:tab w:pos="1173" w:val="left" w:leader="none"/>
        </w:tabs>
        <w:spacing w:line="240" w:lineRule="auto" w:before="79" w:after="0"/>
        <w:ind w:left="1173" w:right="0" w:hanging="631"/>
        <w:jc w:val="left"/>
      </w:pPr>
      <w:r>
        <w:rPr/>
        <w:t>RESULT</w:t>
      </w:r>
      <w:r>
        <w:rPr>
          <w:spacing w:val="-6"/>
        </w:rPr>
        <w:t> </w:t>
      </w:r>
      <w:r>
        <w:rPr/>
        <w:t>AND</w:t>
      </w:r>
      <w:r>
        <w:rPr>
          <w:spacing w:val="-5"/>
        </w:rPr>
        <w:t> </w:t>
      </w:r>
      <w:r>
        <w:rPr>
          <w:spacing w:val="-2"/>
        </w:rPr>
        <w:t>CONCLUSION</w:t>
      </w:r>
    </w:p>
    <w:p>
      <w:pPr>
        <w:pStyle w:val="BodyText"/>
        <w:spacing w:before="5"/>
        <w:rPr>
          <w:b/>
        </w:rPr>
      </w:pPr>
    </w:p>
    <w:p>
      <w:pPr>
        <w:pStyle w:val="BodyText"/>
        <w:spacing w:line="276" w:lineRule="auto" w:before="1"/>
        <w:ind w:right="1"/>
        <w:jc w:val="both"/>
      </w:pPr>
      <w:r>
        <w:rPr/>
        <w:t>The</w:t>
      </w:r>
      <w:r>
        <w:rPr>
          <w:spacing w:val="-2"/>
        </w:rPr>
        <w:t> </w:t>
      </w:r>
      <w:r>
        <w:rPr/>
        <w:t>analysis</w:t>
      </w:r>
      <w:r>
        <w:rPr>
          <w:spacing w:val="-3"/>
        </w:rPr>
        <w:t> </w:t>
      </w:r>
      <w:r>
        <w:rPr/>
        <w:t>of</w:t>
      </w:r>
      <w:r>
        <w:rPr>
          <w:spacing w:val="-4"/>
        </w:rPr>
        <w:t> </w:t>
      </w:r>
      <w:r>
        <w:rPr/>
        <w:t>financial</w:t>
      </w:r>
      <w:r>
        <w:rPr>
          <w:spacing w:val="-2"/>
        </w:rPr>
        <w:t> </w:t>
      </w:r>
      <w:r>
        <w:rPr/>
        <w:t>market</w:t>
      </w:r>
      <w:r>
        <w:rPr>
          <w:spacing w:val="-2"/>
        </w:rPr>
        <w:t> </w:t>
      </w:r>
      <w:r>
        <w:rPr/>
        <w:t>volatility using</w:t>
      </w:r>
      <w:r>
        <w:rPr>
          <w:spacing w:val="-4"/>
        </w:rPr>
        <w:t> </w:t>
      </w:r>
      <w:r>
        <w:rPr/>
        <w:t>news sentiment can provide valuable insights into the behaviour</w:t>
      </w:r>
      <w:r>
        <w:rPr>
          <w:spacing w:val="-1"/>
        </w:rPr>
        <w:t> </w:t>
      </w:r>
      <w:r>
        <w:rPr/>
        <w:t>of</w:t>
      </w:r>
      <w:r>
        <w:rPr>
          <w:spacing w:val="-1"/>
        </w:rPr>
        <w:t> </w:t>
      </w:r>
      <w:r>
        <w:rPr/>
        <w:t>financial</w:t>
      </w:r>
      <w:r>
        <w:rPr>
          <w:spacing w:val="-1"/>
        </w:rPr>
        <w:t> </w:t>
      </w:r>
      <w:r>
        <w:rPr/>
        <w:t>markets.</w:t>
      </w:r>
      <w:r>
        <w:rPr>
          <w:spacing w:val="-1"/>
        </w:rPr>
        <w:t> </w:t>
      </w:r>
      <w:r>
        <w:rPr/>
        <w:t>By</w:t>
      </w:r>
      <w:r>
        <w:rPr>
          <w:spacing w:val="-1"/>
        </w:rPr>
        <w:t> </w:t>
      </w:r>
      <w:r>
        <w:rPr/>
        <w:t>analysing</w:t>
      </w:r>
      <w:r>
        <w:rPr>
          <w:spacing w:val="-1"/>
        </w:rPr>
        <w:t> </w:t>
      </w:r>
      <w:r>
        <w:rPr/>
        <w:t>the</w:t>
      </w:r>
      <w:r>
        <w:rPr>
          <w:spacing w:val="-1"/>
        </w:rPr>
        <w:t> </w:t>
      </w:r>
      <w:r>
        <w:rPr/>
        <w:t>tone and content of news articles related to the financial markets, sentiment analysis tools can predict the direction of market movements and help investors make informed decisions.</w:t>
      </w:r>
    </w:p>
    <w:p>
      <w:pPr>
        <w:pStyle w:val="BodyText"/>
      </w:pPr>
    </w:p>
    <w:p>
      <w:pPr>
        <w:pStyle w:val="BodyText"/>
        <w:spacing w:before="204"/>
      </w:pPr>
    </w:p>
    <w:p>
      <w:pPr>
        <w:pStyle w:val="BodyText"/>
        <w:spacing w:line="276" w:lineRule="auto"/>
        <w:ind w:right="3"/>
        <w:jc w:val="both"/>
      </w:pPr>
      <w:r>
        <w:rPr/>
        <w:t>One of the main conclusions that can be drawn from this analysis is that news sentiment can have a significant impact on financial markets. Positive</w:t>
      </w:r>
      <w:r>
        <w:rPr>
          <w:spacing w:val="40"/>
        </w:rPr>
        <w:t> </w:t>
      </w:r>
      <w:r>
        <w:rPr/>
        <w:t>news</w:t>
      </w:r>
      <w:r>
        <w:rPr>
          <w:spacing w:val="-3"/>
        </w:rPr>
        <w:t> </w:t>
      </w:r>
      <w:r>
        <w:rPr/>
        <w:t>sentiment</w:t>
      </w:r>
      <w:r>
        <w:rPr>
          <w:spacing w:val="-3"/>
        </w:rPr>
        <w:t> </w:t>
      </w:r>
      <w:r>
        <w:rPr/>
        <w:t>can</w:t>
      </w:r>
      <w:r>
        <w:rPr>
          <w:spacing w:val="-2"/>
        </w:rPr>
        <w:t> </w:t>
      </w:r>
      <w:r>
        <w:rPr/>
        <w:t>lead</w:t>
      </w:r>
      <w:r>
        <w:rPr>
          <w:spacing w:val="-3"/>
        </w:rPr>
        <w:t> </w:t>
      </w:r>
      <w:r>
        <w:rPr/>
        <w:t>to</w:t>
      </w:r>
      <w:r>
        <w:rPr>
          <w:spacing w:val="-4"/>
        </w:rPr>
        <w:t> </w:t>
      </w:r>
      <w:r>
        <w:rPr/>
        <w:t>an</w:t>
      </w:r>
      <w:r>
        <w:rPr>
          <w:spacing w:val="-4"/>
        </w:rPr>
        <w:t> </w:t>
      </w:r>
      <w:r>
        <w:rPr/>
        <w:t>increase</w:t>
      </w:r>
      <w:r>
        <w:rPr>
          <w:spacing w:val="-3"/>
        </w:rPr>
        <w:t> </w:t>
      </w:r>
      <w:r>
        <w:rPr/>
        <w:t>in</w:t>
      </w:r>
      <w:r>
        <w:rPr>
          <w:spacing w:val="-2"/>
        </w:rPr>
        <w:t> </w:t>
      </w:r>
      <w:r>
        <w:rPr/>
        <w:t>stock</w:t>
      </w:r>
      <w:r>
        <w:rPr>
          <w:spacing w:val="-4"/>
        </w:rPr>
        <w:t> </w:t>
      </w:r>
      <w:r>
        <w:rPr/>
        <w:t>prices and market optimism, while negative news sentiment can lead to a decline in stock prices and market pessimism. Therefore, it is important for investors to keep track of news sentiment and adjust their investment strategies accordingly.</w:t>
      </w:r>
    </w:p>
    <w:p>
      <w:pPr>
        <w:pStyle w:val="BodyText"/>
      </w:pPr>
    </w:p>
    <w:p>
      <w:pPr>
        <w:pStyle w:val="BodyText"/>
        <w:spacing w:before="203"/>
      </w:pPr>
    </w:p>
    <w:p>
      <w:pPr>
        <w:pStyle w:val="BodyText"/>
        <w:spacing w:line="276" w:lineRule="auto"/>
        <w:ind w:right="3"/>
        <w:jc w:val="both"/>
      </w:pPr>
      <w:r>
        <w:rPr/>
        <w:t>Another key result of this analysis is that sentiment analysis</w:t>
      </w:r>
      <w:r>
        <w:rPr>
          <w:spacing w:val="-3"/>
        </w:rPr>
        <w:t> </w:t>
      </w:r>
      <w:r>
        <w:rPr/>
        <w:t>tools</w:t>
      </w:r>
      <w:r>
        <w:rPr>
          <w:spacing w:val="-3"/>
        </w:rPr>
        <w:t> </w:t>
      </w:r>
      <w:r>
        <w:rPr/>
        <w:t>are</w:t>
      </w:r>
      <w:r>
        <w:rPr>
          <w:spacing w:val="-5"/>
        </w:rPr>
        <w:t> </w:t>
      </w:r>
      <w:r>
        <w:rPr/>
        <w:t>becoming</w:t>
      </w:r>
      <w:r>
        <w:rPr>
          <w:spacing w:val="-4"/>
        </w:rPr>
        <w:t> </w:t>
      </w:r>
      <w:r>
        <w:rPr/>
        <w:t>increasingly</w:t>
      </w:r>
      <w:r>
        <w:rPr>
          <w:spacing w:val="-2"/>
        </w:rPr>
        <w:t> </w:t>
      </w:r>
      <w:r>
        <w:rPr/>
        <w:t>accurate</w:t>
      </w:r>
      <w:r>
        <w:rPr>
          <w:spacing w:val="-2"/>
        </w:rPr>
        <w:t> </w:t>
      </w:r>
      <w:r>
        <w:rPr/>
        <w:t>and sophisticated. With the advent of artificial</w:t>
      </w:r>
      <w:r>
        <w:rPr>
          <w:spacing w:val="40"/>
        </w:rPr>
        <w:t> </w:t>
      </w:r>
      <w:r>
        <w:rPr/>
        <w:t>intelligence and machine learning,</w:t>
      </w:r>
      <w:r>
        <w:rPr>
          <w:spacing w:val="-1"/>
        </w:rPr>
        <w:t> </w:t>
      </w:r>
      <w:r>
        <w:rPr/>
        <w:t>sentiment analysis algorithms can now analyse large volumes of data</w:t>
      </w:r>
      <w:r>
        <w:rPr>
          <w:spacing w:val="40"/>
        </w:rPr>
        <w:t> </w:t>
      </w:r>
      <w:r>
        <w:rPr/>
        <w:t>and provide real-time updates on market sentiment. This can help investors stay ahead of the curve and make better investment decisions.</w:t>
      </w:r>
    </w:p>
    <w:p>
      <w:pPr>
        <w:pStyle w:val="BodyText"/>
      </w:pPr>
    </w:p>
    <w:p>
      <w:pPr>
        <w:pStyle w:val="BodyText"/>
        <w:spacing w:before="206"/>
      </w:pPr>
    </w:p>
    <w:p>
      <w:pPr>
        <w:pStyle w:val="BodyText"/>
        <w:spacing w:line="276" w:lineRule="auto"/>
        <w:ind w:right="2"/>
        <w:jc w:val="both"/>
      </w:pPr>
      <w:r>
        <w:rPr/>
        <w:t>In conclusion, the analysis of financial market volatility using news sentiment is a valuable tool for investors looking to make informed decisions in the financial markets. By keeping track of news</w:t>
      </w:r>
      <w:r>
        <w:rPr>
          <w:spacing w:val="40"/>
        </w:rPr>
        <w:t> </w:t>
      </w:r>
      <w:r>
        <w:rPr/>
        <w:t>sentiment and using sentiment analysis tools, investors can anticipate market movements and</w:t>
      </w:r>
      <w:r>
        <w:rPr>
          <w:spacing w:val="80"/>
        </w:rPr>
        <w:t> </w:t>
      </w:r>
      <w:r>
        <w:rPr/>
        <w:t>adjust their investment strategies accordingly. The plotted graphs have been shown in Fig.2.</w:t>
      </w:r>
    </w:p>
    <w:p>
      <w:pPr>
        <w:pStyle w:val="BodyText"/>
        <w:spacing w:before="201"/>
      </w:pPr>
      <w:r>
        <w:rPr>
          <w:spacing w:val="-2"/>
        </w:rPr>
        <w:t>References</w:t>
      </w:r>
    </w:p>
    <w:p>
      <w:pPr>
        <w:pStyle w:val="BodyText"/>
      </w:pPr>
    </w:p>
    <w:p>
      <w:pPr>
        <w:pStyle w:val="ListParagraph"/>
        <w:numPr>
          <w:ilvl w:val="0"/>
          <w:numId w:val="3"/>
        </w:numPr>
        <w:tabs>
          <w:tab w:pos="355" w:val="left" w:leader="none"/>
          <w:tab w:pos="358" w:val="left" w:leader="none"/>
        </w:tabs>
        <w:spacing w:line="235" w:lineRule="auto" w:before="0" w:after="0"/>
        <w:ind w:left="358" w:right="0" w:hanging="358"/>
        <w:jc w:val="both"/>
        <w:rPr>
          <w:sz w:val="16"/>
        </w:rPr>
      </w:pPr>
      <w:r>
        <w:rPr>
          <w:color w:val="212121"/>
          <w:sz w:val="16"/>
        </w:rPr>
        <w:t>Audrino, F., Sigrist, F., &amp;</w:t>
      </w:r>
      <w:r>
        <w:rPr>
          <w:color w:val="212121"/>
          <w:spacing w:val="-3"/>
          <w:sz w:val="16"/>
        </w:rPr>
        <w:t> </w:t>
      </w:r>
      <w:r>
        <w:rPr>
          <w:color w:val="212121"/>
          <w:sz w:val="16"/>
        </w:rPr>
        <w:t>Ballinari,</w:t>
      </w:r>
      <w:r>
        <w:rPr>
          <w:color w:val="212121"/>
          <w:spacing w:val="-2"/>
          <w:sz w:val="16"/>
        </w:rPr>
        <w:t> </w:t>
      </w:r>
      <w:r>
        <w:rPr>
          <w:color w:val="212121"/>
          <w:sz w:val="16"/>
        </w:rPr>
        <w:t>D. (2020). The</w:t>
      </w:r>
      <w:r>
        <w:rPr>
          <w:color w:val="212121"/>
          <w:spacing w:val="-2"/>
          <w:sz w:val="16"/>
        </w:rPr>
        <w:t> </w:t>
      </w:r>
      <w:r>
        <w:rPr>
          <w:color w:val="212121"/>
          <w:sz w:val="16"/>
        </w:rPr>
        <w:t>impact</w:t>
      </w:r>
      <w:r>
        <w:rPr>
          <w:color w:val="212121"/>
          <w:spacing w:val="-2"/>
          <w:sz w:val="16"/>
        </w:rPr>
        <w:t> </w:t>
      </w:r>
      <w:r>
        <w:rPr>
          <w:color w:val="212121"/>
          <w:sz w:val="16"/>
        </w:rPr>
        <w:t>of</w:t>
      </w:r>
      <w:r>
        <w:rPr>
          <w:color w:val="212121"/>
          <w:spacing w:val="40"/>
          <w:sz w:val="16"/>
        </w:rPr>
        <w:t> </w:t>
      </w:r>
      <w:r>
        <w:rPr>
          <w:color w:val="212121"/>
          <w:sz w:val="16"/>
        </w:rPr>
        <w:t>sentiment</w:t>
      </w:r>
      <w:r>
        <w:rPr>
          <w:color w:val="212121"/>
          <w:spacing w:val="40"/>
          <w:sz w:val="16"/>
        </w:rPr>
        <w:t> </w:t>
      </w:r>
      <w:r>
        <w:rPr>
          <w:color w:val="212121"/>
          <w:sz w:val="16"/>
        </w:rPr>
        <w:t>and</w:t>
      </w:r>
      <w:r>
        <w:rPr>
          <w:color w:val="212121"/>
          <w:spacing w:val="40"/>
          <w:sz w:val="16"/>
        </w:rPr>
        <w:t> </w:t>
      </w:r>
      <w:r>
        <w:rPr>
          <w:color w:val="212121"/>
          <w:sz w:val="16"/>
        </w:rPr>
        <w:t>attention</w:t>
      </w:r>
      <w:r>
        <w:rPr>
          <w:color w:val="212121"/>
          <w:spacing w:val="40"/>
          <w:sz w:val="16"/>
        </w:rPr>
        <w:t> </w:t>
      </w:r>
      <w:r>
        <w:rPr>
          <w:color w:val="212121"/>
          <w:sz w:val="16"/>
        </w:rPr>
        <w:t>measures</w:t>
      </w:r>
      <w:r>
        <w:rPr>
          <w:color w:val="212121"/>
          <w:spacing w:val="40"/>
          <w:sz w:val="16"/>
        </w:rPr>
        <w:t> </w:t>
      </w:r>
      <w:r>
        <w:rPr>
          <w:color w:val="212121"/>
          <w:sz w:val="16"/>
        </w:rPr>
        <w:t>on</w:t>
      </w:r>
      <w:r>
        <w:rPr>
          <w:color w:val="212121"/>
          <w:spacing w:val="40"/>
          <w:sz w:val="16"/>
        </w:rPr>
        <w:t> </w:t>
      </w:r>
      <w:r>
        <w:rPr>
          <w:color w:val="212121"/>
          <w:sz w:val="16"/>
        </w:rPr>
        <w:t>stock</w:t>
      </w:r>
      <w:r>
        <w:rPr>
          <w:color w:val="212121"/>
          <w:spacing w:val="40"/>
          <w:sz w:val="16"/>
        </w:rPr>
        <w:t> </w:t>
      </w:r>
      <w:r>
        <w:rPr>
          <w:color w:val="212121"/>
          <w:sz w:val="16"/>
        </w:rPr>
        <w:t>market</w:t>
      </w:r>
      <w:r>
        <w:rPr>
          <w:color w:val="212121"/>
          <w:spacing w:val="40"/>
          <w:sz w:val="16"/>
        </w:rPr>
        <w:t> </w:t>
      </w:r>
      <w:r>
        <w:rPr>
          <w:color w:val="212121"/>
          <w:sz w:val="16"/>
        </w:rPr>
        <w:t>volatility.</w:t>
      </w:r>
      <w:r>
        <w:rPr>
          <w:color w:val="212121"/>
          <w:spacing w:val="-3"/>
          <w:sz w:val="16"/>
        </w:rPr>
        <w:t> </w:t>
      </w:r>
      <w:r>
        <w:rPr>
          <w:i/>
          <w:color w:val="212121"/>
          <w:sz w:val="16"/>
        </w:rPr>
        <w:t>International</w:t>
      </w:r>
      <w:r>
        <w:rPr>
          <w:i/>
          <w:color w:val="212121"/>
          <w:spacing w:val="29"/>
          <w:sz w:val="16"/>
        </w:rPr>
        <w:t> </w:t>
      </w:r>
      <w:r>
        <w:rPr>
          <w:i/>
          <w:color w:val="212121"/>
          <w:sz w:val="16"/>
        </w:rPr>
        <w:t>Journal</w:t>
      </w:r>
      <w:r>
        <w:rPr>
          <w:i/>
          <w:color w:val="212121"/>
          <w:spacing w:val="29"/>
          <w:sz w:val="16"/>
        </w:rPr>
        <w:t> </w:t>
      </w:r>
      <w:r>
        <w:rPr>
          <w:i/>
          <w:color w:val="212121"/>
          <w:sz w:val="16"/>
        </w:rPr>
        <w:t>of</w:t>
      </w:r>
      <w:r>
        <w:rPr>
          <w:i/>
          <w:color w:val="212121"/>
          <w:spacing w:val="29"/>
          <w:sz w:val="16"/>
        </w:rPr>
        <w:t> </w:t>
      </w:r>
      <w:r>
        <w:rPr>
          <w:i/>
          <w:color w:val="212121"/>
          <w:sz w:val="16"/>
        </w:rPr>
        <w:t>Forecasting</w:t>
      </w:r>
      <w:r>
        <w:rPr>
          <w:color w:val="212121"/>
          <w:sz w:val="16"/>
        </w:rPr>
        <w:t>,</w:t>
      </w:r>
      <w:r>
        <w:rPr>
          <w:color w:val="212121"/>
          <w:spacing w:val="-5"/>
          <w:sz w:val="16"/>
        </w:rPr>
        <w:t> </w:t>
      </w:r>
      <w:r>
        <w:rPr>
          <w:i/>
          <w:color w:val="212121"/>
          <w:sz w:val="16"/>
        </w:rPr>
        <w:t>36</w:t>
      </w:r>
      <w:r>
        <w:rPr>
          <w:color w:val="212121"/>
          <w:sz w:val="16"/>
        </w:rPr>
        <w:t>(2),</w:t>
      </w:r>
      <w:r>
        <w:rPr>
          <w:color w:val="212121"/>
          <w:spacing w:val="28"/>
          <w:sz w:val="16"/>
        </w:rPr>
        <w:t> </w:t>
      </w:r>
      <w:r>
        <w:rPr>
          <w:color w:val="212121"/>
          <w:sz w:val="16"/>
        </w:rPr>
        <w:t>334-</w:t>
      </w:r>
    </w:p>
    <w:p>
      <w:pPr>
        <w:spacing w:line="235" w:lineRule="auto" w:before="0"/>
        <w:ind w:left="358" w:right="0" w:firstLine="0"/>
        <w:jc w:val="both"/>
        <w:rPr>
          <w:sz w:val="16"/>
        </w:rPr>
      </w:pPr>
      <w:r>
        <w:rPr>
          <w:color w:val="212121"/>
          <w:sz w:val="16"/>
        </w:rPr>
        <w:t>357.A.B. Ifra and M. Sadaf, “Automatic Brain Tumor</w:t>
      </w:r>
      <w:r>
        <w:rPr>
          <w:color w:val="212121"/>
          <w:spacing w:val="40"/>
          <w:sz w:val="16"/>
        </w:rPr>
        <w:t> </w:t>
      </w:r>
      <w:r>
        <w:rPr>
          <w:color w:val="212121"/>
          <w:sz w:val="16"/>
        </w:rPr>
        <w:t>Detection</w:t>
      </w:r>
      <w:r>
        <w:rPr>
          <w:color w:val="212121"/>
          <w:spacing w:val="65"/>
          <w:sz w:val="16"/>
        </w:rPr>
        <w:t>  </w:t>
      </w:r>
      <w:r>
        <w:rPr>
          <w:color w:val="212121"/>
          <w:sz w:val="16"/>
        </w:rPr>
        <w:t>Using</w:t>
      </w:r>
      <w:r>
        <w:rPr>
          <w:color w:val="212121"/>
          <w:spacing w:val="63"/>
          <w:sz w:val="16"/>
        </w:rPr>
        <w:t>  </w:t>
      </w:r>
      <w:r>
        <w:rPr>
          <w:color w:val="212121"/>
          <w:sz w:val="16"/>
        </w:rPr>
        <w:t>Convolutional</w:t>
      </w:r>
      <w:r>
        <w:rPr>
          <w:color w:val="212121"/>
          <w:spacing w:val="65"/>
          <w:sz w:val="16"/>
        </w:rPr>
        <w:t>  </w:t>
      </w:r>
      <w:r>
        <w:rPr>
          <w:color w:val="212121"/>
          <w:sz w:val="16"/>
        </w:rPr>
        <w:t>Neural</w:t>
      </w:r>
      <w:r>
        <w:rPr>
          <w:color w:val="212121"/>
          <w:spacing w:val="65"/>
          <w:sz w:val="16"/>
        </w:rPr>
        <w:t>  </w:t>
      </w:r>
      <w:r>
        <w:rPr>
          <w:color w:val="212121"/>
          <w:sz w:val="16"/>
        </w:rPr>
        <w:t>Networks”,</w:t>
      </w:r>
      <w:r>
        <w:rPr>
          <w:color w:val="212121"/>
          <w:spacing w:val="40"/>
          <w:sz w:val="16"/>
        </w:rPr>
        <w:t> </w:t>
      </w:r>
      <w:r>
        <w:rPr>
          <w:color w:val="212121"/>
          <w:sz w:val="16"/>
        </w:rPr>
        <w:t>In </w:t>
      </w:r>
      <w:r>
        <w:rPr>
          <w:i/>
          <w:color w:val="212121"/>
          <w:sz w:val="16"/>
        </w:rPr>
        <w:t>Intelligent</w:t>
      </w:r>
      <w:r>
        <w:rPr>
          <w:i/>
          <w:color w:val="212121"/>
          <w:spacing w:val="40"/>
          <w:sz w:val="16"/>
        </w:rPr>
        <w:t> </w:t>
      </w:r>
      <w:r>
        <w:rPr>
          <w:i/>
          <w:color w:val="212121"/>
          <w:sz w:val="16"/>
        </w:rPr>
        <w:t>System</w:t>
      </w:r>
      <w:r>
        <w:rPr>
          <w:i/>
          <w:color w:val="212121"/>
          <w:spacing w:val="40"/>
          <w:sz w:val="16"/>
        </w:rPr>
        <w:t> </w:t>
      </w:r>
      <w:r>
        <w:rPr>
          <w:i/>
          <w:color w:val="212121"/>
          <w:sz w:val="16"/>
        </w:rPr>
        <w:t>Design</w:t>
      </w:r>
      <w:r>
        <w:rPr>
          <w:i/>
          <w:color w:val="212121"/>
          <w:spacing w:val="-2"/>
          <w:sz w:val="16"/>
        </w:rPr>
        <w:t> </w:t>
      </w:r>
      <w:r>
        <w:rPr>
          <w:color w:val="212121"/>
          <w:sz w:val="16"/>
        </w:rPr>
        <w:t>pp.</w:t>
      </w:r>
      <w:r>
        <w:rPr>
          <w:color w:val="212121"/>
          <w:spacing w:val="40"/>
          <w:sz w:val="16"/>
        </w:rPr>
        <w:t> </w:t>
      </w:r>
      <w:r>
        <w:rPr>
          <w:color w:val="212121"/>
          <w:sz w:val="16"/>
        </w:rPr>
        <w:t>419-427,</w:t>
      </w:r>
      <w:r>
        <w:rPr>
          <w:color w:val="212121"/>
          <w:spacing w:val="40"/>
          <w:sz w:val="16"/>
        </w:rPr>
        <w:t> </w:t>
      </w:r>
      <w:r>
        <w:rPr>
          <w:color w:val="212121"/>
          <w:sz w:val="16"/>
        </w:rPr>
        <w:t>Springer,</w:t>
      </w:r>
      <w:r>
        <w:rPr>
          <w:color w:val="212121"/>
          <w:spacing w:val="40"/>
          <w:sz w:val="16"/>
        </w:rPr>
        <w:t> </w:t>
      </w:r>
      <w:r>
        <w:rPr>
          <w:color w:val="212121"/>
          <w:sz w:val="16"/>
        </w:rPr>
        <w:t>Singapore,</w:t>
      </w:r>
      <w:r>
        <w:rPr>
          <w:color w:val="212121"/>
          <w:spacing w:val="-5"/>
          <w:sz w:val="16"/>
        </w:rPr>
        <w:t> </w:t>
      </w:r>
      <w:r>
        <w:rPr>
          <w:color w:val="212121"/>
          <w:sz w:val="16"/>
        </w:rPr>
        <w:t>2023.</w:t>
      </w:r>
    </w:p>
    <w:p>
      <w:pPr>
        <w:pStyle w:val="ListParagraph"/>
        <w:numPr>
          <w:ilvl w:val="0"/>
          <w:numId w:val="3"/>
        </w:numPr>
        <w:tabs>
          <w:tab w:pos="355" w:val="left" w:leader="none"/>
          <w:tab w:pos="358" w:val="left" w:leader="none"/>
        </w:tabs>
        <w:spacing w:line="235" w:lineRule="auto" w:before="76" w:after="0"/>
        <w:ind w:left="358" w:right="1072" w:hanging="358"/>
        <w:jc w:val="both"/>
        <w:rPr>
          <w:sz w:val="16"/>
        </w:rPr>
      </w:pPr>
      <w:r>
        <w:rPr/>
        <w:br w:type="column"/>
      </w:r>
      <w:r>
        <w:rPr>
          <w:sz w:val="16"/>
        </w:rPr>
        <w:t>Khan, M. S., &amp; Farooq, S. (2021). Covid-19 and Pakistan</w:t>
      </w:r>
      <w:r>
        <w:rPr>
          <w:spacing w:val="40"/>
          <w:sz w:val="16"/>
        </w:rPr>
        <w:t> </w:t>
      </w:r>
      <w:r>
        <w:rPr>
          <w:sz w:val="16"/>
        </w:rPr>
        <w:t>Stock</w:t>
      </w:r>
      <w:r>
        <w:rPr>
          <w:spacing w:val="80"/>
          <w:sz w:val="16"/>
        </w:rPr>
        <w:t>  </w:t>
      </w:r>
      <w:r>
        <w:rPr>
          <w:sz w:val="16"/>
        </w:rPr>
        <w:t>Exchange</w:t>
      </w:r>
      <w:r>
        <w:rPr>
          <w:spacing w:val="80"/>
          <w:sz w:val="16"/>
        </w:rPr>
        <w:t>  </w:t>
      </w:r>
      <w:r>
        <w:rPr>
          <w:sz w:val="16"/>
        </w:rPr>
        <w:t>(PSX):</w:t>
      </w:r>
      <w:r>
        <w:rPr>
          <w:spacing w:val="80"/>
          <w:sz w:val="16"/>
        </w:rPr>
        <w:t>  </w:t>
      </w:r>
      <w:r>
        <w:rPr>
          <w:sz w:val="16"/>
        </w:rPr>
        <w:t>Role</w:t>
      </w:r>
      <w:r>
        <w:rPr>
          <w:spacing w:val="80"/>
          <w:sz w:val="16"/>
        </w:rPr>
        <w:t>  </w:t>
      </w:r>
      <w:r>
        <w:rPr>
          <w:sz w:val="16"/>
        </w:rPr>
        <w:t>of</w:t>
      </w:r>
      <w:r>
        <w:rPr>
          <w:spacing w:val="80"/>
          <w:sz w:val="16"/>
        </w:rPr>
        <w:t>  </w:t>
      </w:r>
      <w:r>
        <w:rPr>
          <w:sz w:val="16"/>
        </w:rPr>
        <w:t>Media</w:t>
      </w:r>
      <w:r>
        <w:rPr>
          <w:spacing w:val="40"/>
          <w:sz w:val="16"/>
        </w:rPr>
        <w:t> </w:t>
      </w:r>
      <w:r>
        <w:rPr>
          <w:sz w:val="16"/>
        </w:rPr>
        <w:t>Sentiment. </w:t>
      </w:r>
      <w:r>
        <w:rPr>
          <w:i/>
          <w:sz w:val="16"/>
        </w:rPr>
        <w:t>Paradigms</w:t>
      </w:r>
      <w:r>
        <w:rPr>
          <w:sz w:val="16"/>
        </w:rPr>
        <w:t>, </w:t>
      </w:r>
      <w:r>
        <w:rPr>
          <w:i/>
          <w:sz w:val="16"/>
        </w:rPr>
        <w:t>15</w:t>
      </w:r>
      <w:r>
        <w:rPr>
          <w:sz w:val="16"/>
        </w:rPr>
        <w:t>(1), 11-20.</w:t>
      </w:r>
    </w:p>
    <w:p>
      <w:pPr>
        <w:pStyle w:val="ListParagraph"/>
        <w:numPr>
          <w:ilvl w:val="0"/>
          <w:numId w:val="3"/>
        </w:numPr>
        <w:tabs>
          <w:tab w:pos="355" w:val="left" w:leader="none"/>
          <w:tab w:pos="358" w:val="left" w:leader="none"/>
        </w:tabs>
        <w:spacing w:line="235" w:lineRule="auto" w:before="0" w:after="0"/>
        <w:ind w:left="358" w:right="1071" w:hanging="358"/>
        <w:jc w:val="both"/>
        <w:rPr>
          <w:sz w:val="16"/>
        </w:rPr>
      </w:pPr>
      <w:r>
        <w:rPr>
          <w:sz w:val="16"/>
        </w:rPr>
        <w:t>Rustam,</w:t>
      </w:r>
      <w:r>
        <w:rPr>
          <w:spacing w:val="-1"/>
          <w:sz w:val="16"/>
        </w:rPr>
        <w:t> </w:t>
      </w:r>
      <w:r>
        <w:rPr>
          <w:sz w:val="16"/>
        </w:rPr>
        <w:t>F.,</w:t>
      </w:r>
      <w:r>
        <w:rPr>
          <w:spacing w:val="-3"/>
          <w:sz w:val="16"/>
        </w:rPr>
        <w:t> </w:t>
      </w:r>
      <w:r>
        <w:rPr>
          <w:sz w:val="16"/>
        </w:rPr>
        <w:t>Khalid,</w:t>
      </w:r>
      <w:r>
        <w:rPr>
          <w:spacing w:val="-6"/>
          <w:sz w:val="16"/>
        </w:rPr>
        <w:t> </w:t>
      </w:r>
      <w:r>
        <w:rPr>
          <w:sz w:val="16"/>
        </w:rPr>
        <w:t>M.,</w:t>
      </w:r>
      <w:r>
        <w:rPr>
          <w:spacing w:val="-1"/>
          <w:sz w:val="16"/>
        </w:rPr>
        <w:t> </w:t>
      </w:r>
      <w:r>
        <w:rPr>
          <w:sz w:val="16"/>
        </w:rPr>
        <w:t>Aslam,</w:t>
      </w:r>
      <w:r>
        <w:rPr>
          <w:spacing w:val="-3"/>
          <w:sz w:val="16"/>
        </w:rPr>
        <w:t> </w:t>
      </w:r>
      <w:r>
        <w:rPr>
          <w:sz w:val="16"/>
        </w:rPr>
        <w:t>W.,</w:t>
      </w:r>
      <w:r>
        <w:rPr>
          <w:spacing w:val="-3"/>
          <w:sz w:val="16"/>
        </w:rPr>
        <w:t> </w:t>
      </w:r>
      <w:r>
        <w:rPr>
          <w:sz w:val="16"/>
        </w:rPr>
        <w:t>Rupapara,</w:t>
      </w:r>
      <w:r>
        <w:rPr>
          <w:spacing w:val="-3"/>
          <w:sz w:val="16"/>
        </w:rPr>
        <w:t> </w:t>
      </w:r>
      <w:r>
        <w:rPr>
          <w:sz w:val="16"/>
        </w:rPr>
        <w:t>V.,</w:t>
      </w:r>
      <w:r>
        <w:rPr>
          <w:spacing w:val="-3"/>
          <w:sz w:val="16"/>
        </w:rPr>
        <w:t> </w:t>
      </w:r>
      <w:r>
        <w:rPr>
          <w:sz w:val="16"/>
        </w:rPr>
        <w:t>Mehmood,</w:t>
      </w:r>
      <w:r>
        <w:rPr>
          <w:spacing w:val="40"/>
          <w:sz w:val="16"/>
        </w:rPr>
        <w:t> </w:t>
      </w:r>
      <w:r>
        <w:rPr>
          <w:sz w:val="16"/>
        </w:rPr>
        <w:t>A., &amp; Choi, G. S. (2021). A performance comparison of</w:t>
      </w:r>
      <w:r>
        <w:rPr>
          <w:spacing w:val="40"/>
          <w:sz w:val="16"/>
        </w:rPr>
        <w:t> </w:t>
      </w:r>
      <w:r>
        <w:rPr>
          <w:sz w:val="16"/>
        </w:rPr>
        <w:t>supervised machine learning models for Covid-19 tweets</w:t>
      </w:r>
      <w:r>
        <w:rPr>
          <w:spacing w:val="40"/>
          <w:sz w:val="16"/>
        </w:rPr>
        <w:t> </w:t>
      </w:r>
      <w:r>
        <w:rPr>
          <w:sz w:val="16"/>
        </w:rPr>
        <w:t>sentiment analysis. </w:t>
      </w:r>
      <w:r>
        <w:rPr>
          <w:i/>
          <w:sz w:val="16"/>
        </w:rPr>
        <w:t>Plos one</w:t>
      </w:r>
      <w:r>
        <w:rPr>
          <w:sz w:val="16"/>
        </w:rPr>
        <w:t>, </w:t>
      </w:r>
      <w:r>
        <w:rPr>
          <w:i/>
          <w:sz w:val="16"/>
        </w:rPr>
        <w:t>16</w:t>
      </w:r>
      <w:r>
        <w:rPr>
          <w:sz w:val="16"/>
        </w:rPr>
        <w:t>(2), e0245909.</w:t>
      </w:r>
    </w:p>
    <w:p>
      <w:pPr>
        <w:pStyle w:val="ListParagraph"/>
        <w:numPr>
          <w:ilvl w:val="0"/>
          <w:numId w:val="3"/>
        </w:numPr>
        <w:tabs>
          <w:tab w:pos="355" w:val="left" w:leader="none"/>
          <w:tab w:pos="358" w:val="left" w:leader="none"/>
        </w:tabs>
        <w:spacing w:line="235" w:lineRule="auto" w:before="0" w:after="0"/>
        <w:ind w:left="358" w:right="1076" w:hanging="358"/>
        <w:jc w:val="both"/>
        <w:rPr>
          <w:sz w:val="16"/>
        </w:rPr>
      </w:pPr>
      <w:r>
        <w:rPr>
          <w:sz w:val="16"/>
        </w:rPr>
        <w:t>Khedr, A. E., &amp; Yaseen, N. (2017). Predicting stock market</w:t>
      </w:r>
      <w:r>
        <w:rPr>
          <w:spacing w:val="40"/>
          <w:sz w:val="16"/>
        </w:rPr>
        <w:t> </w:t>
      </w:r>
      <w:r>
        <w:rPr>
          <w:sz w:val="16"/>
        </w:rPr>
        <w:t>behavior using data mining technique and news sentiment</w:t>
      </w:r>
      <w:r>
        <w:rPr>
          <w:spacing w:val="40"/>
          <w:sz w:val="16"/>
        </w:rPr>
        <w:t> </w:t>
      </w:r>
      <w:r>
        <w:rPr>
          <w:sz w:val="16"/>
        </w:rPr>
        <w:t>analysis.</w:t>
      </w:r>
      <w:r>
        <w:rPr>
          <w:spacing w:val="-1"/>
          <w:sz w:val="16"/>
        </w:rPr>
        <w:t> </w:t>
      </w:r>
      <w:r>
        <w:rPr>
          <w:i/>
          <w:sz w:val="16"/>
        </w:rPr>
        <w:t>International Journal of Intelligent Systems and</w:t>
      </w:r>
      <w:r>
        <w:rPr>
          <w:i/>
          <w:spacing w:val="40"/>
          <w:sz w:val="16"/>
        </w:rPr>
        <w:t> </w:t>
      </w:r>
      <w:r>
        <w:rPr>
          <w:i/>
          <w:sz w:val="16"/>
        </w:rPr>
        <w:t>Applications</w:t>
      </w:r>
      <w:r>
        <w:rPr>
          <w:sz w:val="16"/>
        </w:rPr>
        <w:t>, </w:t>
      </w:r>
      <w:r>
        <w:rPr>
          <w:i/>
          <w:sz w:val="16"/>
        </w:rPr>
        <w:t>9</w:t>
      </w:r>
      <w:r>
        <w:rPr>
          <w:sz w:val="16"/>
        </w:rPr>
        <w:t>(7), 22.</w:t>
      </w:r>
    </w:p>
    <w:p>
      <w:pPr>
        <w:pStyle w:val="ListParagraph"/>
        <w:numPr>
          <w:ilvl w:val="0"/>
          <w:numId w:val="3"/>
        </w:numPr>
        <w:tabs>
          <w:tab w:pos="355" w:val="left" w:leader="none"/>
          <w:tab w:pos="358" w:val="left" w:leader="none"/>
        </w:tabs>
        <w:spacing w:line="235" w:lineRule="auto" w:before="0" w:after="0"/>
        <w:ind w:left="358" w:right="1077" w:hanging="358"/>
        <w:jc w:val="both"/>
        <w:rPr>
          <w:sz w:val="16"/>
        </w:rPr>
      </w:pPr>
      <w:r>
        <w:rPr>
          <w:sz w:val="16"/>
        </w:rPr>
        <w:t>Bollen, J., Mao, H., &amp; Zeng, X. (2011). Twitter mood</w:t>
      </w:r>
      <w:r>
        <w:rPr>
          <w:spacing w:val="40"/>
          <w:sz w:val="16"/>
        </w:rPr>
        <w:t> </w:t>
      </w:r>
      <w:r>
        <w:rPr>
          <w:sz w:val="16"/>
        </w:rPr>
        <w:t>predicts</w:t>
      </w:r>
      <w:r>
        <w:rPr>
          <w:spacing w:val="40"/>
          <w:sz w:val="16"/>
        </w:rPr>
        <w:t> </w:t>
      </w:r>
      <w:r>
        <w:rPr>
          <w:sz w:val="16"/>
        </w:rPr>
        <w:t>the</w:t>
      </w:r>
      <w:r>
        <w:rPr>
          <w:spacing w:val="40"/>
          <w:sz w:val="16"/>
        </w:rPr>
        <w:t> </w:t>
      </w:r>
      <w:r>
        <w:rPr>
          <w:sz w:val="16"/>
        </w:rPr>
        <w:t>stock</w:t>
      </w:r>
      <w:r>
        <w:rPr>
          <w:spacing w:val="40"/>
          <w:sz w:val="16"/>
        </w:rPr>
        <w:t> </w:t>
      </w:r>
      <w:r>
        <w:rPr>
          <w:sz w:val="16"/>
        </w:rPr>
        <w:t>market.</w:t>
      </w:r>
      <w:r>
        <w:rPr>
          <w:spacing w:val="-1"/>
          <w:sz w:val="16"/>
        </w:rPr>
        <w:t> </w:t>
      </w:r>
      <w:r>
        <w:rPr>
          <w:i/>
          <w:sz w:val="16"/>
        </w:rPr>
        <w:t>Journal</w:t>
      </w:r>
      <w:r>
        <w:rPr>
          <w:i/>
          <w:spacing w:val="40"/>
          <w:sz w:val="16"/>
        </w:rPr>
        <w:t> </w:t>
      </w:r>
      <w:r>
        <w:rPr>
          <w:i/>
          <w:sz w:val="16"/>
        </w:rPr>
        <w:t>of</w:t>
      </w:r>
      <w:r>
        <w:rPr>
          <w:i/>
          <w:spacing w:val="40"/>
          <w:sz w:val="16"/>
        </w:rPr>
        <w:t> </w:t>
      </w:r>
      <w:r>
        <w:rPr>
          <w:i/>
          <w:sz w:val="16"/>
        </w:rPr>
        <w:t>computational</w:t>
      </w:r>
      <w:r>
        <w:rPr>
          <w:i/>
          <w:spacing w:val="40"/>
          <w:sz w:val="16"/>
        </w:rPr>
        <w:t> </w:t>
      </w:r>
      <w:r>
        <w:rPr>
          <w:i/>
          <w:sz w:val="16"/>
        </w:rPr>
        <w:t>science</w:t>
      </w:r>
      <w:r>
        <w:rPr>
          <w:sz w:val="16"/>
        </w:rPr>
        <w:t>, </w:t>
      </w:r>
      <w:r>
        <w:rPr>
          <w:i/>
          <w:sz w:val="16"/>
        </w:rPr>
        <w:t>2</w:t>
      </w:r>
      <w:r>
        <w:rPr>
          <w:sz w:val="16"/>
        </w:rPr>
        <w:t>(1), 1-8.</w:t>
      </w:r>
    </w:p>
    <w:p>
      <w:pPr>
        <w:pStyle w:val="ListParagraph"/>
        <w:numPr>
          <w:ilvl w:val="0"/>
          <w:numId w:val="3"/>
        </w:numPr>
        <w:tabs>
          <w:tab w:pos="355" w:val="left" w:leader="none"/>
          <w:tab w:pos="358" w:val="left" w:leader="none"/>
        </w:tabs>
        <w:spacing w:line="235" w:lineRule="auto" w:before="0" w:after="0"/>
        <w:ind w:left="358" w:right="1075" w:hanging="358"/>
        <w:jc w:val="both"/>
        <w:rPr>
          <w:sz w:val="16"/>
        </w:rPr>
      </w:pPr>
      <w:r>
        <w:rPr>
          <w:sz w:val="16"/>
        </w:rPr>
        <w:t>Tetlock, P. C. (2007). Giving content to investor sentiment:</w:t>
      </w:r>
      <w:r>
        <w:rPr>
          <w:spacing w:val="40"/>
          <w:sz w:val="16"/>
        </w:rPr>
        <w:t> </w:t>
      </w:r>
      <w:r>
        <w:rPr>
          <w:sz w:val="16"/>
        </w:rPr>
        <w:t>The role of media in the stock market. </w:t>
      </w:r>
      <w:r>
        <w:rPr>
          <w:i/>
          <w:sz w:val="16"/>
        </w:rPr>
        <w:t>The Journal of</w:t>
      </w:r>
      <w:r>
        <w:rPr>
          <w:i/>
          <w:spacing w:val="40"/>
          <w:sz w:val="16"/>
        </w:rPr>
        <w:t> </w:t>
      </w:r>
      <w:r>
        <w:rPr>
          <w:i/>
          <w:sz w:val="16"/>
        </w:rPr>
        <w:t>finance</w:t>
      </w:r>
      <w:r>
        <w:rPr>
          <w:sz w:val="16"/>
        </w:rPr>
        <w:t>, </w:t>
      </w:r>
      <w:r>
        <w:rPr>
          <w:i/>
          <w:sz w:val="16"/>
        </w:rPr>
        <w:t>62</w:t>
      </w:r>
      <w:r>
        <w:rPr>
          <w:sz w:val="16"/>
        </w:rPr>
        <w:t>(3), 1139-1168.</w:t>
      </w:r>
    </w:p>
    <w:p>
      <w:pPr>
        <w:pStyle w:val="ListParagraph"/>
        <w:numPr>
          <w:ilvl w:val="0"/>
          <w:numId w:val="3"/>
        </w:numPr>
        <w:tabs>
          <w:tab w:pos="355" w:val="left" w:leader="none"/>
          <w:tab w:pos="358" w:val="left" w:leader="none"/>
        </w:tabs>
        <w:spacing w:line="235" w:lineRule="auto" w:before="0" w:after="0"/>
        <w:ind w:left="358" w:right="1076" w:hanging="358"/>
        <w:jc w:val="both"/>
        <w:rPr>
          <w:sz w:val="16"/>
        </w:rPr>
      </w:pPr>
      <w:r>
        <w:rPr>
          <w:sz w:val="16"/>
        </w:rPr>
        <w:t>Li, Q., Wang, T., Li, P., Liu, L., Gong, Q., &amp; Chen, Y.</w:t>
      </w:r>
      <w:r>
        <w:rPr>
          <w:spacing w:val="40"/>
          <w:sz w:val="16"/>
        </w:rPr>
        <w:t> </w:t>
      </w:r>
      <w:r>
        <w:rPr>
          <w:sz w:val="16"/>
        </w:rPr>
        <w:t>(2014). The effect of news and public mood on stock</w:t>
      </w:r>
      <w:r>
        <w:rPr>
          <w:spacing w:val="40"/>
          <w:sz w:val="16"/>
        </w:rPr>
        <w:t> </w:t>
      </w:r>
      <w:r>
        <w:rPr>
          <w:sz w:val="16"/>
        </w:rPr>
        <w:t>movements. </w:t>
      </w:r>
      <w:r>
        <w:rPr>
          <w:i/>
          <w:sz w:val="16"/>
        </w:rPr>
        <w:t>Information Sciences</w:t>
      </w:r>
      <w:r>
        <w:rPr>
          <w:sz w:val="16"/>
        </w:rPr>
        <w:t>, </w:t>
      </w:r>
      <w:r>
        <w:rPr>
          <w:i/>
          <w:sz w:val="16"/>
        </w:rPr>
        <w:t>278</w:t>
      </w:r>
      <w:r>
        <w:rPr>
          <w:sz w:val="16"/>
        </w:rPr>
        <w:t>, 826-840.</w:t>
      </w:r>
    </w:p>
    <w:p>
      <w:pPr>
        <w:pStyle w:val="ListParagraph"/>
        <w:numPr>
          <w:ilvl w:val="0"/>
          <w:numId w:val="3"/>
        </w:numPr>
        <w:tabs>
          <w:tab w:pos="355" w:val="left" w:leader="none"/>
          <w:tab w:pos="358" w:val="left" w:leader="none"/>
        </w:tabs>
        <w:spacing w:line="235" w:lineRule="auto" w:before="0" w:after="0"/>
        <w:ind w:left="358" w:right="1075" w:hanging="358"/>
        <w:jc w:val="both"/>
        <w:rPr>
          <w:sz w:val="16"/>
        </w:rPr>
      </w:pPr>
      <w:r>
        <w:rPr>
          <w:sz w:val="16"/>
        </w:rPr>
        <w:t>Feuerriegel, S., Wolff, G., &amp; Neumann, D. (2016). News</w:t>
      </w:r>
      <w:r>
        <w:rPr>
          <w:spacing w:val="40"/>
          <w:sz w:val="16"/>
        </w:rPr>
        <w:t> </w:t>
      </w:r>
      <w:r>
        <w:rPr>
          <w:sz w:val="16"/>
        </w:rPr>
        <w:t>sentiment and overshooting of exchange rates. </w:t>
      </w:r>
      <w:r>
        <w:rPr>
          <w:i/>
          <w:sz w:val="16"/>
        </w:rPr>
        <w:t>Applied</w:t>
      </w:r>
      <w:r>
        <w:rPr>
          <w:i/>
          <w:spacing w:val="40"/>
          <w:sz w:val="16"/>
        </w:rPr>
        <w:t> </w:t>
      </w:r>
      <w:r>
        <w:rPr>
          <w:i/>
          <w:sz w:val="16"/>
        </w:rPr>
        <w:t>Economics</w:t>
      </w:r>
      <w:r>
        <w:rPr>
          <w:sz w:val="16"/>
        </w:rPr>
        <w:t>, </w:t>
      </w:r>
      <w:r>
        <w:rPr>
          <w:i/>
          <w:sz w:val="16"/>
        </w:rPr>
        <w:t>48</w:t>
      </w:r>
      <w:r>
        <w:rPr>
          <w:sz w:val="16"/>
        </w:rPr>
        <w:t>(44), 4238-4250.</w:t>
      </w:r>
    </w:p>
    <w:p>
      <w:pPr>
        <w:pStyle w:val="ListParagraph"/>
        <w:numPr>
          <w:ilvl w:val="0"/>
          <w:numId w:val="3"/>
        </w:numPr>
        <w:tabs>
          <w:tab w:pos="355" w:val="left" w:leader="none"/>
          <w:tab w:pos="358" w:val="left" w:leader="none"/>
        </w:tabs>
        <w:spacing w:line="235" w:lineRule="auto" w:before="0" w:after="0"/>
        <w:ind w:left="358" w:right="1075" w:hanging="358"/>
        <w:jc w:val="both"/>
        <w:rPr>
          <w:sz w:val="16"/>
        </w:rPr>
      </w:pPr>
      <w:r>
        <w:rPr>
          <w:sz w:val="16"/>
        </w:rPr>
        <w:t>Balahur, A., Steinberger, R., Kabadjov, M., Zavarella, V.,</w:t>
      </w:r>
      <w:r>
        <w:rPr>
          <w:spacing w:val="40"/>
          <w:sz w:val="16"/>
        </w:rPr>
        <w:t> </w:t>
      </w:r>
      <w:r>
        <w:rPr>
          <w:sz w:val="16"/>
        </w:rPr>
        <w:t>Van Der Goot, E., Halkia, M., ... &amp; Belyaeva, J. (2013).</w:t>
      </w:r>
      <w:r>
        <w:rPr>
          <w:spacing w:val="40"/>
          <w:sz w:val="16"/>
        </w:rPr>
        <w:t> </w:t>
      </w:r>
      <w:r>
        <w:rPr>
          <w:sz w:val="16"/>
        </w:rPr>
        <w:t>Sentiment analysis in the news. </w:t>
      </w:r>
      <w:r>
        <w:rPr>
          <w:i/>
          <w:sz w:val="16"/>
        </w:rPr>
        <w:t>arXiv preprint</w:t>
      </w:r>
      <w:r>
        <w:rPr>
          <w:i/>
          <w:spacing w:val="40"/>
          <w:sz w:val="16"/>
        </w:rPr>
        <w:t> </w:t>
      </w:r>
      <w:r>
        <w:rPr>
          <w:i/>
          <w:spacing w:val="-2"/>
          <w:sz w:val="16"/>
        </w:rPr>
        <w:t>arXiv:1309.6202</w:t>
      </w:r>
      <w:r>
        <w:rPr>
          <w:spacing w:val="-2"/>
          <w:sz w:val="16"/>
        </w:rPr>
        <w:t>.</w:t>
      </w:r>
    </w:p>
    <w:p>
      <w:pPr>
        <w:pStyle w:val="ListParagraph"/>
        <w:numPr>
          <w:ilvl w:val="0"/>
          <w:numId w:val="3"/>
        </w:numPr>
        <w:tabs>
          <w:tab w:pos="354" w:val="left" w:leader="none"/>
          <w:tab w:pos="358" w:val="left" w:leader="none"/>
        </w:tabs>
        <w:spacing w:line="235" w:lineRule="auto" w:before="0" w:after="0"/>
        <w:ind w:left="358" w:right="1075" w:hanging="358"/>
        <w:jc w:val="both"/>
        <w:rPr>
          <w:sz w:val="16"/>
        </w:rPr>
      </w:pPr>
      <w:r>
        <w:rPr>
          <w:sz w:val="16"/>
        </w:rPr>
        <w:t>Li,</w:t>
      </w:r>
      <w:r>
        <w:rPr>
          <w:spacing w:val="-2"/>
          <w:sz w:val="16"/>
        </w:rPr>
        <w:t> </w:t>
      </w:r>
      <w:r>
        <w:rPr>
          <w:sz w:val="16"/>
        </w:rPr>
        <w:t>X.,</w:t>
      </w:r>
      <w:r>
        <w:rPr>
          <w:spacing w:val="-2"/>
          <w:sz w:val="16"/>
        </w:rPr>
        <w:t> </w:t>
      </w:r>
      <w:r>
        <w:rPr>
          <w:sz w:val="16"/>
        </w:rPr>
        <w:t>Xie, H.,</w:t>
      </w:r>
      <w:r>
        <w:rPr>
          <w:spacing w:val="-2"/>
          <w:sz w:val="16"/>
        </w:rPr>
        <w:t> </w:t>
      </w:r>
      <w:r>
        <w:rPr>
          <w:sz w:val="16"/>
        </w:rPr>
        <w:t>Chen,</w:t>
      </w:r>
      <w:r>
        <w:rPr>
          <w:spacing w:val="-2"/>
          <w:sz w:val="16"/>
        </w:rPr>
        <w:t> </w:t>
      </w:r>
      <w:r>
        <w:rPr>
          <w:sz w:val="16"/>
        </w:rPr>
        <w:t>L., Wang,</w:t>
      </w:r>
      <w:r>
        <w:rPr>
          <w:spacing w:val="-2"/>
          <w:sz w:val="16"/>
        </w:rPr>
        <w:t> </w:t>
      </w:r>
      <w:r>
        <w:rPr>
          <w:sz w:val="16"/>
        </w:rPr>
        <w:t>J., &amp;</w:t>
      </w:r>
      <w:r>
        <w:rPr>
          <w:spacing w:val="-3"/>
          <w:sz w:val="16"/>
        </w:rPr>
        <w:t> </w:t>
      </w:r>
      <w:r>
        <w:rPr>
          <w:sz w:val="16"/>
        </w:rPr>
        <w:t>Deng, X.</w:t>
      </w:r>
      <w:r>
        <w:rPr>
          <w:spacing w:val="-2"/>
          <w:sz w:val="16"/>
        </w:rPr>
        <w:t> </w:t>
      </w:r>
      <w:r>
        <w:rPr>
          <w:sz w:val="16"/>
        </w:rPr>
        <w:t>(2014).</w:t>
      </w:r>
      <w:r>
        <w:rPr>
          <w:spacing w:val="-2"/>
          <w:sz w:val="16"/>
        </w:rPr>
        <w:t> </w:t>
      </w:r>
      <w:r>
        <w:rPr>
          <w:sz w:val="16"/>
        </w:rPr>
        <w:t>News</w:t>
      </w:r>
      <w:r>
        <w:rPr>
          <w:spacing w:val="40"/>
          <w:sz w:val="16"/>
        </w:rPr>
        <w:t> </w:t>
      </w:r>
      <w:r>
        <w:rPr>
          <w:sz w:val="16"/>
        </w:rPr>
        <w:t>impact</w:t>
      </w:r>
      <w:r>
        <w:rPr>
          <w:spacing w:val="40"/>
          <w:sz w:val="16"/>
        </w:rPr>
        <w:t>  </w:t>
      </w:r>
      <w:r>
        <w:rPr>
          <w:sz w:val="16"/>
        </w:rPr>
        <w:t>on</w:t>
      </w:r>
      <w:r>
        <w:rPr>
          <w:spacing w:val="40"/>
          <w:sz w:val="16"/>
        </w:rPr>
        <w:t>  </w:t>
      </w:r>
      <w:r>
        <w:rPr>
          <w:sz w:val="16"/>
        </w:rPr>
        <w:t>stock</w:t>
      </w:r>
      <w:r>
        <w:rPr>
          <w:spacing w:val="40"/>
          <w:sz w:val="16"/>
        </w:rPr>
        <w:t>  </w:t>
      </w:r>
      <w:r>
        <w:rPr>
          <w:sz w:val="16"/>
        </w:rPr>
        <w:t>price</w:t>
      </w:r>
      <w:r>
        <w:rPr>
          <w:spacing w:val="40"/>
          <w:sz w:val="16"/>
        </w:rPr>
        <w:t>  </w:t>
      </w:r>
      <w:r>
        <w:rPr>
          <w:sz w:val="16"/>
        </w:rPr>
        <w:t>return</w:t>
      </w:r>
      <w:r>
        <w:rPr>
          <w:spacing w:val="40"/>
          <w:sz w:val="16"/>
        </w:rPr>
        <w:t>  </w:t>
      </w:r>
      <w:r>
        <w:rPr>
          <w:sz w:val="16"/>
        </w:rPr>
        <w:t>via</w:t>
      </w:r>
      <w:r>
        <w:rPr>
          <w:spacing w:val="40"/>
          <w:sz w:val="16"/>
        </w:rPr>
        <w:t>  </w:t>
      </w:r>
      <w:r>
        <w:rPr>
          <w:sz w:val="16"/>
        </w:rPr>
        <w:t>sentiment</w:t>
      </w:r>
      <w:r>
        <w:rPr>
          <w:spacing w:val="40"/>
          <w:sz w:val="16"/>
        </w:rPr>
        <w:t> </w:t>
      </w:r>
      <w:r>
        <w:rPr>
          <w:sz w:val="16"/>
        </w:rPr>
        <w:t>analysis. </w:t>
      </w:r>
      <w:r>
        <w:rPr>
          <w:i/>
          <w:sz w:val="16"/>
        </w:rPr>
        <w:t>Knowledge-Based Systems</w:t>
      </w:r>
      <w:r>
        <w:rPr>
          <w:sz w:val="16"/>
        </w:rPr>
        <w:t>, </w:t>
      </w:r>
      <w:r>
        <w:rPr>
          <w:i/>
          <w:sz w:val="16"/>
        </w:rPr>
        <w:t>69</w:t>
      </w:r>
      <w:r>
        <w:rPr>
          <w:sz w:val="16"/>
        </w:rPr>
        <w:t>, 14-23.</w:t>
      </w:r>
    </w:p>
    <w:p>
      <w:pPr>
        <w:pStyle w:val="ListParagraph"/>
        <w:numPr>
          <w:ilvl w:val="0"/>
          <w:numId w:val="3"/>
        </w:numPr>
        <w:tabs>
          <w:tab w:pos="354" w:val="left" w:leader="none"/>
          <w:tab w:pos="358" w:val="left" w:leader="none"/>
        </w:tabs>
        <w:spacing w:line="235" w:lineRule="auto" w:before="0" w:after="0"/>
        <w:ind w:left="358" w:right="1075" w:hanging="358"/>
        <w:jc w:val="both"/>
        <w:rPr>
          <w:sz w:val="16"/>
        </w:rPr>
      </w:pPr>
      <w:r>
        <w:rPr>
          <w:sz w:val="16"/>
        </w:rPr>
        <w:t>Bautin,</w:t>
      </w:r>
      <w:r>
        <w:rPr>
          <w:spacing w:val="-3"/>
          <w:sz w:val="16"/>
        </w:rPr>
        <w:t> </w:t>
      </w:r>
      <w:r>
        <w:rPr>
          <w:sz w:val="16"/>
        </w:rPr>
        <w:t>M.,</w:t>
      </w:r>
      <w:r>
        <w:rPr>
          <w:spacing w:val="-2"/>
          <w:sz w:val="16"/>
        </w:rPr>
        <w:t> </w:t>
      </w:r>
      <w:r>
        <w:rPr>
          <w:sz w:val="16"/>
        </w:rPr>
        <w:t>Vijayarenu,</w:t>
      </w:r>
      <w:r>
        <w:rPr>
          <w:spacing w:val="-3"/>
          <w:sz w:val="16"/>
        </w:rPr>
        <w:t> </w:t>
      </w:r>
      <w:r>
        <w:rPr>
          <w:sz w:val="16"/>
        </w:rPr>
        <w:t>L.,</w:t>
      </w:r>
      <w:r>
        <w:rPr>
          <w:spacing w:val="-3"/>
          <w:sz w:val="16"/>
        </w:rPr>
        <w:t> </w:t>
      </w:r>
      <w:r>
        <w:rPr>
          <w:sz w:val="16"/>
        </w:rPr>
        <w:t>&amp;</w:t>
      </w:r>
      <w:r>
        <w:rPr>
          <w:spacing w:val="-2"/>
          <w:sz w:val="16"/>
        </w:rPr>
        <w:t> </w:t>
      </w:r>
      <w:r>
        <w:rPr>
          <w:sz w:val="16"/>
        </w:rPr>
        <w:t>Skiena,</w:t>
      </w:r>
      <w:r>
        <w:rPr>
          <w:spacing w:val="-3"/>
          <w:sz w:val="16"/>
        </w:rPr>
        <w:t> </w:t>
      </w:r>
      <w:r>
        <w:rPr>
          <w:sz w:val="16"/>
        </w:rPr>
        <w:t>S.</w:t>
      </w:r>
      <w:r>
        <w:rPr>
          <w:spacing w:val="-3"/>
          <w:sz w:val="16"/>
        </w:rPr>
        <w:t> </w:t>
      </w:r>
      <w:r>
        <w:rPr>
          <w:sz w:val="16"/>
        </w:rPr>
        <w:t>(2008).</w:t>
      </w:r>
      <w:r>
        <w:rPr>
          <w:spacing w:val="-3"/>
          <w:sz w:val="16"/>
        </w:rPr>
        <w:t> </w:t>
      </w:r>
      <w:r>
        <w:rPr>
          <w:sz w:val="16"/>
        </w:rPr>
        <w:t>International</w:t>
      </w:r>
      <w:r>
        <w:rPr>
          <w:spacing w:val="40"/>
          <w:sz w:val="16"/>
        </w:rPr>
        <w:t> </w:t>
      </w:r>
      <w:r>
        <w:rPr>
          <w:sz w:val="16"/>
        </w:rPr>
        <w:t>sentiment analysis for news and blogs. In </w:t>
      </w:r>
      <w:r>
        <w:rPr>
          <w:i/>
          <w:sz w:val="16"/>
        </w:rPr>
        <w:t>Proceedings of the</w:t>
      </w:r>
      <w:r>
        <w:rPr>
          <w:i/>
          <w:spacing w:val="40"/>
          <w:sz w:val="16"/>
        </w:rPr>
        <w:t> </w:t>
      </w:r>
      <w:r>
        <w:rPr>
          <w:i/>
          <w:sz w:val="16"/>
        </w:rPr>
        <w:t>International</w:t>
      </w:r>
      <w:r>
        <w:rPr>
          <w:i/>
          <w:spacing w:val="40"/>
          <w:sz w:val="16"/>
        </w:rPr>
        <w:t> </w:t>
      </w:r>
      <w:r>
        <w:rPr>
          <w:i/>
          <w:sz w:val="16"/>
        </w:rPr>
        <w:t>AAAI</w:t>
      </w:r>
      <w:r>
        <w:rPr>
          <w:i/>
          <w:spacing w:val="40"/>
          <w:sz w:val="16"/>
        </w:rPr>
        <w:t> </w:t>
      </w:r>
      <w:r>
        <w:rPr>
          <w:i/>
          <w:sz w:val="16"/>
        </w:rPr>
        <w:t>Conference</w:t>
      </w:r>
      <w:r>
        <w:rPr>
          <w:i/>
          <w:spacing w:val="40"/>
          <w:sz w:val="16"/>
        </w:rPr>
        <w:t> </w:t>
      </w:r>
      <w:r>
        <w:rPr>
          <w:i/>
          <w:sz w:val="16"/>
        </w:rPr>
        <w:t>on</w:t>
      </w:r>
      <w:r>
        <w:rPr>
          <w:i/>
          <w:spacing w:val="40"/>
          <w:sz w:val="16"/>
        </w:rPr>
        <w:t> </w:t>
      </w:r>
      <w:r>
        <w:rPr>
          <w:i/>
          <w:sz w:val="16"/>
        </w:rPr>
        <w:t>Web</w:t>
      </w:r>
      <w:r>
        <w:rPr>
          <w:i/>
          <w:spacing w:val="40"/>
          <w:sz w:val="16"/>
        </w:rPr>
        <w:t> </w:t>
      </w:r>
      <w:r>
        <w:rPr>
          <w:i/>
          <w:sz w:val="16"/>
        </w:rPr>
        <w:t>and</w:t>
      </w:r>
      <w:r>
        <w:rPr>
          <w:i/>
          <w:spacing w:val="40"/>
          <w:sz w:val="16"/>
        </w:rPr>
        <w:t> </w:t>
      </w:r>
      <w:r>
        <w:rPr>
          <w:i/>
          <w:sz w:val="16"/>
        </w:rPr>
        <w:t>Social</w:t>
      </w:r>
      <w:r>
        <w:rPr>
          <w:i/>
          <w:spacing w:val="80"/>
          <w:sz w:val="16"/>
        </w:rPr>
        <w:t> </w:t>
      </w:r>
      <w:r>
        <w:rPr>
          <w:i/>
          <w:sz w:val="16"/>
        </w:rPr>
        <w:t>Media </w:t>
      </w:r>
      <w:r>
        <w:rPr>
          <w:sz w:val="16"/>
        </w:rPr>
        <w:t>(Vol. 2, No. 1, pp. 19-26).</w:t>
      </w:r>
    </w:p>
    <w:p>
      <w:pPr>
        <w:pStyle w:val="ListParagraph"/>
        <w:numPr>
          <w:ilvl w:val="0"/>
          <w:numId w:val="3"/>
        </w:numPr>
        <w:tabs>
          <w:tab w:pos="354" w:val="left" w:leader="none"/>
          <w:tab w:pos="358" w:val="left" w:leader="none"/>
        </w:tabs>
        <w:spacing w:line="235" w:lineRule="auto" w:before="0" w:after="0"/>
        <w:ind w:left="358" w:right="1070" w:hanging="358"/>
        <w:jc w:val="both"/>
        <w:rPr>
          <w:sz w:val="16"/>
        </w:rPr>
      </w:pPr>
      <w:r>
        <w:rPr>
          <w:sz w:val="16"/>
        </w:rPr>
        <w:t>Souma, W., Vodenska, I., &amp; Aoyama, H. (2019). Enhanced</w:t>
      </w:r>
      <w:r>
        <w:rPr>
          <w:spacing w:val="40"/>
          <w:sz w:val="16"/>
        </w:rPr>
        <w:t> </w:t>
      </w:r>
      <w:r>
        <w:rPr>
          <w:sz w:val="16"/>
        </w:rPr>
        <w:t>news</w:t>
      </w:r>
      <w:r>
        <w:rPr>
          <w:spacing w:val="80"/>
          <w:w w:val="150"/>
          <w:sz w:val="16"/>
        </w:rPr>
        <w:t> </w:t>
      </w:r>
      <w:r>
        <w:rPr>
          <w:sz w:val="16"/>
        </w:rPr>
        <w:t>sentiment</w:t>
      </w:r>
      <w:r>
        <w:rPr>
          <w:spacing w:val="80"/>
          <w:w w:val="150"/>
          <w:sz w:val="16"/>
        </w:rPr>
        <w:t> </w:t>
      </w:r>
      <w:r>
        <w:rPr>
          <w:sz w:val="16"/>
        </w:rPr>
        <w:t>analysis</w:t>
      </w:r>
      <w:r>
        <w:rPr>
          <w:spacing w:val="80"/>
          <w:w w:val="150"/>
          <w:sz w:val="16"/>
        </w:rPr>
        <w:t> </w:t>
      </w:r>
      <w:r>
        <w:rPr>
          <w:sz w:val="16"/>
        </w:rPr>
        <w:t>using</w:t>
      </w:r>
      <w:r>
        <w:rPr>
          <w:spacing w:val="80"/>
          <w:w w:val="150"/>
          <w:sz w:val="16"/>
        </w:rPr>
        <w:t> </w:t>
      </w:r>
      <w:r>
        <w:rPr>
          <w:sz w:val="16"/>
        </w:rPr>
        <w:t>deep</w:t>
      </w:r>
      <w:r>
        <w:rPr>
          <w:spacing w:val="80"/>
          <w:w w:val="150"/>
          <w:sz w:val="16"/>
        </w:rPr>
        <w:t> </w:t>
      </w:r>
      <w:r>
        <w:rPr>
          <w:sz w:val="16"/>
        </w:rPr>
        <w:t>learning</w:t>
      </w:r>
      <w:r>
        <w:rPr>
          <w:spacing w:val="80"/>
          <w:sz w:val="16"/>
        </w:rPr>
        <w:t> </w:t>
      </w:r>
      <w:r>
        <w:rPr>
          <w:sz w:val="16"/>
        </w:rPr>
        <w:t>methods.</w:t>
      </w:r>
      <w:r>
        <w:rPr>
          <w:spacing w:val="-4"/>
          <w:sz w:val="16"/>
        </w:rPr>
        <w:t> </w:t>
      </w:r>
      <w:r>
        <w:rPr>
          <w:i/>
          <w:sz w:val="16"/>
        </w:rPr>
        <w:t>Journal of Computational Social Science</w:t>
      </w:r>
      <w:r>
        <w:rPr>
          <w:sz w:val="16"/>
        </w:rPr>
        <w:t>,</w:t>
      </w:r>
      <w:r>
        <w:rPr>
          <w:spacing w:val="-4"/>
          <w:sz w:val="16"/>
        </w:rPr>
        <w:t> </w:t>
      </w:r>
      <w:r>
        <w:rPr>
          <w:i/>
          <w:sz w:val="16"/>
        </w:rPr>
        <w:t>2</w:t>
      </w:r>
      <w:r>
        <w:rPr>
          <w:sz w:val="16"/>
        </w:rPr>
        <w:t>(1), 33-</w:t>
      </w:r>
      <w:r>
        <w:rPr>
          <w:spacing w:val="40"/>
          <w:sz w:val="16"/>
        </w:rPr>
        <w:t> </w:t>
      </w:r>
      <w:r>
        <w:rPr>
          <w:spacing w:val="-4"/>
          <w:sz w:val="16"/>
        </w:rPr>
        <w:t>46.</w:t>
      </w:r>
    </w:p>
    <w:p>
      <w:pPr>
        <w:pStyle w:val="ListParagraph"/>
        <w:numPr>
          <w:ilvl w:val="0"/>
          <w:numId w:val="3"/>
        </w:numPr>
        <w:tabs>
          <w:tab w:pos="354" w:val="left" w:leader="none"/>
          <w:tab w:pos="358" w:val="left" w:leader="none"/>
        </w:tabs>
        <w:spacing w:line="235" w:lineRule="auto" w:before="0" w:after="0"/>
        <w:ind w:left="358" w:right="1075" w:hanging="358"/>
        <w:jc w:val="both"/>
        <w:rPr>
          <w:sz w:val="16"/>
        </w:rPr>
      </w:pPr>
      <w:r>
        <w:rPr>
          <w:sz w:val="16"/>
        </w:rPr>
        <w:t>Kalyani, J., Bharathi, P., &amp; Jyothi, P. (2016). Stock trend</w:t>
      </w:r>
      <w:r>
        <w:rPr>
          <w:spacing w:val="40"/>
          <w:sz w:val="16"/>
        </w:rPr>
        <w:t> </w:t>
      </w:r>
      <w:r>
        <w:rPr>
          <w:sz w:val="16"/>
        </w:rPr>
        <w:t>prediction using news sentiment analysis.</w:t>
      </w:r>
      <w:r>
        <w:rPr>
          <w:spacing w:val="-1"/>
          <w:sz w:val="16"/>
        </w:rPr>
        <w:t> </w:t>
      </w:r>
      <w:r>
        <w:rPr>
          <w:i/>
          <w:sz w:val="16"/>
        </w:rPr>
        <w:t>arXiv preprint</w:t>
      </w:r>
      <w:r>
        <w:rPr>
          <w:i/>
          <w:spacing w:val="40"/>
          <w:sz w:val="16"/>
        </w:rPr>
        <w:t> </w:t>
      </w:r>
      <w:r>
        <w:rPr>
          <w:i/>
          <w:spacing w:val="-2"/>
          <w:sz w:val="16"/>
        </w:rPr>
        <w:t>arXiv:1607.01958</w:t>
      </w:r>
      <w:r>
        <w:rPr>
          <w:spacing w:val="-2"/>
          <w:sz w:val="16"/>
        </w:rPr>
        <w:t>.</w:t>
      </w:r>
    </w:p>
    <w:p>
      <w:pPr>
        <w:pStyle w:val="ListParagraph"/>
        <w:numPr>
          <w:ilvl w:val="0"/>
          <w:numId w:val="3"/>
        </w:numPr>
        <w:tabs>
          <w:tab w:pos="354" w:val="left" w:leader="none"/>
          <w:tab w:pos="358" w:val="left" w:leader="none"/>
        </w:tabs>
        <w:spacing w:line="235" w:lineRule="auto" w:before="0" w:after="0"/>
        <w:ind w:left="358" w:right="1074" w:hanging="358"/>
        <w:jc w:val="both"/>
        <w:rPr>
          <w:sz w:val="16"/>
        </w:rPr>
      </w:pPr>
      <w:r>
        <w:rPr>
          <w:sz w:val="16"/>
        </w:rPr>
        <w:t>Mohan, S., Mullapudi, S., Sammeta, S., Vijayvergia, P., &amp;</w:t>
      </w:r>
      <w:r>
        <w:rPr>
          <w:spacing w:val="40"/>
          <w:sz w:val="16"/>
        </w:rPr>
        <w:t> </w:t>
      </w:r>
      <w:r>
        <w:rPr>
          <w:sz w:val="16"/>
        </w:rPr>
        <w:t>Anastasiu, D. C. (2019, April). Stock price prediction using</w:t>
      </w:r>
      <w:r>
        <w:rPr>
          <w:spacing w:val="40"/>
          <w:sz w:val="16"/>
        </w:rPr>
        <w:t> </w:t>
      </w:r>
      <w:r>
        <w:rPr>
          <w:sz w:val="16"/>
        </w:rPr>
        <w:t>news sentiment analysis. In</w:t>
      </w:r>
      <w:r>
        <w:rPr>
          <w:spacing w:val="-2"/>
          <w:sz w:val="16"/>
        </w:rPr>
        <w:t> </w:t>
      </w:r>
      <w:r>
        <w:rPr>
          <w:i/>
          <w:sz w:val="16"/>
        </w:rPr>
        <w:t>2019 IEEE fifth international</w:t>
      </w:r>
      <w:r>
        <w:rPr>
          <w:i/>
          <w:spacing w:val="40"/>
          <w:sz w:val="16"/>
        </w:rPr>
        <w:t> </w:t>
      </w:r>
      <w:r>
        <w:rPr>
          <w:i/>
          <w:sz w:val="16"/>
        </w:rPr>
        <w:t>conference on big data computing service and applications</w:t>
      </w:r>
      <w:r>
        <w:rPr>
          <w:i/>
          <w:spacing w:val="40"/>
          <w:sz w:val="16"/>
        </w:rPr>
        <w:t> </w:t>
      </w:r>
      <w:r>
        <w:rPr>
          <w:i/>
          <w:sz w:val="16"/>
        </w:rPr>
        <w:t>(BigDataService) </w:t>
      </w:r>
      <w:r>
        <w:rPr>
          <w:sz w:val="16"/>
        </w:rPr>
        <w:t>(pp. 205-208). IEEE.</w:t>
      </w:r>
    </w:p>
    <w:p>
      <w:pPr>
        <w:pStyle w:val="ListParagraph"/>
        <w:numPr>
          <w:ilvl w:val="0"/>
          <w:numId w:val="3"/>
        </w:numPr>
        <w:tabs>
          <w:tab w:pos="354" w:val="left" w:leader="none"/>
          <w:tab w:pos="358" w:val="left" w:leader="none"/>
        </w:tabs>
        <w:spacing w:line="235" w:lineRule="auto" w:before="0" w:after="0"/>
        <w:ind w:left="358" w:right="1078" w:hanging="358"/>
        <w:jc w:val="both"/>
        <w:rPr>
          <w:sz w:val="16"/>
        </w:rPr>
      </w:pPr>
      <w:r>
        <w:rPr>
          <w:sz w:val="16"/>
        </w:rPr>
        <w:t>Chowdhury,</w:t>
      </w:r>
      <w:r>
        <w:rPr>
          <w:spacing w:val="-6"/>
          <w:sz w:val="16"/>
        </w:rPr>
        <w:t> </w:t>
      </w:r>
      <w:r>
        <w:rPr>
          <w:sz w:val="16"/>
        </w:rPr>
        <w:t>S.</w:t>
      </w:r>
      <w:r>
        <w:rPr>
          <w:spacing w:val="-3"/>
          <w:sz w:val="16"/>
        </w:rPr>
        <w:t> </w:t>
      </w:r>
      <w:r>
        <w:rPr>
          <w:sz w:val="16"/>
        </w:rPr>
        <w:t>G.,</w:t>
      </w:r>
      <w:r>
        <w:rPr>
          <w:spacing w:val="-3"/>
          <w:sz w:val="16"/>
        </w:rPr>
        <w:t> </w:t>
      </w:r>
      <w:r>
        <w:rPr>
          <w:sz w:val="16"/>
        </w:rPr>
        <w:t>Routh,</w:t>
      </w:r>
      <w:r>
        <w:rPr>
          <w:spacing w:val="-3"/>
          <w:sz w:val="16"/>
        </w:rPr>
        <w:t> </w:t>
      </w:r>
      <w:r>
        <w:rPr>
          <w:sz w:val="16"/>
        </w:rPr>
        <w:t>S.,</w:t>
      </w:r>
      <w:r>
        <w:rPr>
          <w:spacing w:val="-3"/>
          <w:sz w:val="16"/>
        </w:rPr>
        <w:t> </w:t>
      </w:r>
      <w:r>
        <w:rPr>
          <w:sz w:val="16"/>
        </w:rPr>
        <w:t>&amp;</w:t>
      </w:r>
      <w:r>
        <w:rPr>
          <w:spacing w:val="-6"/>
          <w:sz w:val="16"/>
        </w:rPr>
        <w:t> </w:t>
      </w:r>
      <w:r>
        <w:rPr>
          <w:sz w:val="16"/>
        </w:rPr>
        <w:t>Chakrabarti,</w:t>
      </w:r>
      <w:r>
        <w:rPr>
          <w:spacing w:val="-6"/>
          <w:sz w:val="16"/>
        </w:rPr>
        <w:t> </w:t>
      </w:r>
      <w:r>
        <w:rPr>
          <w:sz w:val="16"/>
        </w:rPr>
        <w:t>S.</w:t>
      </w:r>
      <w:r>
        <w:rPr>
          <w:spacing w:val="-3"/>
          <w:sz w:val="16"/>
        </w:rPr>
        <w:t> </w:t>
      </w:r>
      <w:r>
        <w:rPr>
          <w:sz w:val="16"/>
        </w:rPr>
        <w:t>(2014).</w:t>
      </w:r>
      <w:r>
        <w:rPr>
          <w:spacing w:val="-3"/>
          <w:sz w:val="16"/>
        </w:rPr>
        <w:t> </w:t>
      </w:r>
      <w:r>
        <w:rPr>
          <w:sz w:val="16"/>
        </w:rPr>
        <w:t>News</w:t>
      </w:r>
      <w:r>
        <w:rPr>
          <w:spacing w:val="40"/>
          <w:sz w:val="16"/>
        </w:rPr>
        <w:t> </w:t>
      </w:r>
      <w:r>
        <w:rPr>
          <w:sz w:val="16"/>
        </w:rPr>
        <w:t>analytics</w:t>
      </w:r>
      <w:r>
        <w:rPr>
          <w:spacing w:val="40"/>
          <w:sz w:val="16"/>
        </w:rPr>
        <w:t> </w:t>
      </w:r>
      <w:r>
        <w:rPr>
          <w:sz w:val="16"/>
        </w:rPr>
        <w:t>and</w:t>
      </w:r>
      <w:r>
        <w:rPr>
          <w:spacing w:val="40"/>
          <w:sz w:val="16"/>
        </w:rPr>
        <w:t> </w:t>
      </w:r>
      <w:r>
        <w:rPr>
          <w:sz w:val="16"/>
        </w:rPr>
        <w:t>sentiment</w:t>
      </w:r>
      <w:r>
        <w:rPr>
          <w:spacing w:val="40"/>
          <w:sz w:val="16"/>
        </w:rPr>
        <w:t> </w:t>
      </w:r>
      <w:r>
        <w:rPr>
          <w:sz w:val="16"/>
        </w:rPr>
        <w:t>analysis</w:t>
      </w:r>
      <w:r>
        <w:rPr>
          <w:spacing w:val="40"/>
          <w:sz w:val="16"/>
        </w:rPr>
        <w:t> </w:t>
      </w:r>
      <w:r>
        <w:rPr>
          <w:sz w:val="16"/>
        </w:rPr>
        <w:t>to</w:t>
      </w:r>
      <w:r>
        <w:rPr>
          <w:spacing w:val="40"/>
          <w:sz w:val="16"/>
        </w:rPr>
        <w:t> </w:t>
      </w:r>
      <w:r>
        <w:rPr>
          <w:sz w:val="16"/>
        </w:rPr>
        <w:t>predict</w:t>
      </w:r>
      <w:r>
        <w:rPr>
          <w:spacing w:val="40"/>
          <w:sz w:val="16"/>
        </w:rPr>
        <w:t> </w:t>
      </w:r>
      <w:r>
        <w:rPr>
          <w:sz w:val="16"/>
        </w:rPr>
        <w:t>stock</w:t>
      </w:r>
      <w:r>
        <w:rPr>
          <w:spacing w:val="40"/>
          <w:sz w:val="16"/>
        </w:rPr>
        <w:t> </w:t>
      </w:r>
      <w:r>
        <w:rPr>
          <w:sz w:val="16"/>
        </w:rPr>
        <w:t>price</w:t>
      </w:r>
      <w:r>
        <w:rPr>
          <w:spacing w:val="40"/>
          <w:sz w:val="16"/>
        </w:rPr>
        <w:t> </w:t>
      </w:r>
      <w:r>
        <w:rPr>
          <w:sz w:val="16"/>
        </w:rPr>
        <w:t>trends.</w:t>
      </w:r>
      <w:r>
        <w:rPr>
          <w:spacing w:val="-3"/>
          <w:sz w:val="16"/>
        </w:rPr>
        <w:t> </w:t>
      </w:r>
      <w:r>
        <w:rPr>
          <w:i/>
          <w:sz w:val="16"/>
        </w:rPr>
        <w:t>International Journal of Computer Science and</w:t>
      </w:r>
      <w:r>
        <w:rPr>
          <w:i/>
          <w:spacing w:val="40"/>
          <w:sz w:val="16"/>
        </w:rPr>
        <w:t> </w:t>
      </w:r>
      <w:r>
        <w:rPr>
          <w:i/>
          <w:sz w:val="16"/>
        </w:rPr>
        <w:t>Information Technologies</w:t>
      </w:r>
      <w:r>
        <w:rPr>
          <w:sz w:val="16"/>
        </w:rPr>
        <w:t>, </w:t>
      </w:r>
      <w:r>
        <w:rPr>
          <w:i/>
          <w:sz w:val="16"/>
        </w:rPr>
        <w:t>5</w:t>
      </w:r>
      <w:r>
        <w:rPr>
          <w:sz w:val="16"/>
        </w:rPr>
        <w:t>(3), 3595-3604.</w:t>
      </w:r>
    </w:p>
    <w:p>
      <w:pPr>
        <w:pStyle w:val="ListParagraph"/>
        <w:numPr>
          <w:ilvl w:val="0"/>
          <w:numId w:val="3"/>
        </w:numPr>
        <w:tabs>
          <w:tab w:pos="354" w:val="left" w:leader="none"/>
          <w:tab w:pos="358" w:val="left" w:leader="none"/>
        </w:tabs>
        <w:spacing w:line="235" w:lineRule="auto" w:before="0" w:after="0"/>
        <w:ind w:left="358" w:right="1070" w:hanging="358"/>
        <w:jc w:val="both"/>
        <w:rPr>
          <w:sz w:val="16"/>
        </w:rPr>
      </w:pPr>
      <w:r>
        <w:rPr>
          <w:sz w:val="16"/>
        </w:rPr>
        <w:t>Souma, W., Vodenska, I., &amp; Aoyama, H. (2019). Enhanced</w:t>
      </w:r>
      <w:r>
        <w:rPr>
          <w:spacing w:val="40"/>
          <w:sz w:val="16"/>
        </w:rPr>
        <w:t> </w:t>
      </w:r>
      <w:r>
        <w:rPr>
          <w:sz w:val="16"/>
        </w:rPr>
        <w:t>news</w:t>
      </w:r>
      <w:r>
        <w:rPr>
          <w:spacing w:val="80"/>
          <w:w w:val="150"/>
          <w:sz w:val="16"/>
        </w:rPr>
        <w:t> </w:t>
      </w:r>
      <w:r>
        <w:rPr>
          <w:sz w:val="16"/>
        </w:rPr>
        <w:t>sentiment</w:t>
      </w:r>
      <w:r>
        <w:rPr>
          <w:spacing w:val="80"/>
          <w:w w:val="150"/>
          <w:sz w:val="16"/>
        </w:rPr>
        <w:t> </w:t>
      </w:r>
      <w:r>
        <w:rPr>
          <w:sz w:val="16"/>
        </w:rPr>
        <w:t>analysis</w:t>
      </w:r>
      <w:r>
        <w:rPr>
          <w:spacing w:val="80"/>
          <w:w w:val="150"/>
          <w:sz w:val="16"/>
        </w:rPr>
        <w:t> </w:t>
      </w:r>
      <w:r>
        <w:rPr>
          <w:sz w:val="16"/>
        </w:rPr>
        <w:t>using</w:t>
      </w:r>
      <w:r>
        <w:rPr>
          <w:spacing w:val="80"/>
          <w:w w:val="150"/>
          <w:sz w:val="16"/>
        </w:rPr>
        <w:t> </w:t>
      </w:r>
      <w:r>
        <w:rPr>
          <w:sz w:val="16"/>
        </w:rPr>
        <w:t>deep</w:t>
      </w:r>
      <w:r>
        <w:rPr>
          <w:spacing w:val="80"/>
          <w:w w:val="150"/>
          <w:sz w:val="16"/>
        </w:rPr>
        <w:t> </w:t>
      </w:r>
      <w:r>
        <w:rPr>
          <w:sz w:val="16"/>
        </w:rPr>
        <w:t>learning</w:t>
      </w:r>
      <w:r>
        <w:rPr>
          <w:spacing w:val="80"/>
          <w:sz w:val="16"/>
        </w:rPr>
        <w:t> </w:t>
      </w:r>
      <w:r>
        <w:rPr>
          <w:sz w:val="16"/>
        </w:rPr>
        <w:t>methods.</w:t>
      </w:r>
      <w:r>
        <w:rPr>
          <w:spacing w:val="-4"/>
          <w:sz w:val="16"/>
        </w:rPr>
        <w:t> </w:t>
      </w:r>
      <w:r>
        <w:rPr>
          <w:i/>
          <w:sz w:val="16"/>
        </w:rPr>
        <w:t>Journal of Computational Social Science</w:t>
      </w:r>
      <w:r>
        <w:rPr>
          <w:sz w:val="16"/>
        </w:rPr>
        <w:t>,</w:t>
      </w:r>
      <w:r>
        <w:rPr>
          <w:spacing w:val="-4"/>
          <w:sz w:val="16"/>
        </w:rPr>
        <w:t> </w:t>
      </w:r>
      <w:r>
        <w:rPr>
          <w:i/>
          <w:sz w:val="16"/>
        </w:rPr>
        <w:t>2</w:t>
      </w:r>
      <w:r>
        <w:rPr>
          <w:sz w:val="16"/>
        </w:rPr>
        <w:t>(1), 33-</w:t>
      </w:r>
      <w:r>
        <w:rPr>
          <w:spacing w:val="40"/>
          <w:sz w:val="16"/>
        </w:rPr>
        <w:t> </w:t>
      </w:r>
      <w:r>
        <w:rPr>
          <w:spacing w:val="-4"/>
          <w:sz w:val="16"/>
        </w:rPr>
        <w:t>46.</w:t>
      </w:r>
    </w:p>
    <w:p>
      <w:pPr>
        <w:pStyle w:val="ListParagraph"/>
        <w:numPr>
          <w:ilvl w:val="0"/>
          <w:numId w:val="3"/>
        </w:numPr>
        <w:tabs>
          <w:tab w:pos="354" w:val="left" w:leader="none"/>
          <w:tab w:pos="358" w:val="left" w:leader="none"/>
        </w:tabs>
        <w:spacing w:line="235" w:lineRule="auto" w:before="0" w:after="0"/>
        <w:ind w:left="358" w:right="1073" w:hanging="358"/>
        <w:jc w:val="both"/>
        <w:rPr>
          <w:sz w:val="16"/>
        </w:rPr>
      </w:pPr>
      <w:r>
        <w:rPr>
          <w:sz w:val="16"/>
        </w:rPr>
        <w:t>Costola, M., Hinz, O., Nofer, M., &amp; Pelizzon, L. (2023).</w:t>
      </w:r>
      <w:r>
        <w:rPr>
          <w:spacing w:val="40"/>
          <w:sz w:val="16"/>
        </w:rPr>
        <w:t> </w:t>
      </w:r>
      <w:r>
        <w:rPr>
          <w:sz w:val="16"/>
        </w:rPr>
        <w:t>Machine learning sentiment analysis, COVID-19 news and</w:t>
      </w:r>
      <w:r>
        <w:rPr>
          <w:spacing w:val="40"/>
          <w:sz w:val="16"/>
        </w:rPr>
        <w:t> </w:t>
      </w:r>
      <w:r>
        <w:rPr>
          <w:sz w:val="16"/>
        </w:rPr>
        <w:t>stock market reactions.</w:t>
      </w:r>
      <w:r>
        <w:rPr>
          <w:spacing w:val="-4"/>
          <w:sz w:val="16"/>
        </w:rPr>
        <w:t> </w:t>
      </w:r>
      <w:r>
        <w:rPr>
          <w:i/>
          <w:sz w:val="16"/>
        </w:rPr>
        <w:t>Research in International Business</w:t>
      </w:r>
      <w:r>
        <w:rPr>
          <w:i/>
          <w:spacing w:val="40"/>
          <w:sz w:val="16"/>
        </w:rPr>
        <w:t> </w:t>
      </w:r>
      <w:r>
        <w:rPr>
          <w:i/>
          <w:sz w:val="16"/>
        </w:rPr>
        <w:t>and Finance</w:t>
      </w:r>
      <w:r>
        <w:rPr>
          <w:sz w:val="16"/>
        </w:rPr>
        <w:t>, </w:t>
      </w:r>
      <w:r>
        <w:rPr>
          <w:i/>
          <w:sz w:val="16"/>
        </w:rPr>
        <w:t>64</w:t>
      </w:r>
      <w:r>
        <w:rPr>
          <w:sz w:val="16"/>
        </w:rPr>
        <w:t>, 101881.</w:t>
      </w:r>
    </w:p>
    <w:p>
      <w:pPr>
        <w:pStyle w:val="ListParagraph"/>
        <w:numPr>
          <w:ilvl w:val="0"/>
          <w:numId w:val="3"/>
        </w:numPr>
        <w:tabs>
          <w:tab w:pos="354" w:val="left" w:leader="none"/>
          <w:tab w:pos="358" w:val="left" w:leader="none"/>
        </w:tabs>
        <w:spacing w:line="235" w:lineRule="auto" w:before="0" w:after="0"/>
        <w:ind w:left="358" w:right="1076" w:hanging="358"/>
        <w:jc w:val="both"/>
        <w:rPr>
          <w:sz w:val="16"/>
        </w:rPr>
      </w:pPr>
      <w:r>
        <w:rPr>
          <w:sz w:val="16"/>
        </w:rPr>
        <w:t>Bharathi, S., &amp; Geetha, A. (2017). Sentiment analysis for</w:t>
      </w:r>
      <w:r>
        <w:rPr>
          <w:spacing w:val="40"/>
          <w:sz w:val="16"/>
        </w:rPr>
        <w:t> </w:t>
      </w:r>
      <w:r>
        <w:rPr>
          <w:sz w:val="16"/>
        </w:rPr>
        <w:t>effective stock market prediction. </w:t>
      </w:r>
      <w:r>
        <w:rPr>
          <w:i/>
          <w:sz w:val="16"/>
        </w:rPr>
        <w:t>International Journal of</w:t>
      </w:r>
      <w:r>
        <w:rPr>
          <w:i/>
          <w:spacing w:val="40"/>
          <w:sz w:val="16"/>
        </w:rPr>
        <w:t> </w:t>
      </w:r>
      <w:r>
        <w:rPr>
          <w:i/>
          <w:sz w:val="16"/>
        </w:rPr>
        <w:t>Intelligent Engineering and Systems</w:t>
      </w:r>
      <w:r>
        <w:rPr>
          <w:sz w:val="16"/>
        </w:rPr>
        <w:t>, </w:t>
      </w:r>
      <w:r>
        <w:rPr>
          <w:i/>
          <w:sz w:val="16"/>
        </w:rPr>
        <w:t>10</w:t>
      </w:r>
      <w:r>
        <w:rPr>
          <w:sz w:val="16"/>
        </w:rPr>
        <w:t>(3), 146-154.</w:t>
      </w:r>
    </w:p>
    <w:p>
      <w:pPr>
        <w:pStyle w:val="ListParagraph"/>
        <w:numPr>
          <w:ilvl w:val="0"/>
          <w:numId w:val="3"/>
        </w:numPr>
        <w:tabs>
          <w:tab w:pos="354" w:val="left" w:leader="none"/>
          <w:tab w:pos="358" w:val="left" w:leader="none"/>
          <w:tab w:pos="2090" w:val="left" w:leader="none"/>
          <w:tab w:pos="2764" w:val="left" w:leader="none"/>
          <w:tab w:pos="4078" w:val="left" w:leader="none"/>
        </w:tabs>
        <w:spacing w:line="235" w:lineRule="auto" w:before="0" w:after="0"/>
        <w:ind w:left="358" w:right="1077" w:hanging="358"/>
        <w:jc w:val="both"/>
        <w:rPr>
          <w:sz w:val="16"/>
        </w:rPr>
      </w:pPr>
      <w:r>
        <w:rPr>
          <w:sz w:val="16"/>
        </w:rPr>
        <w:t>Nemes, L., &amp; Kiss, A. (2021). Prediction of stock values</w:t>
      </w:r>
      <w:r>
        <w:rPr>
          <w:spacing w:val="40"/>
          <w:sz w:val="16"/>
        </w:rPr>
        <w:t> </w:t>
      </w:r>
      <w:r>
        <w:rPr>
          <w:sz w:val="16"/>
        </w:rPr>
        <w:t>changes</w:t>
      </w:r>
      <w:r>
        <w:rPr>
          <w:spacing w:val="40"/>
          <w:sz w:val="16"/>
        </w:rPr>
        <w:t> </w:t>
      </w:r>
      <w:r>
        <w:rPr>
          <w:sz w:val="16"/>
        </w:rPr>
        <w:t>using</w:t>
      </w:r>
      <w:r>
        <w:rPr>
          <w:spacing w:val="40"/>
          <w:sz w:val="16"/>
        </w:rPr>
        <w:t> </w:t>
      </w:r>
      <w:r>
        <w:rPr>
          <w:sz w:val="16"/>
        </w:rPr>
        <w:t>sentiment</w:t>
      </w:r>
      <w:r>
        <w:rPr>
          <w:spacing w:val="40"/>
          <w:sz w:val="16"/>
        </w:rPr>
        <w:t> </w:t>
      </w:r>
      <w:r>
        <w:rPr>
          <w:sz w:val="16"/>
        </w:rPr>
        <w:t>analysis</w:t>
      </w:r>
      <w:r>
        <w:rPr>
          <w:spacing w:val="40"/>
          <w:sz w:val="16"/>
        </w:rPr>
        <w:t> </w:t>
      </w:r>
      <w:r>
        <w:rPr>
          <w:sz w:val="16"/>
        </w:rPr>
        <w:t>of</w:t>
      </w:r>
      <w:r>
        <w:rPr>
          <w:spacing w:val="40"/>
          <w:sz w:val="16"/>
        </w:rPr>
        <w:t> </w:t>
      </w:r>
      <w:r>
        <w:rPr>
          <w:sz w:val="16"/>
        </w:rPr>
        <w:t>stock</w:t>
      </w:r>
      <w:r>
        <w:rPr>
          <w:spacing w:val="40"/>
          <w:sz w:val="16"/>
        </w:rPr>
        <w:t> </w:t>
      </w:r>
      <w:r>
        <w:rPr>
          <w:sz w:val="16"/>
        </w:rPr>
        <w:t>news</w:t>
      </w:r>
      <w:r>
        <w:rPr>
          <w:spacing w:val="80"/>
          <w:sz w:val="16"/>
        </w:rPr>
        <w:t> </w:t>
      </w:r>
      <w:r>
        <w:rPr>
          <w:sz w:val="16"/>
        </w:rPr>
        <w:t>headlines. </w:t>
      </w:r>
      <w:r>
        <w:rPr>
          <w:i/>
          <w:sz w:val="16"/>
        </w:rPr>
        <w:t>Journal</w:t>
        <w:tab/>
      </w:r>
      <w:r>
        <w:rPr>
          <w:i/>
          <w:spacing w:val="-6"/>
          <w:sz w:val="16"/>
        </w:rPr>
        <w:t>of</w:t>
      </w:r>
      <w:r>
        <w:rPr>
          <w:i/>
          <w:sz w:val="16"/>
        </w:rPr>
        <w:tab/>
      </w:r>
      <w:r>
        <w:rPr>
          <w:i/>
          <w:spacing w:val="-2"/>
          <w:sz w:val="16"/>
        </w:rPr>
        <w:t>Information</w:t>
      </w:r>
      <w:r>
        <w:rPr>
          <w:i/>
          <w:sz w:val="16"/>
        </w:rPr>
        <w:tab/>
      </w:r>
      <w:r>
        <w:rPr>
          <w:i/>
          <w:spacing w:val="-4"/>
          <w:sz w:val="16"/>
        </w:rPr>
        <w:t>and</w:t>
      </w:r>
      <w:r>
        <w:rPr>
          <w:i/>
          <w:spacing w:val="40"/>
          <w:sz w:val="16"/>
        </w:rPr>
        <w:t> </w:t>
      </w:r>
      <w:r>
        <w:rPr>
          <w:i/>
          <w:sz w:val="16"/>
        </w:rPr>
        <w:t>Telecommunication</w:t>
      </w:r>
      <w:r>
        <w:rPr>
          <w:sz w:val="16"/>
        </w:rPr>
        <w:t>, </w:t>
      </w:r>
      <w:r>
        <w:rPr>
          <w:i/>
          <w:sz w:val="16"/>
        </w:rPr>
        <w:t>5</w:t>
      </w:r>
      <w:r>
        <w:rPr>
          <w:sz w:val="16"/>
        </w:rPr>
        <w:t>(3), 375-394.</w:t>
      </w:r>
    </w:p>
    <w:p>
      <w:pPr>
        <w:pStyle w:val="ListParagraph"/>
        <w:numPr>
          <w:ilvl w:val="0"/>
          <w:numId w:val="3"/>
        </w:numPr>
        <w:tabs>
          <w:tab w:pos="354" w:val="left" w:leader="none"/>
          <w:tab w:pos="358" w:val="left" w:leader="none"/>
        </w:tabs>
        <w:spacing w:line="235" w:lineRule="auto" w:before="0" w:after="0"/>
        <w:ind w:left="358" w:right="1075" w:hanging="358"/>
        <w:jc w:val="both"/>
        <w:rPr>
          <w:sz w:val="16"/>
        </w:rPr>
      </w:pPr>
      <w:r>
        <w:rPr>
          <w:sz w:val="16"/>
        </w:rPr>
        <w:t>Januário, B. A., Carosia, A. E. D. O., da Silva, A. E. A., &amp;</w:t>
      </w:r>
      <w:r>
        <w:rPr>
          <w:spacing w:val="40"/>
          <w:sz w:val="16"/>
        </w:rPr>
        <w:t> </w:t>
      </w:r>
      <w:r>
        <w:rPr>
          <w:sz w:val="16"/>
        </w:rPr>
        <w:t>Coelho, G. P. (2021). Sentiment analysis applied to news</w:t>
      </w:r>
      <w:r>
        <w:rPr>
          <w:spacing w:val="40"/>
          <w:sz w:val="16"/>
        </w:rPr>
        <w:t> </w:t>
      </w:r>
      <w:r>
        <w:rPr>
          <w:sz w:val="16"/>
        </w:rPr>
        <w:t>from the Brazilian stock market.</w:t>
      </w:r>
      <w:r>
        <w:rPr>
          <w:spacing w:val="-1"/>
          <w:sz w:val="16"/>
        </w:rPr>
        <w:t> </w:t>
      </w:r>
      <w:r>
        <w:rPr>
          <w:i/>
          <w:sz w:val="16"/>
        </w:rPr>
        <w:t>IEEE Latin America</w:t>
      </w:r>
      <w:r>
        <w:rPr>
          <w:i/>
          <w:spacing w:val="40"/>
          <w:sz w:val="16"/>
        </w:rPr>
        <w:t> </w:t>
      </w:r>
      <w:r>
        <w:rPr>
          <w:i/>
          <w:sz w:val="16"/>
        </w:rPr>
        <w:t>Transactions</w:t>
      </w:r>
      <w:r>
        <w:rPr>
          <w:sz w:val="16"/>
        </w:rPr>
        <w:t>, </w:t>
      </w:r>
      <w:r>
        <w:rPr>
          <w:i/>
          <w:sz w:val="16"/>
        </w:rPr>
        <w:t>20</w:t>
      </w:r>
      <w:r>
        <w:rPr>
          <w:sz w:val="16"/>
        </w:rPr>
        <w:t>(3), 512-518.</w:t>
      </w:r>
    </w:p>
    <w:p>
      <w:pPr>
        <w:pStyle w:val="ListParagraph"/>
        <w:numPr>
          <w:ilvl w:val="0"/>
          <w:numId w:val="3"/>
        </w:numPr>
        <w:tabs>
          <w:tab w:pos="354" w:val="left" w:leader="none"/>
          <w:tab w:pos="358" w:val="left" w:leader="none"/>
        </w:tabs>
        <w:spacing w:line="235" w:lineRule="auto" w:before="0" w:after="0"/>
        <w:ind w:left="358" w:right="1072" w:hanging="358"/>
        <w:jc w:val="both"/>
        <w:rPr>
          <w:i/>
          <w:sz w:val="16"/>
        </w:rPr>
      </w:pPr>
      <w:r>
        <w:rPr>
          <w:sz w:val="16"/>
        </w:rPr>
        <w:t>Mizumoto, K., Yanagimoto, H., &amp; Yoshioka, M. (2012,</w:t>
      </w:r>
      <w:r>
        <w:rPr>
          <w:spacing w:val="40"/>
          <w:sz w:val="16"/>
        </w:rPr>
        <w:t> </w:t>
      </w:r>
      <w:r>
        <w:rPr>
          <w:sz w:val="16"/>
        </w:rPr>
        <w:t>May). Sentiment analysis of stock market news with semi-</w:t>
      </w:r>
      <w:r>
        <w:rPr>
          <w:spacing w:val="40"/>
          <w:sz w:val="16"/>
        </w:rPr>
        <w:t> </w:t>
      </w:r>
      <w:r>
        <w:rPr>
          <w:sz w:val="16"/>
        </w:rPr>
        <w:t>supervised</w:t>
      </w:r>
      <w:r>
        <w:rPr>
          <w:spacing w:val="26"/>
          <w:sz w:val="16"/>
        </w:rPr>
        <w:t> </w:t>
      </w:r>
      <w:r>
        <w:rPr>
          <w:sz w:val="16"/>
        </w:rPr>
        <w:t>learning.</w:t>
      </w:r>
      <w:r>
        <w:rPr>
          <w:spacing w:val="25"/>
          <w:sz w:val="16"/>
        </w:rPr>
        <w:t> </w:t>
      </w:r>
      <w:r>
        <w:rPr>
          <w:sz w:val="16"/>
        </w:rPr>
        <w:t>In</w:t>
      </w:r>
      <w:r>
        <w:rPr>
          <w:spacing w:val="-4"/>
          <w:sz w:val="16"/>
        </w:rPr>
        <w:t> </w:t>
      </w:r>
      <w:r>
        <w:rPr>
          <w:i/>
          <w:sz w:val="16"/>
        </w:rPr>
        <w:t>2012</w:t>
      </w:r>
      <w:r>
        <w:rPr>
          <w:i/>
          <w:spacing w:val="28"/>
          <w:sz w:val="16"/>
        </w:rPr>
        <w:t> </w:t>
      </w:r>
      <w:r>
        <w:rPr>
          <w:i/>
          <w:sz w:val="16"/>
        </w:rPr>
        <w:t>IEEE/ACIS</w:t>
      </w:r>
      <w:r>
        <w:rPr>
          <w:i/>
          <w:spacing w:val="26"/>
          <w:sz w:val="16"/>
        </w:rPr>
        <w:t> </w:t>
      </w:r>
      <w:r>
        <w:rPr>
          <w:i/>
          <w:sz w:val="16"/>
        </w:rPr>
        <w:t>11th</w:t>
      </w:r>
      <w:r>
        <w:rPr>
          <w:i/>
          <w:spacing w:val="26"/>
          <w:sz w:val="16"/>
        </w:rPr>
        <w:t> </w:t>
      </w:r>
      <w:r>
        <w:rPr>
          <w:i/>
          <w:sz w:val="16"/>
        </w:rPr>
        <w:t>International</w:t>
      </w:r>
    </w:p>
    <w:p>
      <w:pPr>
        <w:pStyle w:val="ListParagraph"/>
        <w:spacing w:after="0" w:line="235" w:lineRule="auto"/>
        <w:jc w:val="both"/>
        <w:rPr>
          <w:i/>
          <w:sz w:val="16"/>
        </w:rPr>
        <w:sectPr>
          <w:pgSz w:w="12240" w:h="15840"/>
          <w:pgMar w:top="1700" w:bottom="280" w:left="1440" w:right="360"/>
          <w:cols w:num="2" w:equalWidth="0">
            <w:col w:w="4325" w:space="716"/>
            <w:col w:w="5399"/>
          </w:cols>
        </w:sectPr>
      </w:pPr>
    </w:p>
    <w:p>
      <w:pPr>
        <w:spacing w:line="235" w:lineRule="auto" w:before="78"/>
        <w:ind w:left="358" w:right="0" w:firstLine="0"/>
        <w:jc w:val="left"/>
        <w:rPr>
          <w:sz w:val="16"/>
        </w:rPr>
      </w:pPr>
      <w:r>
        <w:rPr>
          <w:i/>
          <w:sz w:val="16"/>
        </w:rPr>
        <w:t>Conference on Computer and Information Science </w:t>
      </w:r>
      <w:r>
        <w:rPr>
          <w:sz w:val="16"/>
        </w:rPr>
        <w:t>(pp. 325-</w:t>
      </w:r>
      <w:r>
        <w:rPr>
          <w:spacing w:val="40"/>
          <w:sz w:val="16"/>
        </w:rPr>
        <w:t> </w:t>
      </w:r>
      <w:r>
        <w:rPr>
          <w:sz w:val="16"/>
        </w:rPr>
        <w:t>328). IEEE.</w:t>
      </w:r>
    </w:p>
    <w:p>
      <w:pPr>
        <w:pStyle w:val="ListParagraph"/>
        <w:numPr>
          <w:ilvl w:val="0"/>
          <w:numId w:val="3"/>
        </w:numPr>
        <w:tabs>
          <w:tab w:pos="354" w:val="left" w:leader="none"/>
          <w:tab w:pos="358" w:val="left" w:leader="none"/>
        </w:tabs>
        <w:spacing w:line="235" w:lineRule="auto" w:before="0" w:after="0"/>
        <w:ind w:left="358" w:right="1" w:hanging="358"/>
        <w:jc w:val="both"/>
        <w:rPr>
          <w:sz w:val="16"/>
        </w:rPr>
      </w:pPr>
      <w:r>
        <w:rPr>
          <w:sz w:val="16"/>
        </w:rPr>
        <w:t>Agarwal, A. (2020, September). Sentiment analysis of</w:t>
      </w:r>
      <w:r>
        <w:rPr>
          <w:spacing w:val="40"/>
          <w:sz w:val="16"/>
        </w:rPr>
        <w:t> </w:t>
      </w:r>
      <w:r>
        <w:rPr>
          <w:sz w:val="16"/>
        </w:rPr>
        <w:t>financial news. In </w:t>
      </w:r>
      <w:r>
        <w:rPr>
          <w:i/>
          <w:sz w:val="16"/>
        </w:rPr>
        <w:t>2020 12th International Conference on</w:t>
      </w:r>
      <w:r>
        <w:rPr>
          <w:i/>
          <w:spacing w:val="40"/>
          <w:sz w:val="16"/>
        </w:rPr>
        <w:t> </w:t>
      </w:r>
      <w:r>
        <w:rPr>
          <w:i/>
          <w:sz w:val="16"/>
        </w:rPr>
        <w:t>Computational Intelligence and Communication Networks</w:t>
      </w:r>
      <w:r>
        <w:rPr>
          <w:i/>
          <w:spacing w:val="40"/>
          <w:sz w:val="16"/>
        </w:rPr>
        <w:t> </w:t>
      </w:r>
      <w:r>
        <w:rPr>
          <w:i/>
          <w:sz w:val="16"/>
        </w:rPr>
        <w:t>(CICN) </w:t>
      </w:r>
      <w:r>
        <w:rPr>
          <w:sz w:val="16"/>
        </w:rPr>
        <w:t>(pp. 312-315). IEEE.</w:t>
      </w:r>
    </w:p>
    <w:p>
      <w:pPr>
        <w:pStyle w:val="ListParagraph"/>
        <w:numPr>
          <w:ilvl w:val="0"/>
          <w:numId w:val="3"/>
        </w:numPr>
        <w:tabs>
          <w:tab w:pos="354" w:val="left" w:leader="none"/>
          <w:tab w:pos="358" w:val="left" w:leader="none"/>
        </w:tabs>
        <w:spacing w:line="235" w:lineRule="auto" w:before="0" w:after="0"/>
        <w:ind w:left="358" w:right="0" w:hanging="358"/>
        <w:jc w:val="both"/>
        <w:rPr>
          <w:sz w:val="16"/>
        </w:rPr>
      </w:pPr>
      <w:r>
        <w:rPr>
          <w:sz w:val="16"/>
        </w:rPr>
        <w:t>Januário, B. A., Carosia, A. E. D. O., da Silva, A. E. A., &amp;</w:t>
      </w:r>
      <w:r>
        <w:rPr>
          <w:spacing w:val="40"/>
          <w:sz w:val="16"/>
        </w:rPr>
        <w:t> </w:t>
      </w:r>
      <w:r>
        <w:rPr>
          <w:sz w:val="16"/>
        </w:rPr>
        <w:t>Coelho, G. P. (2021). Sentiment analysis applied to news</w:t>
      </w:r>
      <w:r>
        <w:rPr>
          <w:spacing w:val="40"/>
          <w:sz w:val="16"/>
        </w:rPr>
        <w:t> </w:t>
      </w:r>
      <w:r>
        <w:rPr>
          <w:sz w:val="16"/>
        </w:rPr>
        <w:t>from the Brazilian stock market.</w:t>
      </w:r>
      <w:r>
        <w:rPr>
          <w:spacing w:val="-1"/>
          <w:sz w:val="16"/>
        </w:rPr>
        <w:t> </w:t>
      </w:r>
      <w:r>
        <w:rPr>
          <w:i/>
          <w:sz w:val="16"/>
        </w:rPr>
        <w:t>IEEE Latin America</w:t>
      </w:r>
      <w:r>
        <w:rPr>
          <w:i/>
          <w:spacing w:val="40"/>
          <w:sz w:val="16"/>
        </w:rPr>
        <w:t> </w:t>
      </w:r>
      <w:r>
        <w:rPr>
          <w:i/>
          <w:sz w:val="16"/>
        </w:rPr>
        <w:t>Transactions</w:t>
      </w:r>
      <w:r>
        <w:rPr>
          <w:sz w:val="16"/>
        </w:rPr>
        <w:t>, </w:t>
      </w:r>
      <w:r>
        <w:rPr>
          <w:i/>
          <w:sz w:val="16"/>
        </w:rPr>
        <w:t>20</w:t>
      </w:r>
      <w:r>
        <w:rPr>
          <w:sz w:val="16"/>
        </w:rPr>
        <w:t>(3), 512-518.</w:t>
      </w:r>
    </w:p>
    <w:p>
      <w:pPr>
        <w:pStyle w:val="ListParagraph"/>
        <w:numPr>
          <w:ilvl w:val="0"/>
          <w:numId w:val="3"/>
        </w:numPr>
        <w:tabs>
          <w:tab w:pos="354" w:val="left" w:leader="none"/>
          <w:tab w:pos="358" w:val="left" w:leader="none"/>
        </w:tabs>
        <w:spacing w:line="235" w:lineRule="auto" w:before="78" w:after="0"/>
        <w:ind w:left="358" w:right="1077" w:hanging="358"/>
        <w:jc w:val="both"/>
        <w:rPr>
          <w:sz w:val="16"/>
        </w:rPr>
      </w:pPr>
      <w:r>
        <w:rPr/>
        <w:br w:type="column"/>
      </w:r>
      <w:r>
        <w:rPr>
          <w:sz w:val="16"/>
        </w:rPr>
        <w:t>Im</w:t>
      </w:r>
      <w:r>
        <w:rPr>
          <w:spacing w:val="-3"/>
          <w:sz w:val="16"/>
        </w:rPr>
        <w:t> </w:t>
      </w:r>
      <w:r>
        <w:rPr>
          <w:sz w:val="16"/>
        </w:rPr>
        <w:t>Tan,</w:t>
      </w:r>
      <w:r>
        <w:rPr>
          <w:spacing w:val="-2"/>
          <w:sz w:val="16"/>
        </w:rPr>
        <w:t> </w:t>
      </w:r>
      <w:r>
        <w:rPr>
          <w:sz w:val="16"/>
        </w:rPr>
        <w:t>L.,</w:t>
      </w:r>
      <w:r>
        <w:rPr>
          <w:spacing w:val="-2"/>
          <w:sz w:val="16"/>
        </w:rPr>
        <w:t> </w:t>
      </w:r>
      <w:r>
        <w:rPr>
          <w:sz w:val="16"/>
        </w:rPr>
        <w:t>San</w:t>
      </w:r>
      <w:r>
        <w:rPr>
          <w:spacing w:val="-2"/>
          <w:sz w:val="16"/>
        </w:rPr>
        <w:t> </w:t>
      </w:r>
      <w:r>
        <w:rPr>
          <w:sz w:val="16"/>
        </w:rPr>
        <w:t>Phang,</w:t>
      </w:r>
      <w:r>
        <w:rPr>
          <w:spacing w:val="-2"/>
          <w:sz w:val="16"/>
        </w:rPr>
        <w:t> </w:t>
      </w:r>
      <w:r>
        <w:rPr>
          <w:sz w:val="16"/>
        </w:rPr>
        <w:t>W.,</w:t>
      </w:r>
      <w:r>
        <w:rPr>
          <w:spacing w:val="-5"/>
          <w:sz w:val="16"/>
        </w:rPr>
        <w:t> </w:t>
      </w:r>
      <w:r>
        <w:rPr>
          <w:sz w:val="16"/>
        </w:rPr>
        <w:t>Chin,</w:t>
      </w:r>
      <w:r>
        <w:rPr>
          <w:spacing w:val="-5"/>
          <w:sz w:val="16"/>
        </w:rPr>
        <w:t> </w:t>
      </w:r>
      <w:r>
        <w:rPr>
          <w:sz w:val="16"/>
        </w:rPr>
        <w:t>K.</w:t>
      </w:r>
      <w:r>
        <w:rPr>
          <w:spacing w:val="-5"/>
          <w:sz w:val="16"/>
        </w:rPr>
        <w:t> </w:t>
      </w:r>
      <w:r>
        <w:rPr>
          <w:sz w:val="16"/>
        </w:rPr>
        <w:t>O.,</w:t>
      </w:r>
      <w:r>
        <w:rPr>
          <w:spacing w:val="-2"/>
          <w:sz w:val="16"/>
        </w:rPr>
        <w:t> </w:t>
      </w:r>
      <w:r>
        <w:rPr>
          <w:sz w:val="16"/>
        </w:rPr>
        <w:t>&amp;</w:t>
      </w:r>
      <w:r>
        <w:rPr>
          <w:spacing w:val="-3"/>
          <w:sz w:val="16"/>
        </w:rPr>
        <w:t> </w:t>
      </w:r>
      <w:r>
        <w:rPr>
          <w:sz w:val="16"/>
        </w:rPr>
        <w:t>Patricia,</w:t>
      </w:r>
      <w:r>
        <w:rPr>
          <w:spacing w:val="-2"/>
          <w:sz w:val="16"/>
        </w:rPr>
        <w:t> </w:t>
      </w:r>
      <w:r>
        <w:rPr>
          <w:sz w:val="16"/>
        </w:rPr>
        <w:t>A.</w:t>
      </w:r>
      <w:r>
        <w:rPr>
          <w:spacing w:val="-2"/>
          <w:sz w:val="16"/>
        </w:rPr>
        <w:t> </w:t>
      </w:r>
      <w:r>
        <w:rPr>
          <w:sz w:val="16"/>
        </w:rPr>
        <w:t>(2015,</w:t>
      </w:r>
      <w:r>
        <w:rPr>
          <w:spacing w:val="40"/>
          <w:sz w:val="16"/>
        </w:rPr>
        <w:t> </w:t>
      </w:r>
      <w:r>
        <w:rPr>
          <w:sz w:val="16"/>
        </w:rPr>
        <w:t>October). Rule-based sentiment analysis for financial news.</w:t>
      </w:r>
      <w:r>
        <w:rPr>
          <w:spacing w:val="40"/>
          <w:sz w:val="16"/>
        </w:rPr>
        <w:t> </w:t>
      </w:r>
      <w:r>
        <w:rPr>
          <w:sz w:val="16"/>
        </w:rPr>
        <w:t>In</w:t>
      </w:r>
      <w:r>
        <w:rPr>
          <w:spacing w:val="-1"/>
          <w:sz w:val="16"/>
        </w:rPr>
        <w:t> </w:t>
      </w:r>
      <w:r>
        <w:rPr>
          <w:i/>
          <w:sz w:val="16"/>
        </w:rPr>
        <w:t>2015 IEEE International Conference on Systems, Man,</w:t>
      </w:r>
      <w:r>
        <w:rPr>
          <w:i/>
          <w:spacing w:val="40"/>
          <w:sz w:val="16"/>
        </w:rPr>
        <w:t> </w:t>
      </w:r>
      <w:r>
        <w:rPr>
          <w:i/>
          <w:sz w:val="16"/>
        </w:rPr>
        <w:t>and Cybernetics </w:t>
      </w:r>
      <w:r>
        <w:rPr>
          <w:sz w:val="16"/>
        </w:rPr>
        <w:t>(pp. 1601-1606). IEEE.</w:t>
      </w:r>
    </w:p>
    <w:p>
      <w:pPr>
        <w:pStyle w:val="ListParagraph"/>
        <w:numPr>
          <w:ilvl w:val="0"/>
          <w:numId w:val="3"/>
        </w:numPr>
        <w:tabs>
          <w:tab w:pos="354" w:val="left" w:leader="none"/>
          <w:tab w:pos="358" w:val="left" w:leader="none"/>
        </w:tabs>
        <w:spacing w:line="235" w:lineRule="auto" w:before="0" w:after="0"/>
        <w:ind w:left="358" w:right="1075" w:hanging="358"/>
        <w:jc w:val="both"/>
        <w:rPr>
          <w:sz w:val="16"/>
        </w:rPr>
      </w:pPr>
      <w:r>
        <w:rPr>
          <w:sz w:val="16"/>
        </w:rPr>
        <w:t>Azar,</w:t>
      </w:r>
      <w:r>
        <w:rPr>
          <w:spacing w:val="80"/>
          <w:sz w:val="16"/>
        </w:rPr>
        <w:t> </w:t>
      </w:r>
      <w:r>
        <w:rPr>
          <w:sz w:val="16"/>
        </w:rPr>
        <w:t>P.</w:t>
      </w:r>
      <w:r>
        <w:rPr>
          <w:spacing w:val="80"/>
          <w:sz w:val="16"/>
        </w:rPr>
        <w:t> </w:t>
      </w:r>
      <w:r>
        <w:rPr>
          <w:sz w:val="16"/>
        </w:rPr>
        <w:t>D.</w:t>
      </w:r>
      <w:r>
        <w:rPr>
          <w:spacing w:val="80"/>
          <w:sz w:val="16"/>
        </w:rPr>
        <w:t> </w:t>
      </w:r>
      <w:r>
        <w:rPr>
          <w:sz w:val="16"/>
        </w:rPr>
        <w:t>(2009).</w:t>
      </w:r>
      <w:r>
        <w:rPr>
          <w:spacing w:val="-2"/>
          <w:sz w:val="16"/>
        </w:rPr>
        <w:t> </w:t>
      </w:r>
      <w:r>
        <w:rPr>
          <w:i/>
          <w:sz w:val="16"/>
        </w:rPr>
        <w:t>Sentiment</w:t>
      </w:r>
      <w:r>
        <w:rPr>
          <w:i/>
          <w:spacing w:val="80"/>
          <w:sz w:val="16"/>
        </w:rPr>
        <w:t> </w:t>
      </w:r>
      <w:r>
        <w:rPr>
          <w:i/>
          <w:sz w:val="16"/>
        </w:rPr>
        <w:t>analysis</w:t>
      </w:r>
      <w:r>
        <w:rPr>
          <w:i/>
          <w:spacing w:val="80"/>
          <w:sz w:val="16"/>
        </w:rPr>
        <w:t> </w:t>
      </w:r>
      <w:r>
        <w:rPr>
          <w:i/>
          <w:sz w:val="16"/>
        </w:rPr>
        <w:t>in</w:t>
      </w:r>
      <w:r>
        <w:rPr>
          <w:i/>
          <w:spacing w:val="80"/>
          <w:sz w:val="16"/>
        </w:rPr>
        <w:t> </w:t>
      </w:r>
      <w:r>
        <w:rPr>
          <w:i/>
          <w:sz w:val="16"/>
        </w:rPr>
        <w:t>financial</w:t>
      </w:r>
      <w:r>
        <w:rPr>
          <w:i/>
          <w:spacing w:val="40"/>
          <w:sz w:val="16"/>
        </w:rPr>
        <w:t> </w:t>
      </w:r>
      <w:r>
        <w:rPr>
          <w:i/>
          <w:sz w:val="16"/>
        </w:rPr>
        <w:t>news </w:t>
      </w:r>
      <w:r>
        <w:rPr>
          <w:sz w:val="16"/>
        </w:rPr>
        <w:t>(Doctoral dissertation, Harvard University).</w:t>
      </w:r>
    </w:p>
    <w:sectPr>
      <w:pgSz w:w="12240" w:h="15840"/>
      <w:pgMar w:top="1360" w:bottom="280" w:left="1440" w:right="360"/>
      <w:cols w:num="2" w:equalWidth="0">
        <w:col w:w="4325" w:space="716"/>
        <w:col w:w="539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58" w:hanging="358"/>
        <w:jc w:val="left"/>
      </w:pPr>
      <w:rPr>
        <w:rFonts w:hint="default" w:ascii="Times New Roman" w:hAnsi="Times New Roman" w:eastAsia="Times New Roman" w:cs="Times New Roman"/>
        <w:b w:val="0"/>
        <w:bCs w:val="0"/>
        <w:i w:val="0"/>
        <w:iCs w:val="0"/>
        <w:spacing w:val="-1"/>
        <w:w w:val="100"/>
        <w:sz w:val="16"/>
        <w:szCs w:val="16"/>
        <w:lang w:val="en-US" w:eastAsia="en-US" w:bidi="ar-SA"/>
      </w:rPr>
    </w:lvl>
    <w:lvl w:ilvl="1">
      <w:start w:val="0"/>
      <w:numFmt w:val="bullet"/>
      <w:lvlText w:val="•"/>
      <w:lvlJc w:val="left"/>
      <w:pPr>
        <w:ind w:left="756" w:hanging="358"/>
      </w:pPr>
      <w:rPr>
        <w:rFonts w:hint="default"/>
        <w:lang w:val="en-US" w:eastAsia="en-US" w:bidi="ar-SA"/>
      </w:rPr>
    </w:lvl>
    <w:lvl w:ilvl="2">
      <w:start w:val="0"/>
      <w:numFmt w:val="bullet"/>
      <w:lvlText w:val="•"/>
      <w:lvlJc w:val="left"/>
      <w:pPr>
        <w:ind w:left="1152" w:hanging="358"/>
      </w:pPr>
      <w:rPr>
        <w:rFonts w:hint="default"/>
        <w:lang w:val="en-US" w:eastAsia="en-US" w:bidi="ar-SA"/>
      </w:rPr>
    </w:lvl>
    <w:lvl w:ilvl="3">
      <w:start w:val="0"/>
      <w:numFmt w:val="bullet"/>
      <w:lvlText w:val="•"/>
      <w:lvlJc w:val="left"/>
      <w:pPr>
        <w:ind w:left="1549" w:hanging="358"/>
      </w:pPr>
      <w:rPr>
        <w:rFonts w:hint="default"/>
        <w:lang w:val="en-US" w:eastAsia="en-US" w:bidi="ar-SA"/>
      </w:rPr>
    </w:lvl>
    <w:lvl w:ilvl="4">
      <w:start w:val="0"/>
      <w:numFmt w:val="bullet"/>
      <w:lvlText w:val="•"/>
      <w:lvlJc w:val="left"/>
      <w:pPr>
        <w:ind w:left="1945" w:hanging="358"/>
      </w:pPr>
      <w:rPr>
        <w:rFonts w:hint="default"/>
        <w:lang w:val="en-US" w:eastAsia="en-US" w:bidi="ar-SA"/>
      </w:rPr>
    </w:lvl>
    <w:lvl w:ilvl="5">
      <w:start w:val="0"/>
      <w:numFmt w:val="bullet"/>
      <w:lvlText w:val="•"/>
      <w:lvlJc w:val="left"/>
      <w:pPr>
        <w:ind w:left="2342" w:hanging="358"/>
      </w:pPr>
      <w:rPr>
        <w:rFonts w:hint="default"/>
        <w:lang w:val="en-US" w:eastAsia="en-US" w:bidi="ar-SA"/>
      </w:rPr>
    </w:lvl>
    <w:lvl w:ilvl="6">
      <w:start w:val="0"/>
      <w:numFmt w:val="bullet"/>
      <w:lvlText w:val="•"/>
      <w:lvlJc w:val="left"/>
      <w:pPr>
        <w:ind w:left="2738" w:hanging="358"/>
      </w:pPr>
      <w:rPr>
        <w:rFonts w:hint="default"/>
        <w:lang w:val="en-US" w:eastAsia="en-US" w:bidi="ar-SA"/>
      </w:rPr>
    </w:lvl>
    <w:lvl w:ilvl="7">
      <w:start w:val="0"/>
      <w:numFmt w:val="bullet"/>
      <w:lvlText w:val="•"/>
      <w:lvlJc w:val="left"/>
      <w:pPr>
        <w:ind w:left="3134" w:hanging="358"/>
      </w:pPr>
      <w:rPr>
        <w:rFonts w:hint="default"/>
        <w:lang w:val="en-US" w:eastAsia="en-US" w:bidi="ar-SA"/>
      </w:rPr>
    </w:lvl>
    <w:lvl w:ilvl="8">
      <w:start w:val="0"/>
      <w:numFmt w:val="bullet"/>
      <w:lvlText w:val="•"/>
      <w:lvlJc w:val="left"/>
      <w:pPr>
        <w:ind w:left="3531" w:hanging="358"/>
      </w:pPr>
      <w:rPr>
        <w:rFonts w:hint="default"/>
        <w:lang w:val="en-US" w:eastAsia="en-US" w:bidi="ar-SA"/>
      </w:rPr>
    </w:lvl>
  </w:abstractNum>
  <w:abstractNum w:abstractNumId="1">
    <w:multiLevelType w:val="hybridMultilevel"/>
    <w:lvl w:ilvl="0">
      <w:start w:val="1"/>
      <w:numFmt w:val="decimal"/>
      <w:lvlText w:val="%1."/>
      <w:lvlJc w:val="left"/>
      <w:pPr>
        <w:ind w:left="648"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15" w:hanging="360"/>
      </w:pPr>
      <w:rPr>
        <w:rFonts w:hint="default"/>
        <w:lang w:val="en-US" w:eastAsia="en-US" w:bidi="ar-SA"/>
      </w:rPr>
    </w:lvl>
    <w:lvl w:ilvl="2">
      <w:start w:val="0"/>
      <w:numFmt w:val="bullet"/>
      <w:lvlText w:val="•"/>
      <w:lvlJc w:val="left"/>
      <w:pPr>
        <w:ind w:left="1591" w:hanging="360"/>
      </w:pPr>
      <w:rPr>
        <w:rFonts w:hint="default"/>
        <w:lang w:val="en-US" w:eastAsia="en-US" w:bidi="ar-SA"/>
      </w:rPr>
    </w:lvl>
    <w:lvl w:ilvl="3">
      <w:start w:val="0"/>
      <w:numFmt w:val="bullet"/>
      <w:lvlText w:val="•"/>
      <w:lvlJc w:val="left"/>
      <w:pPr>
        <w:ind w:left="2067" w:hanging="360"/>
      </w:pPr>
      <w:rPr>
        <w:rFonts w:hint="default"/>
        <w:lang w:val="en-US" w:eastAsia="en-US" w:bidi="ar-SA"/>
      </w:rPr>
    </w:lvl>
    <w:lvl w:ilvl="4">
      <w:start w:val="0"/>
      <w:numFmt w:val="bullet"/>
      <w:lvlText w:val="•"/>
      <w:lvlJc w:val="left"/>
      <w:pPr>
        <w:ind w:left="2543" w:hanging="360"/>
      </w:pPr>
      <w:rPr>
        <w:rFonts w:hint="default"/>
        <w:lang w:val="en-US" w:eastAsia="en-US" w:bidi="ar-SA"/>
      </w:rPr>
    </w:lvl>
    <w:lvl w:ilvl="5">
      <w:start w:val="0"/>
      <w:numFmt w:val="bullet"/>
      <w:lvlText w:val="•"/>
      <w:lvlJc w:val="left"/>
      <w:pPr>
        <w:ind w:left="3019" w:hanging="360"/>
      </w:pPr>
      <w:rPr>
        <w:rFonts w:hint="default"/>
        <w:lang w:val="en-US" w:eastAsia="en-US" w:bidi="ar-SA"/>
      </w:rPr>
    </w:lvl>
    <w:lvl w:ilvl="6">
      <w:start w:val="0"/>
      <w:numFmt w:val="bullet"/>
      <w:lvlText w:val="•"/>
      <w:lvlJc w:val="left"/>
      <w:pPr>
        <w:ind w:left="3495" w:hanging="360"/>
      </w:pPr>
      <w:rPr>
        <w:rFonts w:hint="default"/>
        <w:lang w:val="en-US" w:eastAsia="en-US" w:bidi="ar-SA"/>
      </w:rPr>
    </w:lvl>
    <w:lvl w:ilvl="7">
      <w:start w:val="0"/>
      <w:numFmt w:val="bullet"/>
      <w:lvlText w:val="•"/>
      <w:lvlJc w:val="left"/>
      <w:pPr>
        <w:ind w:left="3971" w:hanging="360"/>
      </w:pPr>
      <w:rPr>
        <w:rFonts w:hint="default"/>
        <w:lang w:val="en-US" w:eastAsia="en-US" w:bidi="ar-SA"/>
      </w:rPr>
    </w:lvl>
    <w:lvl w:ilvl="8">
      <w:start w:val="0"/>
      <w:numFmt w:val="bullet"/>
      <w:lvlText w:val="•"/>
      <w:lvlJc w:val="left"/>
      <w:pPr>
        <w:ind w:left="4447" w:hanging="360"/>
      </w:pPr>
      <w:rPr>
        <w:rFonts w:hint="default"/>
        <w:lang w:val="en-US" w:eastAsia="en-US" w:bidi="ar-SA"/>
      </w:rPr>
    </w:lvl>
  </w:abstractNum>
  <w:abstractNum w:abstractNumId="0">
    <w:multiLevelType w:val="hybridMultilevel"/>
    <w:lvl w:ilvl="0">
      <w:start w:val="1"/>
      <w:numFmt w:val="upperRoman"/>
      <w:lvlText w:val="%1."/>
      <w:lvlJc w:val="left"/>
      <w:pPr>
        <w:ind w:left="1718" w:hanging="488"/>
        <w:jc w:val="right"/>
      </w:pPr>
      <w:rPr>
        <w:rFonts w:hint="default" w:ascii="Times New Roman" w:hAnsi="Times New Roman" w:eastAsia="Times New Roman" w:cs="Times New Roman"/>
        <w:b/>
        <w:bCs/>
        <w:i w:val="0"/>
        <w:iCs w:val="0"/>
        <w:spacing w:val="-1"/>
        <w:w w:val="99"/>
        <w:sz w:val="20"/>
        <w:szCs w:val="20"/>
        <w:lang w:val="en-US" w:eastAsia="en-US" w:bidi="ar-SA"/>
      </w:rPr>
    </w:lvl>
    <w:lvl w:ilvl="1">
      <w:start w:val="0"/>
      <w:numFmt w:val="bullet"/>
      <w:lvlText w:val="•"/>
      <w:lvlJc w:val="left"/>
      <w:pPr>
        <w:ind w:left="1980" w:hanging="488"/>
      </w:pPr>
      <w:rPr>
        <w:rFonts w:hint="default"/>
        <w:lang w:val="en-US" w:eastAsia="en-US" w:bidi="ar-SA"/>
      </w:rPr>
    </w:lvl>
    <w:lvl w:ilvl="2">
      <w:start w:val="0"/>
      <w:numFmt w:val="bullet"/>
      <w:lvlText w:val="•"/>
      <w:lvlJc w:val="left"/>
      <w:pPr>
        <w:ind w:left="2241" w:hanging="488"/>
      </w:pPr>
      <w:rPr>
        <w:rFonts w:hint="default"/>
        <w:lang w:val="en-US" w:eastAsia="en-US" w:bidi="ar-SA"/>
      </w:rPr>
    </w:lvl>
    <w:lvl w:ilvl="3">
      <w:start w:val="0"/>
      <w:numFmt w:val="bullet"/>
      <w:lvlText w:val="•"/>
      <w:lvlJc w:val="left"/>
      <w:pPr>
        <w:ind w:left="2501" w:hanging="488"/>
      </w:pPr>
      <w:rPr>
        <w:rFonts w:hint="default"/>
        <w:lang w:val="en-US" w:eastAsia="en-US" w:bidi="ar-SA"/>
      </w:rPr>
    </w:lvl>
    <w:lvl w:ilvl="4">
      <w:start w:val="0"/>
      <w:numFmt w:val="bullet"/>
      <w:lvlText w:val="•"/>
      <w:lvlJc w:val="left"/>
      <w:pPr>
        <w:ind w:left="2762" w:hanging="488"/>
      </w:pPr>
      <w:rPr>
        <w:rFonts w:hint="default"/>
        <w:lang w:val="en-US" w:eastAsia="en-US" w:bidi="ar-SA"/>
      </w:rPr>
    </w:lvl>
    <w:lvl w:ilvl="5">
      <w:start w:val="0"/>
      <w:numFmt w:val="bullet"/>
      <w:lvlText w:val="•"/>
      <w:lvlJc w:val="left"/>
      <w:pPr>
        <w:ind w:left="3022" w:hanging="488"/>
      </w:pPr>
      <w:rPr>
        <w:rFonts w:hint="default"/>
        <w:lang w:val="en-US" w:eastAsia="en-US" w:bidi="ar-SA"/>
      </w:rPr>
    </w:lvl>
    <w:lvl w:ilvl="6">
      <w:start w:val="0"/>
      <w:numFmt w:val="bullet"/>
      <w:lvlText w:val="•"/>
      <w:lvlJc w:val="left"/>
      <w:pPr>
        <w:ind w:left="3283" w:hanging="488"/>
      </w:pPr>
      <w:rPr>
        <w:rFonts w:hint="default"/>
        <w:lang w:val="en-US" w:eastAsia="en-US" w:bidi="ar-SA"/>
      </w:rPr>
    </w:lvl>
    <w:lvl w:ilvl="7">
      <w:start w:val="0"/>
      <w:numFmt w:val="bullet"/>
      <w:lvlText w:val="•"/>
      <w:lvlJc w:val="left"/>
      <w:pPr>
        <w:ind w:left="3543" w:hanging="488"/>
      </w:pPr>
      <w:rPr>
        <w:rFonts w:hint="default"/>
        <w:lang w:val="en-US" w:eastAsia="en-US" w:bidi="ar-SA"/>
      </w:rPr>
    </w:lvl>
    <w:lvl w:ilvl="8">
      <w:start w:val="0"/>
      <w:numFmt w:val="bullet"/>
      <w:lvlText w:val="•"/>
      <w:lvlJc w:val="left"/>
      <w:pPr>
        <w:ind w:left="3804" w:hanging="48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
      <w:ind w:left="1173" w:hanging="643"/>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50"/>
      <w:ind w:left="1315" w:right="812" w:firstLine="307"/>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ind w:left="358" w:hanging="35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8" w:lineRule="exact"/>
      <w:ind w:left="14"/>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Jheelamhossain147@gmail.com" TargetMode="External"/><Relationship Id="rId6" Type="http://schemas.openxmlformats.org/officeDocument/2006/relationships/hyperlink" Target="mailto:manojkartikay@gmail.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KARTIKAY YADAV;JHEELAM HOSSAIN</dc:creator>
  <dcterms:created xsi:type="dcterms:W3CDTF">2025-02-11T16:07:45Z</dcterms:created>
  <dcterms:modified xsi:type="dcterms:W3CDTF">2025-02-11T16:07:45Z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2024-11-11T00:00:00Z</vt:filetime>
  </property>
  <property fmtid="{D5CDD505-2E9C-101B-9397-08002B2CF9AE}" pid="3" name="Creator">
    <vt:lpwstr>Microsoft® Word for Microsoft 365</vt:lpwstr>
  </property>
  <property fmtid="{D5CDD505-2E9C-101B-9397-08002B2CF9AE}" pid="4" name="LastSaved">
    <vt:filetime>2025-02-11T00:00:00Z</vt:filetime>
  </property>
  <property fmtid="{D5CDD505-2E9C-101B-9397-08002B2CF9AE}" pid="5" name="Producer">
    <vt:lpwstr>Microsoft® Word for Microsoft 365</vt:lpwstr>
  </property>
</Properties>
</file>