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Pr="004E6F6F" w:rsidRDefault="00EB0E5B" w:rsidP="007779AE">
            <w:pPr>
              <w:rPr>
                <w:rFonts w:cstheme="minorHAnsi"/>
                <w:b/>
                <w:bCs/>
              </w:rPr>
            </w:pPr>
            <w:r w:rsidRPr="004E6F6F">
              <w:rPr>
                <w:rFonts w:cstheme="minorHAnsi"/>
                <w:b/>
                <w:bCs/>
              </w:rPr>
              <w:t>Objectives:</w:t>
            </w:r>
          </w:p>
          <w:p w14:paraId="5AC8F243" w14:textId="61F2476D" w:rsidR="00EB0E5B" w:rsidRDefault="004E6F6F" w:rsidP="00EB0E5B">
            <w:pPr>
              <w:pStyle w:val="ListParagraph"/>
              <w:numPr>
                <w:ilvl w:val="0"/>
                <w:numId w:val="9"/>
              </w:numPr>
              <w:rPr>
                <w:rFonts w:cstheme="minorHAnsi"/>
              </w:rPr>
            </w:pPr>
            <w:r>
              <w:rPr>
                <w:rFonts w:cstheme="minorHAnsi"/>
              </w:rPr>
              <w:t xml:space="preserve">#1 </w:t>
            </w:r>
            <w:r w:rsidR="00EB0E5B">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sidR="00EB0E5B">
              <w:rPr>
                <w:rFonts w:cstheme="minorHAnsi"/>
              </w:rPr>
              <w:t xml:space="preserve"> literature review </w:t>
            </w:r>
            <w:r w:rsidR="009A2624">
              <w:rPr>
                <w:rFonts w:cstheme="minorHAnsi"/>
              </w:rPr>
              <w:t>of existing methods, to both the representation problem, and optimisation approaches.</w:t>
            </w:r>
          </w:p>
          <w:p w14:paraId="1181256B" w14:textId="2258DA12" w:rsidR="00EB0E5B" w:rsidRDefault="004E6F6F" w:rsidP="00EB0E5B">
            <w:pPr>
              <w:pStyle w:val="ListParagraph"/>
              <w:numPr>
                <w:ilvl w:val="0"/>
                <w:numId w:val="9"/>
              </w:numPr>
              <w:rPr>
                <w:rFonts w:cstheme="minorHAnsi"/>
              </w:rPr>
            </w:pPr>
            <w:r>
              <w:rPr>
                <w:rFonts w:cstheme="minorHAnsi"/>
              </w:rPr>
              <w:t xml:space="preserve">#2 </w:t>
            </w:r>
            <w:r w:rsidR="00383286">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4CAB7A44" w:rsidR="006A0C67" w:rsidRDefault="004E6F6F" w:rsidP="00EB0E5B">
            <w:pPr>
              <w:pStyle w:val="ListParagraph"/>
              <w:numPr>
                <w:ilvl w:val="0"/>
                <w:numId w:val="9"/>
              </w:numPr>
              <w:rPr>
                <w:rFonts w:cstheme="minorHAnsi"/>
              </w:rPr>
            </w:pPr>
            <w:r>
              <w:rPr>
                <w:rFonts w:cstheme="minorHAnsi"/>
              </w:rPr>
              <w:t xml:space="preserve">#3 </w:t>
            </w:r>
            <w:r w:rsidR="00081664">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13AE44B8"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sidR="001E0429">
              <w:rPr>
                <w:rFonts w:cstheme="minorHAnsi"/>
              </w:rPr>
              <w:t>.</w:t>
            </w:r>
            <w:r>
              <w:rPr>
                <w:rFonts w:cstheme="minorHAnsi"/>
              </w:rPr>
              <w:t xml:space="preserve"> </w:t>
            </w:r>
            <w:r w:rsidR="001E0429">
              <w:rPr>
                <w:rFonts w:cstheme="minorHAnsi"/>
              </w:rPr>
              <w:t>T</w:t>
            </w:r>
            <w:r>
              <w:rPr>
                <w:rFonts w:cstheme="minorHAnsi"/>
              </w:rPr>
              <w:t xml:space="preserve">his approach could be extended to other industry problems, such as optimising the lift to drag </w:t>
            </w:r>
            <w:r w:rsidR="009A2624">
              <w:rPr>
                <w:rFonts w:cstheme="minorHAnsi"/>
              </w:rPr>
              <w:t>ratio</w:t>
            </w:r>
            <w:r>
              <w:rPr>
                <w:rFonts w:cstheme="minorHAnsi"/>
              </w:rPr>
              <w:t xml:space="preserve"> for an air</w:t>
            </w:r>
            <w:r w:rsidR="00E0170D">
              <w:rPr>
                <w:rFonts w:cstheme="minorHAnsi"/>
              </w:rPr>
              <w:t xml:space="preserve"> </w:t>
            </w:r>
            <w:r>
              <w:rPr>
                <w:rFonts w:cstheme="minorHAnsi"/>
              </w:rPr>
              <w:t>foil.</w:t>
            </w:r>
            <w:r w:rsidR="007724EB">
              <w:rPr>
                <w:rFonts w:cstheme="minorHAnsi"/>
              </w:rPr>
              <w:t xml:space="preserve"> The quanti</w:t>
            </w:r>
            <w:r w:rsidR="001E0429">
              <w:rPr>
                <w:rFonts w:cstheme="minorHAnsi"/>
              </w:rPr>
              <w:t>t</w:t>
            </w:r>
            <w:r w:rsidR="007724EB">
              <w:rPr>
                <w:rFonts w:cstheme="minorHAnsi"/>
              </w:rPr>
              <w:t>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25922587"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w:t>
            </w:r>
            <w:r w:rsidR="00D355F8">
              <w:rPr>
                <w:rFonts w:eastAsiaTheme="minorEastAsia" w:cstheme="minorHAnsi"/>
              </w:rPr>
              <w:t xml:space="preserve">spans a continuum over the parameter </w:t>
            </w:r>
            <m:oMath>
              <m:r>
                <w:rPr>
                  <w:rFonts w:ascii="Cambria Math" w:eastAsiaTheme="minorEastAsia" w:hAnsi="Cambria Math" w:cstheme="minorHAnsi"/>
                </w:rPr>
                <m:t>r</m:t>
              </m:r>
            </m:oMath>
            <w:r>
              <w:rPr>
                <w:rFonts w:eastAsiaTheme="minorEastAsia" w:cstheme="minorHAnsi"/>
              </w:rPr>
              <w:t xml:space="preserve"> . The </w:t>
            </w:r>
            <w:r w:rsidR="005A0CE7">
              <w:rPr>
                <w:rFonts w:eastAsiaTheme="minorEastAsia" w:cstheme="minorHAnsi"/>
              </w:rPr>
              <w:t xml:space="preserve">equation </w:t>
            </w:r>
            <w:r w:rsidR="00A07738">
              <w:rPr>
                <w:rFonts w:eastAsiaTheme="minorEastAsia" w:cstheme="minorHAnsi"/>
              </w:rPr>
              <w:t xml:space="preserve">below </w:t>
            </w:r>
            <w:r w:rsidR="005A0CE7">
              <w:rPr>
                <w:rFonts w:eastAsiaTheme="minorEastAsia" w:cstheme="minorHAnsi"/>
              </w:rPr>
              <w:t xml:space="preserve">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w:t>
            </w:r>
            <w:r w:rsidR="00A07738">
              <w:rPr>
                <w:rFonts w:eastAsiaTheme="minorEastAsia" w:cstheme="minorHAnsi"/>
              </w:rPr>
              <w:t xml:space="preserve">compactness is inversely proportional to the </w:t>
            </w:r>
            <w:r w:rsidR="009A2624">
              <w:rPr>
                <w:rFonts w:eastAsiaTheme="minorEastAsia" w:cstheme="minorHAnsi"/>
              </w:rPr>
              <w:t xml:space="preserve">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780725AC" w14:textId="35D5E470" w:rsidR="00140EB0" w:rsidRDefault="00A07738" w:rsidP="007779AE">
            <w:pPr>
              <w:rPr>
                <w:rFonts w:eastAsiaTheme="minorEastAsia" w:cstheme="minorHAnsi"/>
              </w:rPr>
            </w:pPr>
            <w:r>
              <w:rPr>
                <w:rFonts w:cstheme="minorHAnsi"/>
              </w:rPr>
              <w:t xml:space="preserve">This is </w:t>
            </w:r>
            <w:r w:rsidR="00C16194">
              <w:rPr>
                <w:rFonts w:cstheme="minorHAnsi"/>
              </w:rPr>
              <w:t xml:space="preserve">a </w:t>
            </w:r>
            <w:r>
              <w:rPr>
                <w:rFonts w:cstheme="minorHAnsi"/>
              </w:rPr>
              <w:t>simple example, however</w:t>
            </w:r>
            <w:r w:rsidR="00100818">
              <w:rPr>
                <w:rFonts w:cstheme="minorHAnsi"/>
              </w:rPr>
              <w:t>, some arbitrarily complex shape with a combination of smooth edges and straight sides</w:t>
            </w:r>
            <w:r w:rsidR="005A0CE7">
              <w:rPr>
                <w:rFonts w:cstheme="minorHAnsi"/>
              </w:rPr>
              <w:t xml:space="preserve"> with no constraint on being a specific shape group (quadrilateral, triangle etc)</w:t>
            </w:r>
            <w:r w:rsidR="00100818">
              <w:rPr>
                <w:rFonts w:cstheme="minorHAnsi"/>
              </w:rPr>
              <w:t xml:space="preserve"> is not easily parameterised by a small </w:t>
            </w:r>
            <w:r w:rsidR="005A0CE7">
              <w:rPr>
                <w:rFonts w:cstheme="minorHAnsi"/>
              </w:rPr>
              <w:t>number</w:t>
            </w:r>
            <w:r w:rsidR="00100818">
              <w:rPr>
                <w:rFonts w:cstheme="minorHAnsi"/>
              </w:rPr>
              <w:t xml:space="preserve"> of variables and without significant constraints, the design space is</w:t>
            </w:r>
            <w:r w:rsidR="004A2466">
              <w:rPr>
                <w:rFonts w:cstheme="minorHAnsi"/>
              </w:rPr>
              <w:t xml:space="preserve"> </w:t>
            </w:r>
            <w:r w:rsidR="00895060">
              <w:rPr>
                <w:rFonts w:cstheme="minorHAnsi"/>
              </w:rPr>
              <w:t>complex</w:t>
            </w:r>
            <w:r w:rsidR="009A2624">
              <w:rPr>
                <w:rFonts w:cstheme="minorHAnsi"/>
              </w:rPr>
              <w:t xml:space="preserve">. </w:t>
            </w:r>
            <w:r w:rsidR="00100818">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w:t>
            </w:r>
            <w:r w:rsidR="00140EB0">
              <w:rPr>
                <w:rFonts w:cstheme="minorHAnsi"/>
              </w:rPr>
              <w:t xml:space="preserve">If we consider shapes as binary images, where the structures are composed of 1s and 0 denoting presence of a shape material, it is not difficult to prove how over even a small canvas of 128x128 pixels, the design space has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128×128</m:t>
                  </m:r>
                </m:sup>
              </m:sSup>
            </m:oMath>
            <w:r w:rsidR="00140EB0">
              <w:rPr>
                <w:rFonts w:eastAsiaTheme="minorEastAsia" w:cstheme="minorHAnsi"/>
              </w:rPr>
              <w:t xml:space="preserve"> possible combinations of pixels. Extending this into 3D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128*128*128</m:t>
                  </m:r>
                </m:sup>
              </m:sSup>
              <m:r>
                <w:rPr>
                  <w:rFonts w:ascii="Cambria Math" w:eastAsiaTheme="minorEastAsia" w:hAnsi="Cambria Math" w:cstheme="minorHAnsi"/>
                </w:rPr>
                <m:t>)</m:t>
              </m:r>
            </m:oMath>
            <w:r w:rsidR="00140EB0">
              <w:rPr>
                <w:rFonts w:eastAsiaTheme="minorEastAsia" w:cstheme="minorHAnsi"/>
              </w:rPr>
              <w:t xml:space="preserve"> dimensions become computationally unfeasible.</w:t>
            </w:r>
          </w:p>
          <w:p w14:paraId="0D372E9F" w14:textId="28E86F6B" w:rsidR="00A607B7" w:rsidRDefault="004A2466" w:rsidP="007779AE">
            <w:pPr>
              <w:rPr>
                <w:rFonts w:cstheme="minorHAnsi"/>
              </w:rPr>
            </w:pPr>
            <w:r>
              <w:rPr>
                <w:rFonts w:cstheme="minorHAnsi"/>
              </w:rPr>
              <w:t xml:space="preserve">The motivation of this research is to enable a concise </w:t>
            </w:r>
            <w:r w:rsidR="00A07738">
              <w:rPr>
                <w:rFonts w:cstheme="minorHAnsi"/>
              </w:rPr>
              <w:t>descriptor</w:t>
            </w:r>
            <w:r>
              <w:rPr>
                <w:rFonts w:cstheme="minorHAnsi"/>
              </w:rPr>
              <w:t xml:space="preserve"> </w:t>
            </w:r>
            <w:r w:rsidR="00140EB0">
              <w:rPr>
                <w:rFonts w:cstheme="minorHAnsi"/>
              </w:rPr>
              <w:t>for</w:t>
            </w:r>
            <w:r>
              <w:rPr>
                <w:rFonts w:cstheme="minorHAnsi"/>
              </w:rPr>
              <w:t xml:space="preserve"> the way in which arbitrary </w:t>
            </w:r>
            <w:r w:rsidR="009A2624">
              <w:rPr>
                <w:rFonts w:cstheme="minorHAnsi"/>
              </w:rPr>
              <w:t xml:space="preserve">2D </w:t>
            </w:r>
            <w:r>
              <w:rPr>
                <w:rFonts w:cstheme="minorHAnsi"/>
              </w:rPr>
              <w:t>shapes relate to each other by realisation of an intermediatory, low-dimensional representation learned from data</w:t>
            </w:r>
            <w:r w:rsidR="00BF673F">
              <w:rPr>
                <w:rFonts w:cstheme="minorHAnsi"/>
              </w:rPr>
              <w:t xml:space="preserve"> that provides latent variables, i.e., </w:t>
            </w:r>
            <w:r w:rsidR="00895060">
              <w:rPr>
                <w:rFonts w:cstheme="minorHAnsi"/>
              </w:rPr>
              <w:t>abstract</w:t>
            </w:r>
            <w:r w:rsidR="00BF673F">
              <w:rPr>
                <w:rFonts w:cstheme="minorHAnsi"/>
              </w:rPr>
              <w:t xml:space="preserve"> variables, that describe a smooth transition between different shapes. In doing so, we provide a means to reduce the high-dimensional design space which better lends itself to optimisation approaches</w:t>
            </w:r>
            <w:r w:rsidR="00895060">
              <w:rPr>
                <w:rFonts w:cstheme="minorHAnsi"/>
              </w:rPr>
              <w:t xml:space="preserve"> such as heuristic approaches, like the Genetic Algorithm.</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lastRenderedPageBreak/>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2"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Pr="00E0170D" w:rsidRDefault="006F30C8" w:rsidP="00ED1CB7">
            <w:pPr>
              <w:rPr>
                <w:color w:val="000000"/>
                <w:lang w:val="nb-NO"/>
              </w:rPr>
            </w:pPr>
            <w:r w:rsidRPr="006F30C8">
              <w:rPr>
                <w:color w:val="000000"/>
              </w:rPr>
              <w:t xml:space="preserve">Sun, JM., Wu, T. &amp; Gao, L. Recent advances in implicit representation-based 3D shape generation. </w:t>
            </w:r>
            <w:r w:rsidRPr="00E0170D">
              <w:rPr>
                <w:color w:val="000000"/>
                <w:lang w:val="nb-NO"/>
              </w:rPr>
              <w:t xml:space="preserve">Vis. </w:t>
            </w:r>
            <w:proofErr w:type="spellStart"/>
            <w:r w:rsidRPr="00E0170D">
              <w:rPr>
                <w:color w:val="000000"/>
                <w:lang w:val="nb-NO"/>
              </w:rPr>
              <w:t>Intell</w:t>
            </w:r>
            <w:proofErr w:type="spellEnd"/>
            <w:r w:rsidRPr="00E0170D">
              <w:rPr>
                <w:color w:val="000000"/>
                <w:lang w:val="nb-NO"/>
              </w:rPr>
              <w:t xml:space="preserve">. 2, 9 (2024). </w:t>
            </w:r>
            <w:hyperlink r:id="rId13" w:history="1">
              <w:r w:rsidR="00612B70" w:rsidRPr="00E0170D">
                <w:rPr>
                  <w:rStyle w:val="Hyperlink"/>
                  <w:lang w:val="nb-NO"/>
                </w:rPr>
                <w:t>https://doi.org/10.1007/s44267-024-00042-</w:t>
              </w:r>
            </w:hyperlink>
          </w:p>
          <w:p w14:paraId="2AA11A0C" w14:textId="77777777" w:rsidR="00612B70" w:rsidRPr="00E0170D" w:rsidRDefault="00612B70" w:rsidP="00612B70">
            <w:pPr>
              <w:rPr>
                <w:color w:val="000000"/>
                <w:lang w:val="nb-NO"/>
              </w:rPr>
            </w:pPr>
            <w:r w:rsidRPr="00E0170D">
              <w:rPr>
                <w:color w:val="000000"/>
                <w:lang w:val="nb-NO"/>
              </w:rPr>
              <w:t xml:space="preserve">Sharp, N., </w:t>
            </w:r>
            <w:proofErr w:type="spellStart"/>
            <w:r w:rsidRPr="00E0170D">
              <w:rPr>
                <w:color w:val="000000"/>
                <w:lang w:val="nb-NO"/>
              </w:rPr>
              <w:t>Attaiki</w:t>
            </w:r>
            <w:proofErr w:type="spellEnd"/>
            <w:r w:rsidRPr="00E0170D">
              <w:rPr>
                <w:color w:val="000000"/>
                <w:lang w:val="nb-NO"/>
              </w:rPr>
              <w:t xml:space="preserve">, S., Crane, K., &amp; </w:t>
            </w:r>
            <w:proofErr w:type="spellStart"/>
            <w:r w:rsidRPr="00E0170D">
              <w:rPr>
                <w:color w:val="000000"/>
                <w:lang w:val="nb-NO"/>
              </w:rPr>
              <w:t>Ovsjanikov</w:t>
            </w:r>
            <w:proofErr w:type="spellEnd"/>
            <w:r w:rsidRPr="00E0170D">
              <w:rPr>
                <w:color w:val="000000"/>
                <w:lang w:val="nb-NO"/>
              </w:rPr>
              <w:t xml:space="preserve">, M. (2022). </w:t>
            </w:r>
            <w:proofErr w:type="spellStart"/>
            <w:r w:rsidRPr="00E0170D">
              <w:rPr>
                <w:color w:val="000000"/>
                <w:lang w:val="nb-NO"/>
              </w:rPr>
              <w:t>DiffusionNet</w:t>
            </w:r>
            <w:proofErr w:type="spellEnd"/>
            <w:r w:rsidRPr="00E0170D">
              <w:rPr>
                <w:color w:val="000000"/>
                <w:lang w:val="nb-NO"/>
              </w:rPr>
              <w:t xml:space="preserve">: </w:t>
            </w:r>
            <w:proofErr w:type="spellStart"/>
            <w:r w:rsidRPr="00E0170D">
              <w:rPr>
                <w:color w:val="000000"/>
                <w:lang w:val="nb-NO"/>
              </w:rPr>
              <w:t>Discretization</w:t>
            </w:r>
            <w:proofErr w:type="spellEnd"/>
            <w:r w:rsidRPr="00E0170D">
              <w:rPr>
                <w:color w:val="000000"/>
                <w:lang w:val="nb-NO"/>
              </w:rPr>
              <w:t xml:space="preserve"> </w:t>
            </w:r>
            <w:proofErr w:type="spellStart"/>
            <w:r w:rsidRPr="00E0170D">
              <w:rPr>
                <w:color w:val="000000"/>
                <w:lang w:val="nb-NO"/>
              </w:rPr>
              <w:t>Agnostic</w:t>
            </w:r>
            <w:proofErr w:type="spellEnd"/>
            <w:r w:rsidRPr="00E0170D">
              <w:rPr>
                <w:color w:val="000000"/>
                <w:lang w:val="nb-NO"/>
              </w:rPr>
              <w:t xml:space="preserve"> Learning </w:t>
            </w:r>
            <w:proofErr w:type="spellStart"/>
            <w:r w:rsidRPr="00E0170D">
              <w:rPr>
                <w:color w:val="000000"/>
                <w:lang w:val="nb-NO"/>
              </w:rPr>
              <w:t>on</w:t>
            </w:r>
            <w:proofErr w:type="spellEnd"/>
            <w:r w:rsidRPr="00E0170D">
              <w:rPr>
                <w:color w:val="000000"/>
                <w:lang w:val="nb-NO"/>
              </w:rPr>
              <w:t xml:space="preserve"> Surfaces.</w:t>
            </w:r>
            <w:r w:rsidRPr="00E0170D">
              <w:rPr>
                <w:rStyle w:val="apple-converted-space"/>
                <w:color w:val="000000"/>
                <w:lang w:val="nb-NO"/>
              </w:rPr>
              <w:t> </w:t>
            </w:r>
            <w:r w:rsidRPr="00E0170D">
              <w:rPr>
                <w:i/>
                <w:iCs/>
                <w:color w:val="000000"/>
                <w:lang w:val="nb-NO"/>
              </w:rPr>
              <w:t xml:space="preserve">ACM </w:t>
            </w:r>
            <w:proofErr w:type="spellStart"/>
            <w:r w:rsidRPr="00E0170D">
              <w:rPr>
                <w:i/>
                <w:iCs/>
                <w:color w:val="000000"/>
                <w:lang w:val="nb-NO"/>
              </w:rPr>
              <w:t>Transactions</w:t>
            </w:r>
            <w:proofErr w:type="spellEnd"/>
            <w:r w:rsidRPr="00E0170D">
              <w:rPr>
                <w:i/>
                <w:iCs/>
                <w:color w:val="000000"/>
                <w:lang w:val="nb-NO"/>
              </w:rPr>
              <w:t xml:space="preserve"> </w:t>
            </w:r>
            <w:proofErr w:type="spellStart"/>
            <w:r w:rsidRPr="00E0170D">
              <w:rPr>
                <w:i/>
                <w:iCs/>
                <w:color w:val="000000"/>
                <w:lang w:val="nb-NO"/>
              </w:rPr>
              <w:t>on</w:t>
            </w:r>
            <w:proofErr w:type="spellEnd"/>
            <w:r w:rsidRPr="00E0170D">
              <w:rPr>
                <w:i/>
                <w:iCs/>
                <w:color w:val="000000"/>
                <w:lang w:val="nb-NO"/>
              </w:rPr>
              <w:t xml:space="preserve"> Graphics</w:t>
            </w:r>
            <w:r w:rsidRPr="00E0170D">
              <w:rPr>
                <w:color w:val="000000"/>
                <w:lang w:val="nb-NO"/>
              </w:rPr>
              <w:t>,</w:t>
            </w:r>
            <w:r w:rsidRPr="00E0170D">
              <w:rPr>
                <w:rStyle w:val="apple-converted-space"/>
                <w:color w:val="000000"/>
                <w:lang w:val="nb-NO"/>
              </w:rPr>
              <w:t> </w:t>
            </w:r>
            <w:r w:rsidRPr="00E0170D">
              <w:rPr>
                <w:i/>
                <w:iCs/>
                <w:color w:val="000000"/>
                <w:lang w:val="nb-NO"/>
              </w:rPr>
              <w:t>41</w:t>
            </w:r>
            <w:r w:rsidRPr="00E0170D">
              <w:rPr>
                <w:color w:val="000000"/>
                <w:lang w:val="nb-NO"/>
              </w:rPr>
              <w:t>(3). https://doi.org/10.1145/3507905</w:t>
            </w:r>
          </w:p>
          <w:p w14:paraId="7B1ACE48" w14:textId="77777777" w:rsidR="00677761" w:rsidRDefault="00677761" w:rsidP="00677761">
            <w:pPr>
              <w:rPr>
                <w:color w:val="000000"/>
              </w:rPr>
            </w:pPr>
            <w:r w:rsidRPr="00E0170D">
              <w:rPr>
                <w:color w:val="000000"/>
                <w:lang w:val="nb-NO"/>
              </w:rPr>
              <w:t xml:space="preserve">Wu, Z., Song, S., </w:t>
            </w:r>
            <w:proofErr w:type="spellStart"/>
            <w:r w:rsidRPr="00E0170D">
              <w:rPr>
                <w:color w:val="000000"/>
                <w:lang w:val="nb-NO"/>
              </w:rPr>
              <w:t>Khosla</w:t>
            </w:r>
            <w:proofErr w:type="spellEnd"/>
            <w:r w:rsidRPr="00E0170D">
              <w:rPr>
                <w:color w:val="000000"/>
                <w:lang w:val="nb-NO"/>
              </w:rPr>
              <w:t xml:space="preserve">, A., Yu, F., Zhang, L., Tang, </w:t>
            </w:r>
            <w:proofErr w:type="spellStart"/>
            <w:r w:rsidRPr="00E0170D">
              <w:rPr>
                <w:color w:val="000000"/>
                <w:lang w:val="nb-NO"/>
              </w:rPr>
              <w:t>X</w:t>
            </w:r>
            <w:proofErr w:type="spellEnd"/>
            <w:r w:rsidRPr="00E0170D">
              <w:rPr>
                <w:color w:val="000000"/>
                <w:lang w:val="nb-NO"/>
              </w:rPr>
              <w:t xml:space="preserve">., &amp; Xiao, J. (2015). </w:t>
            </w:r>
            <w:r>
              <w:rPr>
                <w:color w:val="000000"/>
              </w:rPr>
              <w:t xml:space="preserve">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sidRPr="00E0170D">
              <w:rPr>
                <w:color w:val="000000"/>
                <w:lang w:val="fr-FR"/>
              </w:rPr>
              <w:t xml:space="preserve">Qi, C. R., Su, H., Mo, K., &amp; </w:t>
            </w:r>
            <w:proofErr w:type="spellStart"/>
            <w:r w:rsidRPr="00E0170D">
              <w:rPr>
                <w:color w:val="000000"/>
                <w:lang w:val="fr-FR"/>
              </w:rPr>
              <w:t>Guibas</w:t>
            </w:r>
            <w:proofErr w:type="spellEnd"/>
            <w:r w:rsidRPr="00E0170D">
              <w:rPr>
                <w:color w:val="000000"/>
                <w:lang w:val="fr-FR"/>
              </w:rPr>
              <w:t xml:space="preserve">,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Pr="00E0170D" w:rsidRDefault="00A6220F" w:rsidP="00A6220F">
            <w:pPr>
              <w:rPr>
                <w:color w:val="000000"/>
                <w:lang w:val="fr-FR"/>
              </w:rPr>
            </w:pPr>
            <w:proofErr w:type="spellStart"/>
            <w:r w:rsidRPr="00E0170D">
              <w:rPr>
                <w:color w:val="000000"/>
                <w:lang w:val="nb-NO"/>
              </w:rPr>
              <w:t>Zheng</w:t>
            </w:r>
            <w:proofErr w:type="spellEnd"/>
            <w:r w:rsidRPr="00E0170D">
              <w:rPr>
                <w:color w:val="000000"/>
                <w:lang w:val="nb-NO"/>
              </w:rPr>
              <w:t xml:space="preserve">, L., </w:t>
            </w:r>
            <w:proofErr w:type="spellStart"/>
            <w:r w:rsidRPr="00E0170D">
              <w:rPr>
                <w:color w:val="000000"/>
                <w:lang w:val="nb-NO"/>
              </w:rPr>
              <w:t>Karapiperis</w:t>
            </w:r>
            <w:proofErr w:type="spellEnd"/>
            <w:r w:rsidRPr="00E0170D">
              <w:rPr>
                <w:color w:val="000000"/>
                <w:lang w:val="nb-NO"/>
              </w:rPr>
              <w:t xml:space="preserve">, K., Kumar, S., &amp; </w:t>
            </w:r>
            <w:proofErr w:type="spellStart"/>
            <w:r w:rsidRPr="00E0170D">
              <w:rPr>
                <w:color w:val="000000"/>
                <w:lang w:val="nb-NO"/>
              </w:rPr>
              <w:t>Kochmann</w:t>
            </w:r>
            <w:proofErr w:type="spellEnd"/>
            <w:r w:rsidRPr="00E0170D">
              <w:rPr>
                <w:color w:val="000000"/>
                <w:lang w:val="nb-NO"/>
              </w:rPr>
              <w:t xml:space="preserve">, D. M. (2023). </w:t>
            </w:r>
            <w:r>
              <w:rPr>
                <w:color w:val="000000"/>
              </w:rPr>
              <w:t xml:space="preserve">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Nature Communications</w:t>
            </w:r>
            <w:r w:rsidRPr="00E0170D">
              <w:rPr>
                <w:color w:val="000000"/>
                <w:lang w:val="fr-FR"/>
              </w:rPr>
              <w:t>,</w:t>
            </w:r>
            <w:r w:rsidRPr="00E0170D">
              <w:rPr>
                <w:rStyle w:val="apple-converted-space"/>
                <w:color w:val="000000"/>
                <w:lang w:val="fr-FR"/>
              </w:rPr>
              <w:t> </w:t>
            </w:r>
            <w:r w:rsidRPr="00E0170D">
              <w:rPr>
                <w:i/>
                <w:iCs/>
                <w:color w:val="000000"/>
                <w:lang w:val="fr-FR"/>
              </w:rPr>
              <w:t>14</w:t>
            </w:r>
            <w:r w:rsidRPr="00E0170D">
              <w:rPr>
                <w:color w:val="000000"/>
                <w:lang w:val="fr-FR"/>
              </w:rPr>
              <w:t xml:space="preserve">(1). </w:t>
            </w:r>
            <w:hyperlink r:id="rId14" w:history="1">
              <w:r w:rsidR="00676EF8" w:rsidRPr="00E0170D">
                <w:rPr>
                  <w:rStyle w:val="Hyperlink"/>
                  <w:lang w:val="fr-FR"/>
                </w:rPr>
                <w:t>https://doi.org/10.1038/s41467-023-42068-x</w:t>
              </w:r>
            </w:hyperlink>
          </w:p>
          <w:p w14:paraId="3B6A44A4" w14:textId="33F7EC5A" w:rsidR="006C68B8" w:rsidRPr="00E0170D" w:rsidRDefault="00676EF8" w:rsidP="00A6220F">
            <w:pPr>
              <w:rPr>
                <w:color w:val="000000"/>
                <w:lang w:val="fr-FR"/>
              </w:rPr>
            </w:pPr>
            <w:r w:rsidRPr="00E0170D">
              <w:rPr>
                <w:color w:val="000000"/>
                <w:lang w:val="fr-FR"/>
              </w:rPr>
              <w:t xml:space="preserve">Long, L., </w:t>
            </w:r>
            <w:proofErr w:type="spellStart"/>
            <w:r w:rsidRPr="00E0170D">
              <w:rPr>
                <w:color w:val="000000"/>
                <w:lang w:val="fr-FR"/>
              </w:rPr>
              <w:t>Cartis</w:t>
            </w:r>
            <w:proofErr w:type="spellEnd"/>
            <w:r w:rsidRPr="00E0170D">
              <w:rPr>
                <w:color w:val="000000"/>
                <w:lang w:val="fr-FR"/>
              </w:rPr>
              <w:t xml:space="preserve">, C., &amp; </w:t>
            </w:r>
            <w:proofErr w:type="spellStart"/>
            <w:r w:rsidRPr="00E0170D">
              <w:rPr>
                <w:color w:val="000000"/>
                <w:lang w:val="fr-FR"/>
              </w:rPr>
              <w:t>Shustin</w:t>
            </w:r>
            <w:proofErr w:type="spellEnd"/>
            <w:r w:rsidRPr="00E0170D">
              <w:rPr>
                <w:color w:val="000000"/>
                <w:lang w:val="fr-FR"/>
              </w:rPr>
              <w:t xml:space="preserve">, P. F. (2024). </w:t>
            </w:r>
            <w:proofErr w:type="spellStart"/>
            <w:r w:rsidRPr="00E0170D">
              <w:rPr>
                <w:color w:val="000000"/>
                <w:lang w:val="fr-FR"/>
              </w:rPr>
              <w:t>Dimensionality</w:t>
            </w:r>
            <w:proofErr w:type="spellEnd"/>
            <w:r w:rsidRPr="00E0170D">
              <w:rPr>
                <w:color w:val="000000"/>
                <w:lang w:val="fr-FR"/>
              </w:rPr>
              <w:t xml:space="preserve"> Reduction Techniques for Global </w:t>
            </w:r>
            <w:proofErr w:type="spellStart"/>
            <w:r w:rsidRPr="00E0170D">
              <w:rPr>
                <w:color w:val="000000"/>
                <w:lang w:val="fr-FR"/>
              </w:rPr>
              <w:t>Bayesian</w:t>
            </w:r>
            <w:proofErr w:type="spellEnd"/>
            <w:r w:rsidRPr="00E0170D">
              <w:rPr>
                <w:color w:val="000000"/>
                <w:lang w:val="fr-FR"/>
              </w:rPr>
              <w:t xml:space="preserve"> Optimisation. </w:t>
            </w:r>
            <w:proofErr w:type="spellStart"/>
            <w:proofErr w:type="gramStart"/>
            <w:r w:rsidRPr="00E0170D">
              <w:rPr>
                <w:color w:val="000000"/>
                <w:lang w:val="fr-FR"/>
              </w:rPr>
              <w:t>arXiv</w:t>
            </w:r>
            <w:proofErr w:type="spellEnd"/>
            <w:proofErr w:type="gramEnd"/>
            <w:r w:rsidRPr="00E0170D">
              <w:rPr>
                <w:color w:val="000000"/>
                <w:lang w:val="fr-FR"/>
              </w:rPr>
              <w:t xml:space="preserve"> </w:t>
            </w:r>
            <w:proofErr w:type="spellStart"/>
            <w:r w:rsidRPr="00E0170D">
              <w:rPr>
                <w:color w:val="000000"/>
                <w:lang w:val="fr-FR"/>
              </w:rPr>
              <w:t>preprint</w:t>
            </w:r>
            <w:proofErr w:type="spellEnd"/>
            <w:r w:rsidRPr="00E0170D">
              <w:rPr>
                <w:color w:val="000000"/>
                <w:lang w:val="fr-FR"/>
              </w:rPr>
              <w:t xml:space="preserve"> arXiv:2412.09183.</w:t>
            </w:r>
          </w:p>
          <w:p w14:paraId="1D4727D1" w14:textId="060F5BCE" w:rsidR="00702889" w:rsidRDefault="006C68B8" w:rsidP="006C68B8">
            <w:pPr>
              <w:rPr>
                <w:color w:val="000000"/>
              </w:rPr>
            </w:pPr>
            <w:r w:rsidRPr="00E0170D">
              <w:rPr>
                <w:color w:val="000000"/>
                <w:lang w:val="fr-FR"/>
              </w:rPr>
              <w:t xml:space="preserve">Wu, J., Zhang, C., Xue, T., Freeman, W. T., &amp; </w:t>
            </w:r>
            <w:proofErr w:type="spellStart"/>
            <w:r w:rsidRPr="00E0170D">
              <w:rPr>
                <w:color w:val="000000"/>
                <w:lang w:val="fr-FR"/>
              </w:rPr>
              <w:t>Tenenbaum</w:t>
            </w:r>
            <w:proofErr w:type="spellEnd"/>
            <w:r w:rsidRPr="00E0170D">
              <w:rPr>
                <w:color w:val="000000"/>
                <w:lang w:val="fr-FR"/>
              </w:rPr>
              <w:t xml:space="preserve">, J. B. (2016). </w:t>
            </w:r>
            <w:r>
              <w:rPr>
                <w:color w:val="000000"/>
              </w:rPr>
              <w:t xml:space="preserve">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Pr="00E0170D" w:rsidRDefault="00C67D07" w:rsidP="00C67D07">
            <w:pPr>
              <w:rPr>
                <w:color w:val="000000"/>
                <w:lang w:val="fr-FR"/>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Automation in Construction</w:t>
            </w:r>
            <w:r w:rsidRPr="00E0170D">
              <w:rPr>
                <w:color w:val="000000"/>
                <w:lang w:val="fr-FR"/>
              </w:rPr>
              <w:t>,</w:t>
            </w:r>
            <w:r w:rsidRPr="00E0170D">
              <w:rPr>
                <w:rStyle w:val="apple-converted-space"/>
                <w:color w:val="000000"/>
                <w:lang w:val="fr-FR"/>
              </w:rPr>
              <w:t> </w:t>
            </w:r>
            <w:r w:rsidRPr="00E0170D">
              <w:rPr>
                <w:i/>
                <w:iCs/>
                <w:color w:val="000000"/>
                <w:lang w:val="fr-FR"/>
              </w:rPr>
              <w:t>127</w:t>
            </w:r>
            <w:r w:rsidRPr="00E0170D">
              <w:rPr>
                <w:color w:val="000000"/>
                <w:lang w:val="fr-FR"/>
              </w:rPr>
              <w:t xml:space="preserve">. </w:t>
            </w:r>
            <w:hyperlink r:id="rId15" w:history="1">
              <w:r w:rsidR="005135CF" w:rsidRPr="00E0170D">
                <w:rPr>
                  <w:rStyle w:val="Hyperlink"/>
                  <w:lang w:val="fr-FR"/>
                </w:rPr>
                <w:t>https://doi.org/10.1016/j.autcon.2021.103664</w:t>
              </w:r>
            </w:hyperlink>
          </w:p>
          <w:p w14:paraId="29F898C8" w14:textId="77777777" w:rsidR="005135CF" w:rsidRPr="00E0170D" w:rsidRDefault="005135CF" w:rsidP="00C67D07">
            <w:pPr>
              <w:rPr>
                <w:color w:val="000000"/>
                <w:lang w:val="fr-FR"/>
              </w:rPr>
            </w:pPr>
          </w:p>
          <w:p w14:paraId="358698A3" w14:textId="49252AB7" w:rsidR="005135CF" w:rsidRDefault="005135CF" w:rsidP="005135CF">
            <w:pPr>
              <w:rPr>
                <w:color w:val="000000"/>
              </w:rPr>
            </w:pPr>
            <w:r w:rsidRPr="00E0170D">
              <w:rPr>
                <w:color w:val="000000"/>
                <w:lang w:val="fr-FR"/>
              </w:rPr>
              <w:t xml:space="preserve">Gupta, S., Tiwari, R., &amp; Nair, S. B. (2007). </w:t>
            </w:r>
            <w:r>
              <w:rPr>
                <w:color w:val="000000"/>
              </w:rPr>
              <w:t>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6"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7"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8"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9" w:history="1">
              <w:r w:rsidR="00EA10C1" w:rsidRPr="002A089B">
                <w:rPr>
                  <w:rStyle w:val="Hyperlink"/>
                </w:rPr>
                <w:t>https://doi.org/10.1007/978-3-642-21292-5_3</w:t>
              </w:r>
            </w:hyperlink>
          </w:p>
          <w:p w14:paraId="6399236B" w14:textId="74B0FD93" w:rsidR="00EA10C1" w:rsidRDefault="00EA10C1" w:rsidP="000C68FD">
            <w:pPr>
              <w:rPr>
                <w:color w:val="000000"/>
              </w:rPr>
            </w:pPr>
            <w:proofErr w:type="spellStart"/>
            <w:r w:rsidRPr="00E0170D">
              <w:rPr>
                <w:color w:val="000000"/>
                <w:lang w:val="nb-NO"/>
              </w:rPr>
              <w:t>Selig</w:t>
            </w:r>
            <w:proofErr w:type="spellEnd"/>
            <w:r w:rsidRPr="00E0170D">
              <w:rPr>
                <w:color w:val="000000"/>
                <w:lang w:val="nb-NO"/>
              </w:rPr>
              <w:t xml:space="preserve">, Michael S. (1996). UIUC </w:t>
            </w:r>
            <w:proofErr w:type="spellStart"/>
            <w:r w:rsidRPr="00E0170D">
              <w:rPr>
                <w:color w:val="000000"/>
                <w:lang w:val="nb-NO"/>
              </w:rPr>
              <w:t>airfoil</w:t>
            </w:r>
            <w:proofErr w:type="spellEnd"/>
            <w:r w:rsidRPr="00E0170D">
              <w:rPr>
                <w:color w:val="000000"/>
                <w:lang w:val="nb-NO"/>
              </w:rPr>
              <w:t xml:space="preserve"> data </w:t>
            </w:r>
            <w:proofErr w:type="spellStart"/>
            <w:r w:rsidRPr="00E0170D">
              <w:rPr>
                <w:color w:val="000000"/>
                <w:lang w:val="nb-NO"/>
              </w:rPr>
              <w:t>site</w:t>
            </w:r>
            <w:proofErr w:type="spellEnd"/>
            <w:r w:rsidRPr="00E0170D">
              <w:rPr>
                <w:color w:val="000000"/>
                <w:lang w:val="nb-NO"/>
              </w:rPr>
              <w:t xml:space="preserve">. </w:t>
            </w:r>
            <w:r w:rsidRPr="00EA10C1">
              <w:rPr>
                <w:color w:val="000000"/>
              </w:rPr>
              <w:t xml:space="preserve">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20"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009"/>
              <w:gridCol w:w="6688"/>
            </w:tblGrid>
            <w:tr w:rsidR="00BC294A" w:rsidRPr="00BC294A" w14:paraId="09C744DF" w14:textId="77777777" w:rsidTr="004E6F6F">
              <w:tc>
                <w:tcPr>
                  <w:tcW w:w="2009" w:type="dxa"/>
                </w:tcPr>
                <w:p w14:paraId="2AD4FA51" w14:textId="2EFF5435" w:rsidR="00B32B50" w:rsidRPr="00BC294A" w:rsidRDefault="00937F94" w:rsidP="00D95D7D">
                  <w:pPr>
                    <w:rPr>
                      <w:rFonts w:cstheme="minorHAnsi"/>
                      <w:b/>
                    </w:rPr>
                  </w:pPr>
                  <w:r>
                    <w:rPr>
                      <w:rFonts w:cstheme="minorHAnsi"/>
                      <w:b/>
                    </w:rPr>
                    <w:t>Week</w:t>
                  </w:r>
                </w:p>
              </w:tc>
              <w:tc>
                <w:tcPr>
                  <w:tcW w:w="6688"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4E6F6F">
              <w:tc>
                <w:tcPr>
                  <w:tcW w:w="2009" w:type="dxa"/>
                </w:tcPr>
                <w:p w14:paraId="3CA9C4ED" w14:textId="48782E78" w:rsidR="007A2F88" w:rsidRPr="00BC294A" w:rsidRDefault="00B7175C" w:rsidP="007A2F88">
                  <w:pPr>
                    <w:rPr>
                      <w:rFonts w:cstheme="minorHAnsi"/>
                    </w:rPr>
                  </w:pPr>
                  <w:r>
                    <w:rPr>
                      <w:rFonts w:cstheme="minorHAnsi"/>
                    </w:rPr>
                    <w:t>Week 1 – w/c 10.03.25</w:t>
                  </w:r>
                </w:p>
              </w:tc>
              <w:tc>
                <w:tcPr>
                  <w:tcW w:w="6688"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4E6F6F">
              <w:tc>
                <w:tcPr>
                  <w:tcW w:w="2009" w:type="dxa"/>
                </w:tcPr>
                <w:p w14:paraId="36024B57" w14:textId="5AEE2B4D" w:rsidR="00B7175C" w:rsidRPr="00BC294A" w:rsidRDefault="00B7175C" w:rsidP="00B7175C">
                  <w:pPr>
                    <w:rPr>
                      <w:rFonts w:cstheme="minorHAnsi"/>
                    </w:rPr>
                  </w:pPr>
                  <w:r>
                    <w:rPr>
                      <w:rFonts w:cstheme="minorHAnsi"/>
                    </w:rPr>
                    <w:t xml:space="preserve">Week 1 </w:t>
                  </w:r>
                </w:p>
              </w:tc>
              <w:tc>
                <w:tcPr>
                  <w:tcW w:w="6688" w:type="dxa"/>
                  <w:vAlign w:val="center"/>
                </w:tcPr>
                <w:p w14:paraId="11112BF7" w14:textId="0C43CB77" w:rsidR="00B7175C" w:rsidRPr="00BC294A" w:rsidRDefault="00B7175C" w:rsidP="00B7175C">
                  <w:pPr>
                    <w:rPr>
                      <w:rFonts w:cstheme="minorHAnsi"/>
                    </w:rPr>
                  </w:pPr>
                  <w:r>
                    <w:rPr>
                      <w:rFonts w:ascii="Aptos Narrow" w:hAnsi="Aptos Narrow"/>
                      <w:color w:val="000000"/>
                    </w:rPr>
                    <w:t>Ethics approval form</w:t>
                  </w:r>
                  <w:r w:rsidR="00907F33">
                    <w:rPr>
                      <w:rFonts w:ascii="Aptos Narrow" w:hAnsi="Aptos Narrow"/>
                      <w:color w:val="000000"/>
                    </w:rPr>
                    <w:t>.</w:t>
                  </w:r>
                </w:p>
              </w:tc>
            </w:tr>
            <w:tr w:rsidR="00B7175C" w:rsidRPr="00BC294A" w14:paraId="753823A1" w14:textId="77777777" w:rsidTr="004E6F6F">
              <w:tc>
                <w:tcPr>
                  <w:tcW w:w="2009" w:type="dxa"/>
                </w:tcPr>
                <w:p w14:paraId="04B34A80" w14:textId="01A02F2D" w:rsidR="00B7175C" w:rsidRPr="00BC294A" w:rsidRDefault="00B7175C" w:rsidP="00B7175C">
                  <w:pPr>
                    <w:rPr>
                      <w:rFonts w:cstheme="minorHAnsi"/>
                    </w:rPr>
                  </w:pPr>
                  <w:r>
                    <w:rPr>
                      <w:rFonts w:cstheme="minorHAnsi"/>
                    </w:rPr>
                    <w:t>Week 2-4</w:t>
                  </w:r>
                </w:p>
              </w:tc>
              <w:tc>
                <w:tcPr>
                  <w:tcW w:w="6688"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4E6F6F">
              <w:tc>
                <w:tcPr>
                  <w:tcW w:w="2009" w:type="dxa"/>
                </w:tcPr>
                <w:p w14:paraId="05BBC1D1" w14:textId="76E2E235" w:rsidR="00B7175C" w:rsidRPr="00BC294A" w:rsidRDefault="00B7175C" w:rsidP="00B7175C">
                  <w:pPr>
                    <w:rPr>
                      <w:rFonts w:cstheme="minorHAnsi"/>
                    </w:rPr>
                  </w:pPr>
                  <w:r>
                    <w:rPr>
                      <w:rFonts w:cstheme="minorHAnsi"/>
                    </w:rPr>
                    <w:t>Week 4-6</w:t>
                  </w:r>
                </w:p>
              </w:tc>
              <w:tc>
                <w:tcPr>
                  <w:tcW w:w="6688"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4E6F6F">
              <w:tc>
                <w:tcPr>
                  <w:tcW w:w="2009" w:type="dxa"/>
                </w:tcPr>
                <w:p w14:paraId="7178A8BD" w14:textId="060447AB" w:rsidR="00B7175C" w:rsidRPr="00BC294A" w:rsidRDefault="00B7175C" w:rsidP="00B7175C">
                  <w:pPr>
                    <w:rPr>
                      <w:rFonts w:cstheme="minorHAnsi"/>
                    </w:rPr>
                  </w:pPr>
                  <w:r>
                    <w:rPr>
                      <w:rFonts w:cstheme="minorHAnsi"/>
                    </w:rPr>
                    <w:t>Week 2-6</w:t>
                  </w:r>
                </w:p>
              </w:tc>
              <w:tc>
                <w:tcPr>
                  <w:tcW w:w="6688"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4E6F6F">
              <w:tc>
                <w:tcPr>
                  <w:tcW w:w="2009"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688" w:type="dxa"/>
                  <w:shd w:val="clear" w:color="auto" w:fill="92D050"/>
                  <w:vAlign w:val="center"/>
                </w:tcPr>
                <w:p w14:paraId="589C0088" w14:textId="67AED077" w:rsidR="00B7175C" w:rsidRPr="00BC294A" w:rsidRDefault="00B7175C" w:rsidP="00B7175C">
                  <w:pPr>
                    <w:rPr>
                      <w:rFonts w:cstheme="minorHAnsi"/>
                    </w:rPr>
                  </w:pPr>
                  <w:r>
                    <w:rPr>
                      <w:rFonts w:ascii="Aptos Narrow" w:hAnsi="Aptos Narrow"/>
                      <w:b/>
                      <w:bCs/>
                      <w:color w:val="000000"/>
                    </w:rPr>
                    <w:t>Milestone: Produced literature matrix</w:t>
                  </w:r>
                  <w:r w:rsidR="004E6F6F">
                    <w:rPr>
                      <w:rFonts w:ascii="Aptos Narrow" w:hAnsi="Aptos Narrow"/>
                      <w:b/>
                      <w:bCs/>
                      <w:color w:val="000000"/>
                    </w:rPr>
                    <w:t xml:space="preserve"> (Objective #1)</w:t>
                  </w:r>
                </w:p>
              </w:tc>
            </w:tr>
            <w:tr w:rsidR="00B7175C" w:rsidRPr="00BC294A" w14:paraId="43763AD8" w14:textId="77777777" w:rsidTr="004E6F6F">
              <w:tc>
                <w:tcPr>
                  <w:tcW w:w="2009" w:type="dxa"/>
                </w:tcPr>
                <w:p w14:paraId="3A6CF272" w14:textId="30F5908E" w:rsidR="00B7175C" w:rsidRPr="00BC294A" w:rsidRDefault="00B7175C" w:rsidP="00B7175C">
                  <w:pPr>
                    <w:rPr>
                      <w:rFonts w:cstheme="minorHAnsi"/>
                    </w:rPr>
                  </w:pPr>
                  <w:r>
                    <w:rPr>
                      <w:rFonts w:cstheme="minorHAnsi"/>
                    </w:rPr>
                    <w:t>Week 5</w:t>
                  </w:r>
                </w:p>
              </w:tc>
              <w:tc>
                <w:tcPr>
                  <w:tcW w:w="6688"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4E6F6F">
              <w:tc>
                <w:tcPr>
                  <w:tcW w:w="2009" w:type="dxa"/>
                </w:tcPr>
                <w:p w14:paraId="69D109E9" w14:textId="48440362" w:rsidR="00B7175C" w:rsidRPr="00BC294A" w:rsidRDefault="00B7175C" w:rsidP="00B7175C">
                  <w:pPr>
                    <w:rPr>
                      <w:rFonts w:cstheme="minorHAnsi"/>
                    </w:rPr>
                  </w:pPr>
                  <w:r>
                    <w:rPr>
                      <w:rFonts w:cstheme="minorHAnsi"/>
                    </w:rPr>
                    <w:t>Week 5</w:t>
                  </w:r>
                </w:p>
              </w:tc>
              <w:tc>
                <w:tcPr>
                  <w:tcW w:w="6688"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4E6F6F">
              <w:tc>
                <w:tcPr>
                  <w:tcW w:w="2009" w:type="dxa"/>
                </w:tcPr>
                <w:p w14:paraId="3CCF27C0" w14:textId="1AA87813" w:rsidR="00B7175C" w:rsidRPr="00BC294A" w:rsidRDefault="00B7175C" w:rsidP="00B7175C">
                  <w:pPr>
                    <w:rPr>
                      <w:rFonts w:cstheme="minorHAnsi"/>
                    </w:rPr>
                  </w:pPr>
                  <w:r>
                    <w:rPr>
                      <w:rFonts w:cstheme="minorHAnsi"/>
                    </w:rPr>
                    <w:t>Week 4-7</w:t>
                  </w:r>
                </w:p>
              </w:tc>
              <w:tc>
                <w:tcPr>
                  <w:tcW w:w="6688"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4E6F6F">
              <w:tc>
                <w:tcPr>
                  <w:tcW w:w="2009" w:type="dxa"/>
                </w:tcPr>
                <w:p w14:paraId="31BF0414" w14:textId="48D794D4" w:rsidR="00B7175C" w:rsidRPr="00BC294A" w:rsidRDefault="00B7175C" w:rsidP="00B7175C">
                  <w:pPr>
                    <w:rPr>
                      <w:rFonts w:cstheme="minorHAnsi"/>
                    </w:rPr>
                  </w:pPr>
                  <w:r>
                    <w:rPr>
                      <w:rFonts w:cstheme="minorHAnsi"/>
                    </w:rPr>
                    <w:t>Week 6-7</w:t>
                  </w:r>
                </w:p>
              </w:tc>
              <w:tc>
                <w:tcPr>
                  <w:tcW w:w="6688"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4E6F6F">
              <w:tc>
                <w:tcPr>
                  <w:tcW w:w="2009"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688" w:type="dxa"/>
                  <w:shd w:val="clear" w:color="auto" w:fill="92D050"/>
                  <w:vAlign w:val="center"/>
                </w:tcPr>
                <w:p w14:paraId="27D836FE" w14:textId="03199948" w:rsidR="00B7175C" w:rsidRDefault="00B7175C" w:rsidP="00B7175C">
                  <w:pPr>
                    <w:rPr>
                      <w:rFonts w:cstheme="minorHAnsi"/>
                    </w:rPr>
                  </w:pPr>
                  <w:r>
                    <w:rPr>
                      <w:rFonts w:ascii="Aptos Narrow" w:hAnsi="Aptos Narrow"/>
                      <w:b/>
                      <w:bCs/>
                      <w:color w:val="000000"/>
                    </w:rPr>
                    <w:t>Milestone: Literature review draft completed</w:t>
                  </w:r>
                  <w:r w:rsidR="004E6F6F">
                    <w:rPr>
                      <w:rFonts w:ascii="Aptos Narrow" w:hAnsi="Aptos Narrow"/>
                      <w:b/>
                      <w:bCs/>
                      <w:color w:val="000000"/>
                    </w:rPr>
                    <w:t xml:space="preserve"> (Objective #1)</w:t>
                  </w:r>
                </w:p>
              </w:tc>
            </w:tr>
            <w:tr w:rsidR="00B7175C" w:rsidRPr="00BC294A" w14:paraId="5E92012D" w14:textId="77777777" w:rsidTr="004E6F6F">
              <w:tc>
                <w:tcPr>
                  <w:tcW w:w="2009" w:type="dxa"/>
                </w:tcPr>
                <w:p w14:paraId="16AFAA20" w14:textId="706BE8B3" w:rsidR="00B7175C" w:rsidRPr="00BC294A" w:rsidRDefault="00B7175C" w:rsidP="00B7175C">
                  <w:pPr>
                    <w:rPr>
                      <w:rFonts w:cstheme="minorHAnsi"/>
                    </w:rPr>
                  </w:pPr>
                  <w:r>
                    <w:rPr>
                      <w:rFonts w:cstheme="minorHAnsi"/>
                    </w:rPr>
                    <w:t>Week 2-3</w:t>
                  </w:r>
                </w:p>
              </w:tc>
              <w:tc>
                <w:tcPr>
                  <w:tcW w:w="6688"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4E6F6F">
              <w:tc>
                <w:tcPr>
                  <w:tcW w:w="2009" w:type="dxa"/>
                </w:tcPr>
                <w:p w14:paraId="024A5C8D" w14:textId="5DFB6ED7" w:rsidR="00B7175C" w:rsidRPr="00BC294A" w:rsidRDefault="00B7175C" w:rsidP="00B7175C">
                  <w:pPr>
                    <w:rPr>
                      <w:rFonts w:cstheme="minorHAnsi"/>
                    </w:rPr>
                  </w:pPr>
                  <w:r>
                    <w:rPr>
                      <w:rFonts w:cstheme="minorHAnsi"/>
                    </w:rPr>
                    <w:t>Week 3-4</w:t>
                  </w:r>
                </w:p>
              </w:tc>
              <w:tc>
                <w:tcPr>
                  <w:tcW w:w="6688"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4E6F6F">
              <w:tc>
                <w:tcPr>
                  <w:tcW w:w="2009" w:type="dxa"/>
                </w:tcPr>
                <w:p w14:paraId="3CF28BB6" w14:textId="66EE2C1C" w:rsidR="00B7175C" w:rsidRPr="00BC294A" w:rsidRDefault="00B7175C" w:rsidP="00B7175C">
                  <w:pPr>
                    <w:rPr>
                      <w:rFonts w:cstheme="minorHAnsi"/>
                    </w:rPr>
                  </w:pPr>
                  <w:r>
                    <w:rPr>
                      <w:rFonts w:cstheme="minorHAnsi"/>
                    </w:rPr>
                    <w:t>Week 4-5</w:t>
                  </w:r>
                </w:p>
              </w:tc>
              <w:tc>
                <w:tcPr>
                  <w:tcW w:w="6688"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4E6F6F">
              <w:tc>
                <w:tcPr>
                  <w:tcW w:w="2009"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688" w:type="dxa"/>
                  <w:shd w:val="clear" w:color="auto" w:fill="92D050"/>
                  <w:vAlign w:val="center"/>
                </w:tcPr>
                <w:p w14:paraId="1F4DC3CF" w14:textId="4FABF5DD" w:rsidR="00B7175C" w:rsidRDefault="00B7175C" w:rsidP="00B7175C">
                  <w:pPr>
                    <w:rPr>
                      <w:rFonts w:cstheme="minorHAnsi"/>
                    </w:rPr>
                  </w:pPr>
                  <w:r>
                    <w:rPr>
                      <w:rFonts w:ascii="Aptos Narrow" w:hAnsi="Aptos Narrow"/>
                      <w:b/>
                      <w:bCs/>
                      <w:color w:val="000000"/>
                    </w:rPr>
                    <w:t>Milestone: 2D shape dataset &amp; processed</w:t>
                  </w:r>
                  <w:r w:rsidR="004E6F6F">
                    <w:rPr>
                      <w:rFonts w:ascii="Aptos Narrow" w:hAnsi="Aptos Narrow"/>
                      <w:b/>
                      <w:bCs/>
                      <w:color w:val="000000"/>
                    </w:rPr>
                    <w:t xml:space="preserve"> (Objective #2)</w:t>
                  </w:r>
                </w:p>
              </w:tc>
            </w:tr>
            <w:tr w:rsidR="00B7175C" w:rsidRPr="00BC294A" w14:paraId="140A2EA8" w14:textId="77777777" w:rsidTr="004E6F6F">
              <w:tc>
                <w:tcPr>
                  <w:tcW w:w="2009" w:type="dxa"/>
                </w:tcPr>
                <w:p w14:paraId="24EAD9C7" w14:textId="00152D5B" w:rsidR="00B7175C" w:rsidRPr="00BC294A" w:rsidRDefault="00B7175C" w:rsidP="00B7175C">
                  <w:pPr>
                    <w:rPr>
                      <w:rFonts w:cstheme="minorHAnsi"/>
                    </w:rPr>
                  </w:pPr>
                  <w:r>
                    <w:rPr>
                      <w:rFonts w:cstheme="minorHAnsi"/>
                    </w:rPr>
                    <w:t>Week 6</w:t>
                  </w:r>
                </w:p>
              </w:tc>
              <w:tc>
                <w:tcPr>
                  <w:tcW w:w="6688"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4E6F6F">
              <w:tc>
                <w:tcPr>
                  <w:tcW w:w="2009" w:type="dxa"/>
                </w:tcPr>
                <w:p w14:paraId="5A61C6AF" w14:textId="42048108" w:rsidR="00B7175C" w:rsidRPr="00BC294A" w:rsidRDefault="00B7175C" w:rsidP="00B7175C">
                  <w:pPr>
                    <w:rPr>
                      <w:rFonts w:cstheme="minorHAnsi"/>
                    </w:rPr>
                  </w:pPr>
                  <w:r>
                    <w:rPr>
                      <w:rFonts w:cstheme="minorHAnsi"/>
                    </w:rPr>
                    <w:t>Week 6-9</w:t>
                  </w:r>
                </w:p>
              </w:tc>
              <w:tc>
                <w:tcPr>
                  <w:tcW w:w="6688"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4E6F6F">
              <w:tc>
                <w:tcPr>
                  <w:tcW w:w="2009" w:type="dxa"/>
                </w:tcPr>
                <w:p w14:paraId="7DC4723A" w14:textId="36F8CAF5" w:rsidR="00B7175C" w:rsidRPr="00BC294A" w:rsidRDefault="00B7175C" w:rsidP="00B7175C">
                  <w:pPr>
                    <w:rPr>
                      <w:rFonts w:cstheme="minorHAnsi"/>
                    </w:rPr>
                  </w:pPr>
                  <w:r>
                    <w:rPr>
                      <w:rFonts w:cstheme="minorHAnsi"/>
                    </w:rPr>
                    <w:t>Week 8-10</w:t>
                  </w:r>
                </w:p>
              </w:tc>
              <w:tc>
                <w:tcPr>
                  <w:tcW w:w="6688"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4E6F6F">
              <w:tc>
                <w:tcPr>
                  <w:tcW w:w="2009" w:type="dxa"/>
                </w:tcPr>
                <w:p w14:paraId="0A5B6F11" w14:textId="08F64B7A" w:rsidR="00B7175C" w:rsidRPr="00BC294A" w:rsidRDefault="00B7175C" w:rsidP="00B7175C">
                  <w:pPr>
                    <w:rPr>
                      <w:rFonts w:cstheme="minorHAnsi"/>
                    </w:rPr>
                  </w:pPr>
                  <w:r>
                    <w:rPr>
                      <w:rFonts w:cstheme="minorHAnsi"/>
                    </w:rPr>
                    <w:t>Week 8-10</w:t>
                  </w:r>
                </w:p>
              </w:tc>
              <w:tc>
                <w:tcPr>
                  <w:tcW w:w="6688"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4E6F6F">
              <w:tc>
                <w:tcPr>
                  <w:tcW w:w="2009"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688" w:type="dxa"/>
                  <w:shd w:val="clear" w:color="auto" w:fill="92D050"/>
                  <w:vAlign w:val="center"/>
                </w:tcPr>
                <w:p w14:paraId="49587465" w14:textId="61042C59"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r w:rsidR="004E6F6F">
                    <w:rPr>
                      <w:rFonts w:ascii="Aptos Narrow" w:hAnsi="Aptos Narrow"/>
                      <w:b/>
                      <w:bCs/>
                      <w:color w:val="000000"/>
                    </w:rPr>
                    <w:t xml:space="preserve"> (Objective #2 &amp; #3)</w:t>
                  </w:r>
                </w:p>
              </w:tc>
            </w:tr>
            <w:tr w:rsidR="00B7175C" w:rsidRPr="00BC294A" w14:paraId="4E666CDD" w14:textId="77777777" w:rsidTr="004E6F6F">
              <w:tc>
                <w:tcPr>
                  <w:tcW w:w="2009" w:type="dxa"/>
                </w:tcPr>
                <w:p w14:paraId="52A10FB2" w14:textId="18501EA0" w:rsidR="00B7175C" w:rsidRPr="00BC294A" w:rsidRDefault="00B7175C" w:rsidP="00B7175C">
                  <w:pPr>
                    <w:rPr>
                      <w:rFonts w:cstheme="minorHAnsi"/>
                    </w:rPr>
                  </w:pPr>
                  <w:r>
                    <w:rPr>
                      <w:rFonts w:cstheme="minorHAnsi"/>
                    </w:rPr>
                    <w:t>Week 9-11</w:t>
                  </w:r>
                </w:p>
              </w:tc>
              <w:tc>
                <w:tcPr>
                  <w:tcW w:w="6688"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4E6F6F">
              <w:tc>
                <w:tcPr>
                  <w:tcW w:w="2009" w:type="dxa"/>
                </w:tcPr>
                <w:p w14:paraId="5B452C91" w14:textId="16FDEA9D" w:rsidR="00B7175C" w:rsidRPr="00BC294A" w:rsidRDefault="00EB6257" w:rsidP="00B7175C">
                  <w:pPr>
                    <w:rPr>
                      <w:rFonts w:cstheme="minorHAnsi"/>
                    </w:rPr>
                  </w:pPr>
                  <w:r>
                    <w:rPr>
                      <w:rFonts w:cstheme="minorHAnsi"/>
                    </w:rPr>
                    <w:t>Week 11-13</w:t>
                  </w:r>
                </w:p>
              </w:tc>
              <w:tc>
                <w:tcPr>
                  <w:tcW w:w="6688"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4E6F6F">
              <w:tc>
                <w:tcPr>
                  <w:tcW w:w="2009" w:type="dxa"/>
                </w:tcPr>
                <w:p w14:paraId="31D1B909" w14:textId="5ACA36E3" w:rsidR="00B7175C" w:rsidRPr="00BC294A" w:rsidRDefault="00EB6257" w:rsidP="00B7175C">
                  <w:pPr>
                    <w:rPr>
                      <w:rFonts w:cstheme="minorHAnsi"/>
                    </w:rPr>
                  </w:pPr>
                  <w:r>
                    <w:rPr>
                      <w:rFonts w:cstheme="minorHAnsi"/>
                    </w:rPr>
                    <w:t>Week 13-14</w:t>
                  </w:r>
                </w:p>
              </w:tc>
              <w:tc>
                <w:tcPr>
                  <w:tcW w:w="6688"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4E6F6F">
              <w:tc>
                <w:tcPr>
                  <w:tcW w:w="2009"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688" w:type="dxa"/>
                  <w:shd w:val="clear" w:color="auto" w:fill="92D050"/>
                  <w:vAlign w:val="center"/>
                </w:tcPr>
                <w:p w14:paraId="5C8E4FEC" w14:textId="18D9E0BA"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r w:rsidR="004E6F6F">
                    <w:rPr>
                      <w:rFonts w:ascii="Aptos Narrow" w:hAnsi="Aptos Narrow"/>
                      <w:b/>
                      <w:bCs/>
                      <w:color w:val="000000"/>
                    </w:rPr>
                    <w:t xml:space="preserve"> (Objective #3)</w:t>
                  </w:r>
                </w:p>
              </w:tc>
            </w:tr>
            <w:tr w:rsidR="00B7175C" w:rsidRPr="00BC294A" w14:paraId="0F9D296B" w14:textId="77777777" w:rsidTr="004E6F6F">
              <w:tc>
                <w:tcPr>
                  <w:tcW w:w="2009" w:type="dxa"/>
                </w:tcPr>
                <w:p w14:paraId="10FA7178" w14:textId="6AA6AFEE" w:rsidR="00B7175C" w:rsidRPr="00BC294A" w:rsidRDefault="00EB6257" w:rsidP="00B7175C">
                  <w:pPr>
                    <w:rPr>
                      <w:rFonts w:cstheme="minorHAnsi"/>
                    </w:rPr>
                  </w:pPr>
                  <w:r>
                    <w:rPr>
                      <w:rFonts w:cstheme="minorHAnsi"/>
                    </w:rPr>
                    <w:t>Week 14-18</w:t>
                  </w:r>
                </w:p>
              </w:tc>
              <w:tc>
                <w:tcPr>
                  <w:tcW w:w="6688"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4E6F6F">
              <w:tc>
                <w:tcPr>
                  <w:tcW w:w="2009" w:type="dxa"/>
                </w:tcPr>
                <w:p w14:paraId="5C82F23F" w14:textId="51230303" w:rsidR="00B7175C" w:rsidRPr="00BC294A" w:rsidRDefault="00EB6257" w:rsidP="00B7175C">
                  <w:pPr>
                    <w:rPr>
                      <w:rFonts w:cstheme="minorHAnsi"/>
                    </w:rPr>
                  </w:pPr>
                  <w:r>
                    <w:rPr>
                      <w:rFonts w:cstheme="minorHAnsi"/>
                    </w:rPr>
                    <w:t>Week 19-21</w:t>
                  </w:r>
                </w:p>
              </w:tc>
              <w:tc>
                <w:tcPr>
                  <w:tcW w:w="6688"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4E6F6F">
              <w:tc>
                <w:tcPr>
                  <w:tcW w:w="2009"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688"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bl>
          <w:p w14:paraId="07D638CD" w14:textId="77777777" w:rsidR="00B32B50" w:rsidRDefault="00B32B50" w:rsidP="00853CF9">
            <w:pPr>
              <w:rPr>
                <w:rFonts w:cstheme="minorHAnsi"/>
                <w:b/>
                <w:bCs/>
              </w:rPr>
            </w:pPr>
          </w:p>
          <w:p w14:paraId="40B68B2B" w14:textId="1296CCD5" w:rsidR="00C5183F" w:rsidRPr="00BC294A" w:rsidRDefault="00C5183F" w:rsidP="00853CF9">
            <w:pPr>
              <w:rPr>
                <w:rFonts w:cstheme="minorHAnsi"/>
                <w:b/>
                <w:bCs/>
              </w:rPr>
            </w:pPr>
            <w:r>
              <w:rPr>
                <w:rFonts w:cstheme="minorHAnsi"/>
                <w:b/>
                <w:bCs/>
              </w:rPr>
              <w:t>***See table on page 9 for full project plan.</w:t>
            </w: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21"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9F152EE"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3CC55782" w:rsidR="00B32B50" w:rsidRDefault="0077158C" w:rsidP="00D95D7D">
            <w:pPr>
              <w:rPr>
                <w:rFonts w:cstheme="minorHAnsi"/>
                <w:bCs/>
              </w:rPr>
            </w:pPr>
            <w:r>
              <w:rPr>
                <w:rFonts w:cstheme="minorHAnsi"/>
                <w:bCs/>
              </w:rPr>
              <w:t xml:space="preserve">The output from this research will be a comprehensive study of methods that </w:t>
            </w:r>
            <w:r w:rsidR="00057740">
              <w:rPr>
                <w:rFonts w:cstheme="minorHAnsi"/>
                <w:bCs/>
              </w:rPr>
              <w:t xml:space="preserve">enable </w:t>
            </w:r>
            <w:r w:rsidR="005E39F0">
              <w:rPr>
                <w:rFonts w:cstheme="minorHAnsi"/>
                <w:bCs/>
              </w:rPr>
              <w:t>sample efficient design space exploration.</w:t>
            </w:r>
          </w:p>
          <w:p w14:paraId="3F6ABFF0" w14:textId="68D1AF5A" w:rsidR="0077158C" w:rsidRDefault="00057740" w:rsidP="00D95D7D">
            <w:pPr>
              <w:rPr>
                <w:rFonts w:cstheme="minorHAnsi"/>
                <w:bCs/>
              </w:rPr>
            </w:pPr>
            <w:r>
              <w:rPr>
                <w:rFonts w:cstheme="minorHAnsi"/>
                <w:bCs/>
              </w:rPr>
              <w:t xml:space="preserve">A </w:t>
            </w:r>
            <w:r w:rsidR="0077158C">
              <w:rPr>
                <w:rFonts w:cstheme="minorHAnsi"/>
                <w:bCs/>
              </w:rPr>
              <w:t>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0CAD0321" w14:textId="09C1ADA2" w:rsidR="0077158C" w:rsidRP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9A5989" w:rsidR="00644F9B" w:rsidRPr="00BC294A" w:rsidRDefault="00967F0C" w:rsidP="00B32B50">
            <w:pPr>
              <w:rPr>
                <w:rFonts w:cstheme="minorHAnsi"/>
              </w:rPr>
            </w:pPr>
            <w:r w:rsidRPr="00967F0C">
              <w:rPr>
                <w:rFonts w:cstheme="minorHAnsi"/>
              </w:rPr>
              <w:drawing>
                <wp:inline distT="0" distB="0" distL="0" distR="0" wp14:anchorId="5969B017" wp14:editId="570D7ACA">
                  <wp:extent cx="1650206" cy="652553"/>
                  <wp:effectExtent l="0" t="0" r="1270" b="0"/>
                  <wp:docPr id="194672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1534" name=""/>
                          <pic:cNvPicPr/>
                        </pic:nvPicPr>
                        <pic:blipFill>
                          <a:blip r:embed="rId22"/>
                          <a:stretch>
                            <a:fillRect/>
                          </a:stretch>
                        </pic:blipFill>
                        <pic:spPr>
                          <a:xfrm>
                            <a:off x="0" y="0"/>
                            <a:ext cx="1681323" cy="664858"/>
                          </a:xfrm>
                          <a:prstGeom prst="rect">
                            <a:avLst/>
                          </a:prstGeom>
                        </pic:spPr>
                      </pic:pic>
                    </a:graphicData>
                  </a:graphic>
                </wp:inline>
              </w:drawing>
            </w: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Default="00944243" w:rsidP="00F76C8C">
      <w:pPr>
        <w:spacing w:after="0" w:line="240" w:lineRule="auto"/>
        <w:rPr>
          <w:sz w:val="24"/>
          <w:szCs w:val="24"/>
        </w:rPr>
      </w:pPr>
    </w:p>
    <w:p w14:paraId="6CF64043" w14:textId="77777777" w:rsidR="00D5744B" w:rsidRDefault="00D5744B" w:rsidP="00F76C8C">
      <w:pPr>
        <w:spacing w:after="0" w:line="240" w:lineRule="auto"/>
        <w:rPr>
          <w:sz w:val="24"/>
          <w:szCs w:val="24"/>
        </w:rPr>
      </w:pPr>
    </w:p>
    <w:p w14:paraId="749DD5D1" w14:textId="77777777" w:rsidR="00D5744B" w:rsidRDefault="00D5744B" w:rsidP="00F76C8C">
      <w:pPr>
        <w:spacing w:after="0" w:line="240" w:lineRule="auto"/>
        <w:rPr>
          <w:sz w:val="24"/>
          <w:szCs w:val="24"/>
        </w:rPr>
      </w:pPr>
    </w:p>
    <w:p w14:paraId="0EFDB0BE" w14:textId="77777777" w:rsidR="00D5744B" w:rsidRDefault="00D5744B" w:rsidP="00F76C8C">
      <w:pPr>
        <w:spacing w:after="0" w:line="240" w:lineRule="auto"/>
        <w:rPr>
          <w:sz w:val="24"/>
          <w:szCs w:val="24"/>
        </w:rPr>
      </w:pPr>
    </w:p>
    <w:p w14:paraId="75F2C9B6" w14:textId="77777777" w:rsidR="00D5744B" w:rsidRDefault="00D5744B" w:rsidP="00F76C8C">
      <w:pPr>
        <w:spacing w:after="0" w:line="240" w:lineRule="auto"/>
        <w:rPr>
          <w:sz w:val="24"/>
          <w:szCs w:val="24"/>
        </w:rPr>
      </w:pPr>
    </w:p>
    <w:p w14:paraId="43D5BDF4" w14:textId="77777777" w:rsidR="00D5744B" w:rsidRDefault="00D5744B" w:rsidP="00F76C8C">
      <w:pPr>
        <w:spacing w:after="0" w:line="240" w:lineRule="auto"/>
        <w:rPr>
          <w:sz w:val="24"/>
          <w:szCs w:val="24"/>
        </w:rPr>
      </w:pPr>
    </w:p>
    <w:p w14:paraId="63882E99" w14:textId="77777777" w:rsidR="00D5744B" w:rsidRDefault="00D5744B" w:rsidP="00F76C8C">
      <w:pPr>
        <w:spacing w:after="0" w:line="240" w:lineRule="auto"/>
        <w:rPr>
          <w:sz w:val="24"/>
          <w:szCs w:val="24"/>
        </w:rPr>
      </w:pPr>
    </w:p>
    <w:p w14:paraId="488E29A6" w14:textId="48F435FA" w:rsidR="00D5744B" w:rsidRPr="00BC294A" w:rsidRDefault="00D5744B" w:rsidP="00D5744B">
      <w:pPr>
        <w:spacing w:after="0" w:line="240" w:lineRule="auto"/>
        <w:jc w:val="center"/>
        <w:rPr>
          <w:sz w:val="24"/>
          <w:szCs w:val="24"/>
        </w:rPr>
      </w:pPr>
      <w:r w:rsidRPr="00D5744B">
        <w:rPr>
          <w:noProof/>
          <w:sz w:val="24"/>
          <w:szCs w:val="24"/>
        </w:rPr>
        <w:lastRenderedPageBreak/>
        <w:drawing>
          <wp:inline distT="0" distB="0" distL="0" distR="0" wp14:anchorId="5BC794A8" wp14:editId="7C9162D8">
            <wp:extent cx="8844194" cy="2985626"/>
            <wp:effectExtent l="0" t="4445" r="3810" b="3810"/>
            <wp:docPr id="44958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4216" name=""/>
                    <pic:cNvPicPr/>
                  </pic:nvPicPr>
                  <pic:blipFill>
                    <a:blip r:embed="rId23"/>
                    <a:stretch>
                      <a:fillRect/>
                    </a:stretch>
                  </pic:blipFill>
                  <pic:spPr>
                    <a:xfrm rot="16200000">
                      <a:off x="0" y="0"/>
                      <a:ext cx="8879708" cy="2997615"/>
                    </a:xfrm>
                    <a:prstGeom prst="rect">
                      <a:avLst/>
                    </a:prstGeom>
                  </pic:spPr>
                </pic:pic>
              </a:graphicData>
            </a:graphic>
          </wp:inline>
        </w:drawing>
      </w:r>
    </w:p>
    <w:sectPr w:rsidR="00D5744B" w:rsidRPr="00BC294A" w:rsidSect="001F04D4">
      <w:headerReference w:type="default" r:id="rId24"/>
      <w:footerReference w:type="even" r:id="rId25"/>
      <w:footerReference w:type="default" r:id="rId2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38026" w14:textId="77777777" w:rsidR="003D641A" w:rsidRDefault="003D641A" w:rsidP="00822643">
      <w:pPr>
        <w:spacing w:after="0" w:line="240" w:lineRule="auto"/>
      </w:pPr>
      <w:r>
        <w:separator/>
      </w:r>
    </w:p>
  </w:endnote>
  <w:endnote w:type="continuationSeparator" w:id="0">
    <w:p w14:paraId="01572108" w14:textId="77777777" w:rsidR="003D641A" w:rsidRDefault="003D641A" w:rsidP="00822643">
      <w:pPr>
        <w:spacing w:after="0" w:line="240" w:lineRule="auto"/>
      </w:pPr>
      <w:r>
        <w:continuationSeparator/>
      </w:r>
    </w:p>
  </w:endnote>
  <w:endnote w:type="continuationNotice" w:id="1">
    <w:p w14:paraId="7E4BA132" w14:textId="77777777" w:rsidR="003D641A" w:rsidRDefault="003D64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560210"/>
      <w:docPartObj>
        <w:docPartGallery w:val="Page Numbers (Bottom of Page)"/>
        <w:docPartUnique/>
      </w:docPartObj>
    </w:sdtPr>
    <w:sdtContent>
      <w:p w14:paraId="4643A49F" w14:textId="5E60591E"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08CBA" w14:textId="77777777" w:rsidR="00C5183F" w:rsidRDefault="00C5183F" w:rsidP="00C5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8713959"/>
      <w:docPartObj>
        <w:docPartGallery w:val="Page Numbers (Bottom of Page)"/>
        <w:docPartUnique/>
      </w:docPartObj>
    </w:sdtPr>
    <w:sdtContent>
      <w:p w14:paraId="0384F56A" w14:textId="29F8F27F"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34EDA" w14:textId="77777777" w:rsidR="00C5183F" w:rsidRDefault="00C5183F" w:rsidP="00C5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54642" w14:textId="77777777" w:rsidR="003D641A" w:rsidRDefault="003D641A" w:rsidP="00822643">
      <w:pPr>
        <w:spacing w:after="0" w:line="240" w:lineRule="auto"/>
      </w:pPr>
      <w:r>
        <w:separator/>
      </w:r>
    </w:p>
  </w:footnote>
  <w:footnote w:type="continuationSeparator" w:id="0">
    <w:p w14:paraId="79B4BC93" w14:textId="77777777" w:rsidR="003D641A" w:rsidRDefault="003D641A" w:rsidP="00822643">
      <w:pPr>
        <w:spacing w:after="0" w:line="240" w:lineRule="auto"/>
      </w:pPr>
      <w:r>
        <w:continuationSeparator/>
      </w:r>
    </w:p>
  </w:footnote>
  <w:footnote w:type="continuationNotice" w:id="1">
    <w:p w14:paraId="6B4D9678" w14:textId="77777777" w:rsidR="003D641A" w:rsidRDefault="003D64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57740"/>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40EB0"/>
    <w:rsid w:val="00166606"/>
    <w:rsid w:val="001668EE"/>
    <w:rsid w:val="00187005"/>
    <w:rsid w:val="001C550E"/>
    <w:rsid w:val="001C5541"/>
    <w:rsid w:val="001E0429"/>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A705E"/>
    <w:rsid w:val="003B50EB"/>
    <w:rsid w:val="003B6CE0"/>
    <w:rsid w:val="003C31A6"/>
    <w:rsid w:val="003C3345"/>
    <w:rsid w:val="003D2CCE"/>
    <w:rsid w:val="003D641A"/>
    <w:rsid w:val="003D7E37"/>
    <w:rsid w:val="003F26CB"/>
    <w:rsid w:val="0040370A"/>
    <w:rsid w:val="00407EB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6F6F"/>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948"/>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C0B"/>
    <w:rsid w:val="00734F7A"/>
    <w:rsid w:val="0073610F"/>
    <w:rsid w:val="007361D1"/>
    <w:rsid w:val="007365C1"/>
    <w:rsid w:val="0075100B"/>
    <w:rsid w:val="0077158C"/>
    <w:rsid w:val="007724EB"/>
    <w:rsid w:val="00775B50"/>
    <w:rsid w:val="00776989"/>
    <w:rsid w:val="00776D26"/>
    <w:rsid w:val="007779AE"/>
    <w:rsid w:val="00777D89"/>
    <w:rsid w:val="00795093"/>
    <w:rsid w:val="007A0508"/>
    <w:rsid w:val="007A2F88"/>
    <w:rsid w:val="007A78F6"/>
    <w:rsid w:val="007B4CCA"/>
    <w:rsid w:val="007D1A5A"/>
    <w:rsid w:val="007D4D4F"/>
    <w:rsid w:val="007D4F23"/>
    <w:rsid w:val="007E2102"/>
    <w:rsid w:val="007E2429"/>
    <w:rsid w:val="007F1C38"/>
    <w:rsid w:val="007F2B04"/>
    <w:rsid w:val="007F5E05"/>
    <w:rsid w:val="00821BDD"/>
    <w:rsid w:val="00822643"/>
    <w:rsid w:val="00826D33"/>
    <w:rsid w:val="00830BB3"/>
    <w:rsid w:val="00832D5F"/>
    <w:rsid w:val="00835802"/>
    <w:rsid w:val="0085361A"/>
    <w:rsid w:val="00853CF9"/>
    <w:rsid w:val="00872235"/>
    <w:rsid w:val="008814E2"/>
    <w:rsid w:val="008818FA"/>
    <w:rsid w:val="00891C23"/>
    <w:rsid w:val="00895060"/>
    <w:rsid w:val="00895550"/>
    <w:rsid w:val="008A4F9F"/>
    <w:rsid w:val="008B15B7"/>
    <w:rsid w:val="008B4A1C"/>
    <w:rsid w:val="008D2471"/>
    <w:rsid w:val="008D49D3"/>
    <w:rsid w:val="008E7DCC"/>
    <w:rsid w:val="008F13BA"/>
    <w:rsid w:val="008F2EA3"/>
    <w:rsid w:val="0090122D"/>
    <w:rsid w:val="00906A74"/>
    <w:rsid w:val="00907F33"/>
    <w:rsid w:val="00910BE7"/>
    <w:rsid w:val="009132F6"/>
    <w:rsid w:val="0092175F"/>
    <w:rsid w:val="00924132"/>
    <w:rsid w:val="00930FCD"/>
    <w:rsid w:val="00937F94"/>
    <w:rsid w:val="00941743"/>
    <w:rsid w:val="00944243"/>
    <w:rsid w:val="00947219"/>
    <w:rsid w:val="009477EA"/>
    <w:rsid w:val="00967F0C"/>
    <w:rsid w:val="00986B3D"/>
    <w:rsid w:val="00991C2C"/>
    <w:rsid w:val="009948B5"/>
    <w:rsid w:val="00996A5D"/>
    <w:rsid w:val="009A2624"/>
    <w:rsid w:val="009A3EB6"/>
    <w:rsid w:val="009B0B3B"/>
    <w:rsid w:val="009C3985"/>
    <w:rsid w:val="009E749A"/>
    <w:rsid w:val="009F4943"/>
    <w:rsid w:val="009F6852"/>
    <w:rsid w:val="00A00503"/>
    <w:rsid w:val="00A07738"/>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04E24"/>
    <w:rsid w:val="00B14F86"/>
    <w:rsid w:val="00B23E81"/>
    <w:rsid w:val="00B258DA"/>
    <w:rsid w:val="00B27E0B"/>
    <w:rsid w:val="00B32B50"/>
    <w:rsid w:val="00B56158"/>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C01AAA"/>
    <w:rsid w:val="00C01B3D"/>
    <w:rsid w:val="00C04D3F"/>
    <w:rsid w:val="00C16194"/>
    <w:rsid w:val="00C2114F"/>
    <w:rsid w:val="00C23461"/>
    <w:rsid w:val="00C31996"/>
    <w:rsid w:val="00C400AE"/>
    <w:rsid w:val="00C5183F"/>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5FD6"/>
    <w:rsid w:val="00D225B4"/>
    <w:rsid w:val="00D337B5"/>
    <w:rsid w:val="00D355F8"/>
    <w:rsid w:val="00D519CE"/>
    <w:rsid w:val="00D530D9"/>
    <w:rsid w:val="00D55993"/>
    <w:rsid w:val="00D5744B"/>
    <w:rsid w:val="00D607A1"/>
    <w:rsid w:val="00D669D3"/>
    <w:rsid w:val="00D7051C"/>
    <w:rsid w:val="00D75FBD"/>
    <w:rsid w:val="00D7613F"/>
    <w:rsid w:val="00D76D7C"/>
    <w:rsid w:val="00DA2A18"/>
    <w:rsid w:val="00DC1DDB"/>
    <w:rsid w:val="00DC1E31"/>
    <w:rsid w:val="00DD434D"/>
    <w:rsid w:val="00DE397B"/>
    <w:rsid w:val="00E01645"/>
    <w:rsid w:val="00E0170D"/>
    <w:rsid w:val="00E031AF"/>
    <w:rsid w:val="00E0491C"/>
    <w:rsid w:val="00E07BE2"/>
    <w:rsid w:val="00E139D5"/>
    <w:rsid w:val="00E2357B"/>
    <w:rsid w:val="00E32B58"/>
    <w:rsid w:val="00E437D0"/>
    <w:rsid w:val="00E46C27"/>
    <w:rsid w:val="00E55192"/>
    <w:rsid w:val="00E57365"/>
    <w:rsid w:val="00E60649"/>
    <w:rsid w:val="00E61C1A"/>
    <w:rsid w:val="00E62493"/>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E41FF"/>
    <w:rsid w:val="00EF6D54"/>
    <w:rsid w:val="00F00C4D"/>
    <w:rsid w:val="00F0737D"/>
    <w:rsid w:val="00F127BD"/>
    <w:rsid w:val="00F200FC"/>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 w:type="character" w:styleId="PageNumber">
    <w:name w:val="page number"/>
    <w:basedOn w:val="DefaultParagraphFont"/>
    <w:uiPriority w:val="99"/>
    <w:semiHidden/>
    <w:unhideWhenUsed/>
    <w:rsid w:val="00C5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26219256">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07/s44267-024-00042-" TargetMode="External"/><Relationship Id="rId18" Type="http://schemas.openxmlformats.org/officeDocument/2006/relationships/hyperlink" Target="https://doi.org/10.1038/s41598-024-76983-w"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jhell1717/MScProject2025/tree/Planning" TargetMode="External"/><Relationship Id="rId7" Type="http://schemas.openxmlformats.org/officeDocument/2006/relationships/styles" Target="styles.xml"/><Relationship Id="rId12" Type="http://schemas.openxmlformats.org/officeDocument/2006/relationships/hyperlink" Target="https://doi.org/10.1109/CVPR.2019.00025" TargetMode="External"/><Relationship Id="rId17" Type="http://schemas.openxmlformats.org/officeDocument/2006/relationships/hyperlink" Target="https://doi.org/10.1016/j.cie.2007.06.01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16/j.mechmachtheory.2006.10.002" TargetMode="External"/><Relationship Id="rId20" Type="http://schemas.openxmlformats.org/officeDocument/2006/relationships/hyperlink" Target="mailto:Mark.Hobbs@Rolls-Royc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oi.org/10.1016/j.autcon.2021.103664"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1007/978-3-642-21292-5_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38/s41467-023-42068-x"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e56daa8a-7b27-48ac-85d4-db65acb580b6" origin="userSelected">
  <element uid="28b8f907-c4fe-4291-886d-ded1ddc540c2" value=""/>
  <element uid="49330798-7003-4e86-8332-af49f20564a6" value=""/>
  <element uid="ec6abd3b-c0d6-4fa7-a60a-349d0f822e3b" value=""/>
  <element uid="46fe2329-c02b-4495-b624-12a499d069e2" value=""/>
  <element uid="8b2d8d36-50e9-4e35-b179-b787235cbfe0" value=""/>
</sisl>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</Value>
</WrappedLabelHistory>
</file>

<file path=customXml/item5.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10C215EE-8F80-4D62-ABC6-FA00DA15319C}">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C2A4C003-C599-4D49-9D99-AE14C577FAA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|1:Pvt|5:NonExpCont|6:NonGov|2:Rolls-Royce|22:No|</cp:keywords>
  <dc:description/>
  <cp:lastModifiedBy>Josh Hellewell</cp:lastModifiedBy>
  <cp:revision>2</cp:revision>
  <cp:lastPrinted>2025-03-03T19:10:00Z</cp:lastPrinted>
  <dcterms:created xsi:type="dcterms:W3CDTF">2025-03-10T18:03:00Z</dcterms:created>
  <dcterms:modified xsi:type="dcterms:W3CDTF">2025-03-10T18:03:00Z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y fmtid="{D5CDD505-2E9C-101B-9397-08002B2CF9AE}" pid="3" name="docIndexRef">
    <vt:lpwstr>bd9267b6-c18b-44c1-a2d3-2a17e3fbc597</vt:lpwstr>
  </property>
  <property fmtid="{D5CDD505-2E9C-101B-9397-08002B2CF9AE}" pid="4" name="bjSaver">
    <vt:lpwstr>TTz0ZSDvrsBt3W41hr8OQEIhlo6yo7au</vt:lpwstr>
  </property>
  <property fmtid="{D5CDD505-2E9C-101B-9397-08002B2CF9AE}" pid="5" name="bjDocumentLabelXML">
    <vt:lpwstr>&lt;?xml version="1.0" encoding="us-ascii"?&gt;&lt;sisl xmlns:xsi="http://www.w3.org/2001/XMLSchema-instance" xmlns:xsd="http://www.w3.org/2001/XMLSchema" sislVersion="0" policy="e56daa8a-7b27-48ac-85d4-db65acb580b6" origin="userSelected" xmlns="http://www.boldonj</vt:lpwstr>
  </property>
  <property fmtid="{D5CDD505-2E9C-101B-9397-08002B2CF9AE}" pid="6" name="bjDocumentLabelXML-0">
    <vt:lpwstr>ames.com/2008/01/sie/internal/label"&gt;&lt;element uid="28b8f907-c4fe-4291-886d-ded1ddc540c2" value="" /&gt;&lt;element uid="49330798-7003-4e86-8332-af49f20564a6" value="" /&gt;&lt;element uid="ec6abd3b-c0d6-4fa7-a60a-349d0f822e3b" value="" /&gt;&lt;element uid="46fe2329-c02b-4</vt:lpwstr>
  </property>
  <property fmtid="{D5CDD505-2E9C-101B-9397-08002B2CF9AE}" pid="7" name="bjDocumentLabelXML-1">
    <vt:lpwstr>495-b624-12a499d069e2" value="" /&gt;&lt;element uid="8b2d8d36-50e9-4e35-b179-b787235cbfe0" value="" /&gt;&lt;/sisl&gt;</vt:lpwstr>
  </property>
  <property fmtid="{D5CDD505-2E9C-101B-9397-08002B2CF9AE}" pid="8" name="bjDocumentSecurityLabel">
    <vt:lpwstr>Private - Rolls-Royce Content Only - Not Subject to Export Control     </vt:lpwstr>
  </property>
  <property fmtid="{D5CDD505-2E9C-101B-9397-08002B2CF9AE}" pid="9" name="GovSecClass">
    <vt:lpwstr>No_Classification</vt:lpwstr>
  </property>
  <property fmtid="{D5CDD505-2E9C-101B-9397-08002B2CF9AE}" pid="10" name="Ownership">
    <vt:lpwstr>Rolls-Royce_content_only</vt:lpwstr>
  </property>
  <property fmtid="{D5CDD505-2E9C-101B-9397-08002B2CF9AE}" pid="11" name="TCGovSecClass">
    <vt:lpwstr>No_Classification</vt:lpwstr>
  </property>
  <property fmtid="{D5CDD505-2E9C-101B-9397-08002B2CF9AE}" pid="12" name="BusinessSensitivity">
    <vt:lpwstr>Private</vt:lpwstr>
  </property>
  <property fmtid="{D5CDD505-2E9C-101B-9397-08002B2CF9AE}" pid="13" name="ExportControlled">
    <vt:lpwstr>Not_Subject_to_Export_Control</vt:lpwstr>
  </property>
  <property fmtid="{D5CDD505-2E9C-101B-9397-08002B2CF9AE}" pid="14" name="bjLabelHistoryID">
    <vt:lpwstr>{C2A4C003-C599-4D49-9D99-AE14C577FAA9}</vt:lpwstr>
  </property>
</Properties>
</file>