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center"/>
      </w:pPr>
      <w:r>
        <w:rPr>
          <w:rFonts w:ascii="Arial" w:cs="Arial" w:eastAsia="Arial" w:hAnsi="Arial"/>
          <w:sz w:val="52"/>
          <w:szCs w:val="52"/>
        </w:rPr>
        <w:t xml:space="preserve">«First Name»</w:t>
      </w:r>
    </w:p>
    <w:p>
      <w:pPr>
        <w:spacing w:after="160" w:before="0"/>
        <w:jc w:val="center"/>
      </w:pPr>
      <w:r>
        <w:rPr>
          <w:rFonts w:ascii="Arial" w:cs="Arial" w:eastAsia="Arial" w:hAnsi="Arial"/>
          <w:sz w:val="52"/>
          <w:szCs w:val="52"/>
        </w:rPr>
        <w:t xml:space="preserve">«Last Name»</w:t>
      </w:r>
    </w:p>
    <w:p>
      <w:pPr>
        <w:shd w:fill="C0392B" w:val="clear"/>
        <w:spacing w:after="0" w:before="0"/>
      </w:pPr>
      <w:r>
        <w:rPr>
          <w:color w:val="C0392B"/>
          <w:sz w:val="8"/>
          <w:szCs w:val="8"/>
        </w:rPr>
        <w:t xml:space="preserve">​</w:t>
      </w:r>
    </w:p>
    <w:p>
      <w:pPr>
        <w:shd w:fill="1A5276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2026 ISA Annual Conference</w:t>
      </w:r>
    </w:p>
    <w:p>
      <w:pPr>
        <w:shd w:fill="C0392B" w:val="clear"/>
        <w:spacing w:after="0" w:before="0"/>
      </w:pPr>
      <w:r>
        <w:rPr>
          <w:color w:val="C0392B"/>
          <w:sz w:val="8"/>
          <w:szCs w:val="8"/>
        </w:rPr>
        <w:t xml:space="preserve">​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2880"/>
        <w:gridCol w:w="1200"/>
      </w:tblGrid>
      <w:tr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June 3–5, 2026  |  Washington, D.C.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«Institution»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68580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5760" w:h="4320" w:orient="landscape"/>
      <w:pgMar w:top="360" w:right="360" w:bottom="20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6b054ea14acd6a2cba74659eaf894b22bc6038a.png"/><Relationship Id="rId8" Type="http://schemas.openxmlformats.org/officeDocument/2006/relationships/image" Target="media/72708028e314bae740d7b73e406ab40befea2c1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2026-06-01T05:57:02.521Z</dcterms:created>
  <dcterms:modified xsi:type="dcterms:W3CDTF">2026-06-01T05:57:02.521Z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