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E21" w:rsidRDefault="00406E21" w:rsidP="00406E21">
      <w:pPr>
        <w:pStyle w:val="a3"/>
        <w:numPr>
          <w:ilvl w:val="0"/>
          <w:numId w:val="3"/>
        </w:numPr>
        <w:tabs>
          <w:tab w:val="left" w:pos="6720"/>
        </w:tabs>
        <w:spacing w:line="36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Need to check the formula and notation are matched and theoretically reasonable to describe our purposes.</w:t>
      </w:r>
    </w:p>
    <w:p w:rsidR="00406E21" w:rsidRDefault="00406E21" w:rsidP="00406E21">
      <w:pPr>
        <w:pStyle w:val="a3"/>
        <w:numPr>
          <w:ilvl w:val="0"/>
          <w:numId w:val="3"/>
        </w:numPr>
        <w:tabs>
          <w:tab w:val="left" w:pos="6720"/>
        </w:tabs>
        <w:spacing w:line="36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need to a list of notation table</w:t>
      </w:r>
    </w:p>
    <w:p w:rsidR="00406E21" w:rsidRPr="00406E21" w:rsidRDefault="00406E21" w:rsidP="00406E21">
      <w:pPr>
        <w:pStyle w:val="a3"/>
        <w:numPr>
          <w:ilvl w:val="0"/>
          <w:numId w:val="3"/>
        </w:numPr>
        <w:tabs>
          <w:tab w:val="left" w:pos="6720"/>
        </w:tabs>
        <w:spacing w:line="36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need to calculate a template for trust and loyalty assessment</w:t>
      </w:r>
    </w:p>
    <w:p w:rsidR="00406E21" w:rsidRDefault="00406E21" w:rsidP="00406E21">
      <w:pPr>
        <w:tabs>
          <w:tab w:val="left" w:pos="6720"/>
        </w:tabs>
        <w:spacing w:line="360" w:lineRule="auto"/>
        <w:rPr>
          <w:rFonts w:hint="eastAsia"/>
          <w:sz w:val="22"/>
        </w:rPr>
      </w:pPr>
    </w:p>
    <w:p w:rsidR="00406E21" w:rsidRDefault="00406E21" w:rsidP="00406E21">
      <w:pPr>
        <w:tabs>
          <w:tab w:val="left" w:pos="6720"/>
        </w:tabs>
        <w:spacing w:line="360" w:lineRule="auto"/>
        <w:rPr>
          <w:rFonts w:hint="eastAsia"/>
          <w:sz w:val="22"/>
        </w:rPr>
      </w:pPr>
    </w:p>
    <w:p w:rsidR="000243DD" w:rsidRPr="00E44FBF" w:rsidRDefault="000243DD" w:rsidP="000243DD">
      <w:pPr>
        <w:tabs>
          <w:tab w:val="left" w:pos="6720"/>
        </w:tabs>
        <w:spacing w:line="360" w:lineRule="auto"/>
        <w:jc w:val="center"/>
        <w:rPr>
          <w:rFonts w:ascii="Times New Roman" w:eastAsia="標楷體" w:hAnsi="Times New Roman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2"/>
            </w:rPr>
            <m:t>B(c)=</m:t>
          </m:r>
          <m:d>
            <m:dPr>
              <m:begChr m:val="|"/>
              <m:endChr m:val=""/>
              <m:ctrlPr>
                <w:rPr>
                  <w:rFonts w:ascii="Cambria Math" w:eastAsia="標楷體" w:hAnsi="Cambria Math"/>
                  <w:sz w:val="22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</w:rPr>
                    <m:t>b</m:t>
                  </m:r>
                </m:e>
                <m:e>
                  <m:r>
                    <w:rPr>
                      <w:rFonts w:ascii="Cambria Math" w:eastAsia="標楷體" w:hAnsi="Cambria Math"/>
                      <w:sz w:val="22"/>
                    </w:rPr>
                    <m:t>b∈B∩b.c=c</m:t>
                  </m:r>
                </m:e>
              </m:d>
            </m:e>
          </m:d>
        </m:oMath>
      </m:oMathPara>
    </w:p>
    <w:p w:rsidR="000243DD" w:rsidRPr="00E44FBF" w:rsidRDefault="000243DD" w:rsidP="000243DD">
      <w:pPr>
        <w:widowControl/>
        <w:overflowPunct w:val="0"/>
        <w:autoSpaceDE w:val="0"/>
        <w:autoSpaceDN w:val="0"/>
        <w:adjustRightInd w:val="0"/>
        <w:spacing w:before="360"/>
        <w:textAlignment w:val="baseline"/>
        <w:rPr>
          <w:rFonts w:ascii="Times New Roman" w:eastAsia="標楷體" w:hAnsi="Times New Roman" w:cs="Times New Roman"/>
          <w:color w:val="000000" w:themeColor="text1"/>
          <w:sz w:val="22"/>
          <w:lang w:val="pt-BR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  <w:lang w:val="pt-BR"/>
        </w:rPr>
        <w:t>Integrity (c) =</w:t>
      </w:r>
    </w:p>
    <w:p w:rsidR="000243DD" w:rsidRPr="00E44FBF" w:rsidRDefault="000243DD" w:rsidP="000243DD">
      <w:pPr>
        <w:pStyle w:val="a3"/>
        <w:ind w:leftChars="0"/>
        <w:jc w:val="center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/>
          <w:iCs/>
          <w:color w:val="000000" w:themeColor="text1"/>
          <w:sz w:val="22"/>
        </w:rPr>
        <w:t xml:space="preserve"> </w:t>
      </w:r>
      <w:proofErr w:type="gramStart"/>
      <w:r w:rsidRPr="00E44FBF">
        <w:rPr>
          <w:rFonts w:ascii="Times New Roman" w:eastAsia="標楷體" w:hAnsi="Times New Roman" w:cs="Times New Roman" w:hint="eastAsia"/>
          <w:iCs/>
          <w:color w:val="000000" w:themeColor="text1"/>
          <w:sz w:val="22"/>
        </w:rPr>
        <w:t>sum{</w:t>
      </w:r>
      <m:oMath>
        <w:proofErr w:type="gramEnd"/>
        <m:f>
          <m:fPr>
            <m:ctrlPr>
              <w:rPr>
                <w:rFonts w:ascii="Cambria Math" w:eastAsia="標楷體" w:hAnsi="Cambria Math" w:cs="Times New Roman"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t.amount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t.date-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min⁡</m:t>
            </m:r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{b.date|b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∈</m:t>
            </m:r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B∩b.c=c}</m:t>
            </m:r>
          </m:den>
        </m:f>
        <m:r>
          <w:rPr>
            <w:rFonts w:ascii="Cambria Math" w:eastAsia="標楷體" w:hAnsi="Cambria Math" w:cs="Times New Roman"/>
            <w:color w:val="000000" w:themeColor="text1"/>
            <w:sz w:val="22"/>
          </w:rPr>
          <m:t>|∀d∈D∩ t.date=d ∩t.c=c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 w:val="22"/>
          </w:rPr>
          <m:t>∩t.state=new}</m:t>
        </m:r>
      </m:oMath>
    </w:p>
    <w:p w:rsidR="000243DD" w:rsidRPr="00E44FBF" w:rsidRDefault="000243DD" w:rsidP="000243DD">
      <w:pPr>
        <w:rPr>
          <w:rFonts w:ascii="Times New Roman" w:eastAsia="標楷體" w:hAnsi="Times New Roman" w:cs="Times New Roman"/>
          <w:iCs/>
          <w:color w:val="000000" w:themeColor="text1"/>
          <w:sz w:val="22"/>
        </w:rPr>
      </w:pPr>
    </w:p>
    <w:p w:rsidR="000243DD" w:rsidRPr="00E44FBF" w:rsidRDefault="000243DD" w:rsidP="000243DD">
      <w:pPr>
        <w:spacing w:before="360"/>
        <w:rPr>
          <w:rFonts w:ascii="Times New Roman" w:eastAsia="標楷體" w:hAnsi="Times New Roman" w:cs="Times New Roman"/>
          <w:color w:val="000000" w:themeColor="text1"/>
          <w:sz w:val="22"/>
          <w:lang w:val="pt-BR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Competence (c) </w:t>
      </w: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  <w:lang w:val="pt-BR"/>
        </w:rPr>
        <w:t>=</w:t>
      </w:r>
    </w:p>
    <w:p w:rsidR="000243DD" w:rsidRPr="00E44FBF" w:rsidRDefault="000243DD" w:rsidP="000243DD">
      <w:pPr>
        <w:pStyle w:val="a3"/>
        <w:ind w:leftChars="0"/>
        <w:jc w:val="center"/>
        <w:rPr>
          <w:rFonts w:ascii="Times New Roman" w:eastAsia="標楷體" w:hAnsi="Times New Roman" w:cs="Times New Roman" w:hint="eastAsia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/>
          <w:iCs/>
          <w:color w:val="000000" w:themeColor="text1"/>
          <w:sz w:val="22"/>
        </w:rPr>
        <w:t xml:space="preserve"> </w:t>
      </w:r>
      <w:proofErr w:type="gramStart"/>
      <w:r w:rsidRPr="00E44FBF">
        <w:rPr>
          <w:rFonts w:ascii="Times New Roman" w:eastAsia="標楷體" w:hAnsi="Times New Roman" w:cs="Times New Roman" w:hint="eastAsia"/>
          <w:iCs/>
          <w:color w:val="000000" w:themeColor="text1"/>
          <w:sz w:val="22"/>
        </w:rPr>
        <w:t>sum{</w:t>
      </w:r>
      <m:oMath>
        <w:proofErr w:type="gramEnd"/>
        <m:f>
          <m:fPr>
            <m:ctrlPr>
              <w:rPr>
                <w:rFonts w:ascii="Cambria Math" w:eastAsia="標楷體" w:hAnsi="Cambria Math" w:cs="Times New Roman"/>
                <w:iCs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t.amount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t.date-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min⁡</m:t>
            </m:r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{b.date|b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∈</m:t>
            </m:r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B∩b.c=c}</m:t>
            </m:r>
          </m:den>
        </m:f>
        <m:r>
          <w:rPr>
            <w:rFonts w:ascii="Cambria Math" w:eastAsia="標楷體" w:hAnsi="Cambria Math" w:cs="Times New Roman"/>
            <w:color w:val="000000" w:themeColor="text1"/>
            <w:sz w:val="22"/>
          </w:rPr>
          <m:t>|∀d∈D∩t.date=d ∩t.c=c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 w:val="22"/>
          </w:rPr>
          <m:t>∩t.state=old}</m:t>
        </m:r>
      </m:oMath>
    </w:p>
    <w:p w:rsidR="000243DD" w:rsidRPr="00E44FBF" w:rsidRDefault="000243DD" w:rsidP="000243DD">
      <w:pPr>
        <w:pStyle w:val="a3"/>
        <w:ind w:leftChars="0"/>
        <w:jc w:val="center"/>
        <w:rPr>
          <w:rFonts w:ascii="Times New Roman" w:eastAsia="標楷體" w:hAnsi="Times New Roman" w:cs="Times New Roman"/>
          <w:iCs/>
          <w:color w:val="000000" w:themeColor="text1"/>
          <w:sz w:val="22"/>
        </w:rPr>
      </w:pPr>
    </w:p>
    <w:p w:rsidR="000243DD" w:rsidRPr="00E44FBF" w:rsidRDefault="000243DD" w:rsidP="000243DD">
      <w:pPr>
        <w:spacing w:before="360"/>
        <w:rPr>
          <w:rFonts w:ascii="Times New Roman" w:eastAsia="標楷體" w:hAnsi="Times New Roman" w:cs="Times New Roman" w:hint="eastAsia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Predictability (c) = </w:t>
      </w:r>
      <m:oMath>
        <m:f>
          <m:fPr>
            <m:ctrlPr>
              <w:rPr>
                <w:rFonts w:ascii="Cambria Math" w:eastAsia="標楷體" w:hAnsi="Cambria Math" w:cs="Times New Roman"/>
                <w:color w:val="000000" w:themeColor="text1"/>
                <w:sz w:val="22"/>
              </w:rPr>
            </m:ctrlPr>
          </m:fPr>
          <m:num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|{t|t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∈</m:t>
            </m:r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T∩t.c=c}|</m:t>
            </m:r>
          </m:num>
          <m:den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  <w:sz w:val="22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s</m:t>
                </m:r>
              </m:e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∈</m:t>
                </m:r>
                <m:r>
                  <w:rPr>
                    <w:rFonts w:ascii="Cambria Math" w:eastAsia="標楷體" w:hAnsi="Cambria Math" w:cs="Times New Roman"/>
                    <w:color w:val="000000" w:themeColor="text1"/>
                    <w:sz w:val="22"/>
                  </w:rPr>
                  <m:t>S∩s.c=c</m:t>
                </m:r>
              </m:e>
            </m:d>
            <m:r>
              <w:rPr>
                <w:rFonts w:ascii="Cambria Math" w:eastAsia="標楷體" w:hAnsi="Cambria Math" w:cs="Times New Roman"/>
                <w:color w:val="000000" w:themeColor="text1"/>
                <w:sz w:val="22"/>
              </w:rPr>
              <m:t>|</m:t>
            </m:r>
          </m:den>
        </m:f>
      </m:oMath>
    </w:p>
    <w:p w:rsidR="000243DD" w:rsidRPr="00E44FBF" w:rsidRDefault="000243DD" w:rsidP="000243DD">
      <w:pPr>
        <w:spacing w:before="360"/>
        <w:rPr>
          <w:rFonts w:ascii="Times New Roman" w:eastAsia="標楷體" w:hAnsi="Times New Roman" w:cs="Times New Roman"/>
          <w:color w:val="000000" w:themeColor="text1"/>
          <w:sz w:val="22"/>
        </w:rPr>
      </w:pPr>
    </w:p>
    <w:p w:rsidR="000243DD" w:rsidRPr="00E44FBF" w:rsidRDefault="000243DD" w:rsidP="000243DD">
      <w:pPr>
        <w:pStyle w:val="JEB"/>
        <w:tabs>
          <w:tab w:val="left" w:pos="6720"/>
        </w:tabs>
        <w:spacing w:before="180" w:after="180" w:line="360" w:lineRule="auto"/>
        <w:ind w:firstLineChars="0" w:firstLine="0"/>
        <w:rPr>
          <w:rFonts w:hint="eastAsia"/>
          <w:sz w:val="22"/>
          <w:szCs w:val="22"/>
        </w:rPr>
      </w:pPr>
      <w:proofErr w:type="spellStart"/>
      <w:r w:rsidRPr="00E44FBF">
        <w:rPr>
          <w:rFonts w:hint="eastAsia"/>
          <w:sz w:val="22"/>
          <w:szCs w:val="22"/>
        </w:rPr>
        <w:t>Recency</w:t>
      </w:r>
      <w:proofErr w:type="spellEnd"/>
      <w:r w:rsidRPr="00E44FBF">
        <w:rPr>
          <w:spacing w:val="-1"/>
          <w:sz w:val="22"/>
          <w:szCs w:val="22"/>
        </w:rPr>
        <w:t>:</w:t>
      </w:r>
      <w:r w:rsidRPr="00E44FBF">
        <w:rPr>
          <w:rFonts w:hint="eastAsia"/>
          <w:sz w:val="22"/>
          <w:szCs w:val="22"/>
        </w:rPr>
        <w:t xml:space="preserve"> </w:t>
      </w:r>
    </w:p>
    <w:p w:rsidR="000243DD" w:rsidRPr="00E44FBF" w:rsidRDefault="000243DD" w:rsidP="000243DD">
      <w:pPr>
        <w:pStyle w:val="JEB"/>
        <w:tabs>
          <w:tab w:val="left" w:pos="6720"/>
        </w:tabs>
        <w:spacing w:before="180" w:after="180" w:line="360" w:lineRule="auto"/>
        <w:ind w:firstLineChars="0" w:firstLine="0"/>
        <w:rPr>
          <w:rFonts w:eastAsia="標楷體" w:hint="eastAsia"/>
          <w:sz w:val="22"/>
          <w:szCs w:val="22"/>
        </w:rPr>
      </w:pPr>
      <w:r w:rsidRPr="00E44FBF">
        <w:rPr>
          <w:rFonts w:eastAsia="標楷體" w:hint="eastAsia"/>
          <w:sz w:val="22"/>
          <w:szCs w:val="22"/>
        </w:rPr>
        <w:t>R</w:t>
      </w:r>
      <w:r w:rsidRPr="00E44FBF">
        <w:rPr>
          <w:rFonts w:eastAsia="標楷體"/>
          <w:sz w:val="22"/>
          <w:szCs w:val="22"/>
        </w:rPr>
        <w:t xml:space="preserve">(c) = </w:t>
      </w:r>
      <w:r w:rsidRPr="00E44FBF">
        <w:rPr>
          <w:rFonts w:ascii="Cambria Math" w:eastAsia="標楷體" w:hAnsi="Cambria Math" w:cs="Cambria Math"/>
          <w:sz w:val="22"/>
          <w:szCs w:val="22"/>
        </w:rPr>
        <w:t>𝑑</w:t>
      </w:r>
      <w:r w:rsidRPr="00E44FBF">
        <w:rPr>
          <w:rFonts w:ascii="Cambria Math" w:eastAsia="標楷體" w:hAnsi="Cambria Math" w:cs="Cambria Math"/>
          <w:sz w:val="22"/>
          <w:szCs w:val="22"/>
          <w:vertAlign w:val="subscript"/>
        </w:rPr>
        <w:t>𝑒𝑛𝑑</w:t>
      </w:r>
      <w:r w:rsidRPr="00E44FBF">
        <w:rPr>
          <w:rFonts w:eastAsia="標楷體"/>
          <w:sz w:val="22"/>
          <w:szCs w:val="22"/>
        </w:rPr>
        <w:t xml:space="preserve"> − </w:t>
      </w:r>
      <w:proofErr w:type="gramStart"/>
      <w:r w:rsidRPr="00E44FBF">
        <w:rPr>
          <w:rFonts w:eastAsia="標楷體"/>
          <w:sz w:val="22"/>
          <w:szCs w:val="22"/>
        </w:rPr>
        <w:t>max{</w:t>
      </w:r>
      <w:proofErr w:type="gramEnd"/>
      <w:r w:rsidRPr="00E44FBF">
        <w:rPr>
          <w:rFonts w:ascii="Cambria Math" w:eastAsia="標楷體" w:hAnsi="Cambria Math" w:cs="Cambria Math"/>
          <w:sz w:val="22"/>
          <w:szCs w:val="22"/>
        </w:rPr>
        <w:t>𝑡</w:t>
      </w:r>
      <w:r w:rsidRPr="00E44FBF">
        <w:rPr>
          <w:rFonts w:eastAsia="標楷體"/>
          <w:sz w:val="22"/>
          <w:szCs w:val="22"/>
        </w:rPr>
        <w:t>.</w:t>
      </w:r>
      <w:r w:rsidRPr="00E44FBF">
        <w:rPr>
          <w:rFonts w:ascii="Cambria Math" w:eastAsia="標楷體" w:hAnsi="Cambria Math" w:cs="Cambria Math"/>
          <w:sz w:val="22"/>
          <w:szCs w:val="22"/>
        </w:rPr>
        <w:t>𝑑𝑎𝑡𝑒</w:t>
      </w:r>
      <w:r w:rsidRPr="00E44FBF">
        <w:rPr>
          <w:rFonts w:eastAsia="標楷體"/>
          <w:sz w:val="22"/>
          <w:szCs w:val="22"/>
        </w:rPr>
        <w:t xml:space="preserve"> | </w:t>
      </w:r>
      <w:r w:rsidRPr="00E44FBF">
        <w:rPr>
          <w:rFonts w:ascii="Cambria Math" w:eastAsia="標楷體" w:hAnsi="Cambria Math" w:cs="Cambria Math"/>
          <w:sz w:val="22"/>
          <w:szCs w:val="22"/>
        </w:rPr>
        <w:t>𝑡</w:t>
      </w:r>
      <w:r w:rsidRPr="00E44FBF">
        <w:rPr>
          <w:rFonts w:eastAsia="標楷體"/>
          <w:sz w:val="22"/>
          <w:szCs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  <w:szCs w:val="22"/>
        </w:rPr>
        <w:t>∈</w:t>
      </w:r>
      <w:r w:rsidRPr="00E44FBF">
        <w:rPr>
          <w:rFonts w:eastAsia="標楷體"/>
          <w:sz w:val="22"/>
          <w:szCs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  <w:szCs w:val="22"/>
        </w:rPr>
        <w:t>𝑇</w:t>
      </w:r>
      <w:r w:rsidRPr="00E44FBF">
        <w:rPr>
          <w:rFonts w:eastAsia="標楷體"/>
          <w:sz w:val="22"/>
          <w:szCs w:val="22"/>
        </w:rPr>
        <w:t xml:space="preserve"> </w:t>
      </w:r>
      <m:oMath>
        <m:r>
          <w:rPr>
            <w:rFonts w:ascii="Cambria Math" w:eastAsia="標楷體" w:hAnsi="Cambria Math" w:cs="+mn-cs"/>
            <w:kern w:val="24"/>
            <w:sz w:val="22"/>
            <w:szCs w:val="22"/>
          </w:rPr>
          <m:t>∩</m:t>
        </m:r>
      </m:oMath>
      <w:r w:rsidRPr="00E44FBF">
        <w:rPr>
          <w:rFonts w:eastAsia="標楷體"/>
          <w:sz w:val="22"/>
          <w:szCs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  <w:szCs w:val="22"/>
        </w:rPr>
        <w:t>𝑡</w:t>
      </w:r>
      <w:r w:rsidRPr="00E44FBF">
        <w:rPr>
          <w:rFonts w:eastAsia="標楷體"/>
          <w:sz w:val="22"/>
          <w:szCs w:val="22"/>
        </w:rPr>
        <w:t>.</w:t>
      </w:r>
      <w:r w:rsidRPr="00E44FBF">
        <w:rPr>
          <w:rFonts w:eastAsia="標楷體" w:cs="Cambria Math"/>
          <w:sz w:val="22"/>
          <w:szCs w:val="22"/>
        </w:rPr>
        <w:t>c</w:t>
      </w:r>
      <w:r w:rsidRPr="00E44FBF">
        <w:rPr>
          <w:rFonts w:eastAsia="標楷體"/>
          <w:sz w:val="22"/>
          <w:szCs w:val="22"/>
        </w:rPr>
        <w:t xml:space="preserve"> = </w:t>
      </w:r>
      <w:r w:rsidRPr="00E44FBF">
        <w:rPr>
          <w:rFonts w:eastAsia="標楷體" w:cs="Cambria Math"/>
          <w:sz w:val="22"/>
          <w:szCs w:val="22"/>
        </w:rPr>
        <w:t>c</w:t>
      </w:r>
      <w:r w:rsidRPr="00E44FBF">
        <w:rPr>
          <w:rFonts w:eastAsia="標楷體"/>
          <w:sz w:val="22"/>
          <w:szCs w:val="22"/>
        </w:rPr>
        <w:t>}</w:t>
      </w:r>
    </w:p>
    <w:p w:rsidR="000243DD" w:rsidRPr="00E44FBF" w:rsidRDefault="000243DD" w:rsidP="000243DD">
      <w:pPr>
        <w:pStyle w:val="JEB"/>
        <w:tabs>
          <w:tab w:val="left" w:pos="6720"/>
        </w:tabs>
        <w:spacing w:before="180" w:after="180" w:line="360" w:lineRule="auto"/>
        <w:ind w:firstLineChars="0" w:firstLine="0"/>
        <w:rPr>
          <w:rFonts w:eastAsia="標楷體"/>
          <w:sz w:val="22"/>
          <w:szCs w:val="22"/>
        </w:rPr>
      </w:pPr>
    </w:p>
    <w:p w:rsidR="000243DD" w:rsidRPr="00E44FBF" w:rsidRDefault="000243DD" w:rsidP="000243DD">
      <w:pPr>
        <w:pStyle w:val="JEB"/>
        <w:spacing w:before="180" w:after="180"/>
        <w:ind w:firstLineChars="0" w:firstLine="0"/>
        <w:rPr>
          <w:sz w:val="22"/>
          <w:szCs w:val="22"/>
        </w:rPr>
      </w:pPr>
      <w:r w:rsidRPr="00E44FBF">
        <w:rPr>
          <w:sz w:val="22"/>
          <w:szCs w:val="22"/>
        </w:rPr>
        <w:t>Frequency</w:t>
      </w:r>
      <w:r w:rsidRPr="00E44FBF">
        <w:rPr>
          <w:rFonts w:hint="eastAsia"/>
          <w:sz w:val="22"/>
          <w:szCs w:val="22"/>
        </w:rPr>
        <w:t xml:space="preserve">: </w:t>
      </w:r>
    </w:p>
    <w:p w:rsidR="000243DD" w:rsidRPr="00E44FBF" w:rsidRDefault="000243DD" w:rsidP="000243DD">
      <w:pPr>
        <w:tabs>
          <w:tab w:val="left" w:pos="6720"/>
        </w:tabs>
        <w:spacing w:line="360" w:lineRule="auto"/>
        <w:rPr>
          <w:rFonts w:ascii="Times New Roman" w:eastAsia="標楷體" w:hAnsi="Times New Roman" w:hint="eastAsia"/>
          <w:sz w:val="22"/>
        </w:rPr>
      </w:pPr>
      <w:r w:rsidRPr="00E44FBF">
        <w:rPr>
          <w:rFonts w:ascii="Times New Roman" w:eastAsia="標楷體" w:hAnsi="Times New Roman" w:hint="eastAsia"/>
          <w:sz w:val="22"/>
        </w:rPr>
        <w:t>F</w:t>
      </w:r>
      <w:r w:rsidRPr="00E44FBF">
        <w:rPr>
          <w:rFonts w:ascii="Times New Roman" w:eastAsia="標楷體" w:hAnsi="Times New Roman"/>
          <w:sz w:val="22"/>
        </w:rPr>
        <w:t xml:space="preserve">(c) = </w:t>
      </w:r>
      <w:proofErr w:type="gramStart"/>
      <w:r w:rsidRPr="00E44FBF">
        <w:rPr>
          <w:rFonts w:ascii="Times New Roman" w:eastAsia="標楷體" w:hAnsi="Times New Roman"/>
          <w:sz w:val="22"/>
        </w:rPr>
        <w:t>|{</w:t>
      </w:r>
      <w:proofErr w:type="gramEnd"/>
      <w:r w:rsidRPr="00E44FBF">
        <w:rPr>
          <w:rFonts w:ascii="Cambria Math" w:eastAsia="標楷體" w:hAnsi="Cambria Math" w:cs="Cambria Math"/>
          <w:sz w:val="22"/>
        </w:rPr>
        <w:t>𝑡</w:t>
      </w:r>
      <w:r w:rsidRPr="00E44FBF">
        <w:rPr>
          <w:rFonts w:ascii="Times New Roman" w:eastAsia="標楷體" w:hAnsi="Times New Roman"/>
          <w:sz w:val="22"/>
        </w:rPr>
        <w:t>|</w:t>
      </w:r>
      <w:r w:rsidRPr="00E44FBF">
        <w:rPr>
          <w:rFonts w:ascii="Cambria Math" w:eastAsia="標楷體" w:hAnsi="Cambria Math" w:cs="Cambria Math"/>
          <w:sz w:val="22"/>
        </w:rPr>
        <w:t>𝑡</w:t>
      </w:r>
      <w:r w:rsidRPr="00E44FBF">
        <w:rPr>
          <w:rFonts w:ascii="Times New Roman" w:eastAsia="標楷體" w:hAnsi="Times New Roman"/>
          <w:sz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</w:rPr>
        <w:t>∈</w:t>
      </w:r>
      <w:r w:rsidRPr="00E44FBF">
        <w:rPr>
          <w:rFonts w:ascii="Times New Roman" w:eastAsia="標楷體" w:hAnsi="Times New Roman"/>
          <w:sz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</w:rPr>
        <w:t>𝑇</w:t>
      </w:r>
      <w:r w:rsidRPr="00E44FBF">
        <w:rPr>
          <w:rFonts w:ascii="Times New Roman" w:eastAsia="標楷體" w:hAnsi="Times New Roman"/>
          <w:sz w:val="22"/>
        </w:rPr>
        <w:t xml:space="preserve"> </w:t>
      </w:r>
      <m:oMath>
        <m:r>
          <w:rPr>
            <w:rFonts w:ascii="Cambria Math" w:eastAsia="標楷體" w:hAnsi="Cambria Math" w:cs="+mn-cs"/>
            <w:kern w:val="24"/>
            <w:sz w:val="22"/>
          </w:rPr>
          <m:t>∩</m:t>
        </m:r>
      </m:oMath>
      <w:r w:rsidRPr="00E44FBF">
        <w:rPr>
          <w:rFonts w:ascii="Times New Roman" w:eastAsia="標楷體" w:hAnsi="Times New Roman"/>
          <w:sz w:val="22"/>
        </w:rPr>
        <w:t xml:space="preserve"> </w:t>
      </w:r>
      <w:r w:rsidRPr="00E44FBF">
        <w:rPr>
          <w:rFonts w:ascii="Cambria Math" w:eastAsia="標楷體" w:hAnsi="Cambria Math" w:cs="Cambria Math"/>
          <w:sz w:val="22"/>
        </w:rPr>
        <w:t>𝑡</w:t>
      </w:r>
      <w:r w:rsidRPr="00E44FBF">
        <w:rPr>
          <w:rFonts w:ascii="Times New Roman" w:eastAsia="標楷體" w:hAnsi="Times New Roman"/>
          <w:sz w:val="22"/>
        </w:rPr>
        <w:t>.</w:t>
      </w:r>
      <w:r w:rsidRPr="00E44FBF">
        <w:rPr>
          <w:rFonts w:ascii="Times New Roman" w:eastAsia="標楷體" w:hAnsi="Times New Roman" w:cs="Cambria Math"/>
          <w:sz w:val="22"/>
        </w:rPr>
        <w:t>c</w:t>
      </w:r>
      <w:r w:rsidRPr="00E44FBF">
        <w:rPr>
          <w:rFonts w:ascii="Times New Roman" w:eastAsia="標楷體" w:hAnsi="Times New Roman"/>
          <w:sz w:val="22"/>
        </w:rPr>
        <w:t xml:space="preserve"> = </w:t>
      </w:r>
      <w:r w:rsidRPr="00E44FBF">
        <w:rPr>
          <w:rFonts w:ascii="Times New Roman" w:eastAsia="標楷體" w:hAnsi="Times New Roman" w:cs="Cambria Math"/>
          <w:sz w:val="22"/>
        </w:rPr>
        <w:t>c</w:t>
      </w:r>
      <w:r w:rsidRPr="00E44FBF">
        <w:rPr>
          <w:rFonts w:ascii="Times New Roman" w:eastAsia="標楷體" w:hAnsi="Times New Roman"/>
          <w:sz w:val="22"/>
        </w:rPr>
        <w:t>}|</w:t>
      </w:r>
    </w:p>
    <w:p w:rsidR="000243DD" w:rsidRPr="00E44FBF" w:rsidRDefault="000243DD" w:rsidP="000243DD">
      <w:pPr>
        <w:tabs>
          <w:tab w:val="left" w:pos="6720"/>
        </w:tabs>
        <w:spacing w:line="360" w:lineRule="auto"/>
        <w:rPr>
          <w:rFonts w:ascii="Times New Roman" w:eastAsia="標楷體" w:hAnsi="Times New Roman"/>
          <w:sz w:val="22"/>
        </w:rPr>
      </w:pPr>
    </w:p>
    <w:p w:rsidR="000243DD" w:rsidRPr="00E44FBF" w:rsidRDefault="000243DD" w:rsidP="000243DD">
      <w:pPr>
        <w:pStyle w:val="JEB"/>
        <w:spacing w:before="180" w:after="180"/>
        <w:ind w:firstLineChars="0" w:firstLine="0"/>
        <w:rPr>
          <w:rFonts w:hint="eastAsia"/>
          <w:sz w:val="22"/>
          <w:szCs w:val="22"/>
        </w:rPr>
      </w:pPr>
      <w:r w:rsidRPr="00E44FBF">
        <w:rPr>
          <w:sz w:val="22"/>
          <w:szCs w:val="22"/>
        </w:rPr>
        <w:t>Monetary</w:t>
      </w:r>
      <w:r w:rsidRPr="00E44FBF">
        <w:rPr>
          <w:rFonts w:hint="eastAsia"/>
          <w:sz w:val="22"/>
          <w:szCs w:val="22"/>
        </w:rPr>
        <w:t xml:space="preserve">: </w:t>
      </w:r>
    </w:p>
    <w:p w:rsidR="000243DD" w:rsidRPr="00E44FBF" w:rsidRDefault="000243DD" w:rsidP="000243DD">
      <w:pPr>
        <w:pStyle w:val="JEB"/>
        <w:spacing w:before="180" w:after="180"/>
        <w:ind w:firstLineChars="0" w:firstLine="0"/>
        <w:rPr>
          <w:sz w:val="22"/>
          <w:szCs w:val="22"/>
        </w:rPr>
      </w:pPr>
      <m:oMathPara>
        <m:oMath>
          <m:r>
            <w:rPr>
              <w:rFonts w:ascii="Cambria Math" w:eastAsia="標楷體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="標楷體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標楷體" w:hAnsi="Cambria Math"/>
                  <w:sz w:val="22"/>
                  <w:szCs w:val="22"/>
                </w:rPr>
                <m:t>c</m:t>
              </m:r>
            </m:e>
          </m:d>
          <m:r>
            <w:rPr>
              <w:rFonts w:ascii="Cambria Math" w:eastAsia="標楷體" w:hAnsi="Cambria Math"/>
              <w:sz w:val="22"/>
              <w:szCs w:val="22"/>
            </w:rPr>
            <m:t>=s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標楷體" w:hAnsi="Cambria Math"/>
                  <w:sz w:val="22"/>
                  <w:szCs w:val="22"/>
                </w:rPr>
                <m:t>t.amout</m:t>
              </m:r>
            </m:e>
            <m:e>
              <m:r>
                <w:rPr>
                  <w:rFonts w:ascii="Cambria Math" w:eastAsia="標楷體" w:hAnsi="Cambria Math"/>
                  <w:sz w:val="22"/>
                  <w:szCs w:val="22"/>
                </w:rPr>
                <m:t>t∈T∩t.c=c</m:t>
              </m:r>
            </m:e>
          </m:d>
        </m:oMath>
      </m:oMathPara>
    </w:p>
    <w:p w:rsidR="000243DD" w:rsidRPr="00E44FBF" w:rsidRDefault="000243DD">
      <w:pPr>
        <w:rPr>
          <w:rFonts w:hint="eastAsia"/>
          <w:sz w:val="22"/>
        </w:rPr>
      </w:pPr>
    </w:p>
    <w:p w:rsidR="005F11AC" w:rsidRPr="00E44FBF" w:rsidRDefault="005F11AC">
      <w:pPr>
        <w:rPr>
          <w:rFonts w:hint="eastAsia"/>
          <w:sz w:val="22"/>
        </w:rPr>
      </w:pPr>
    </w:p>
    <w:p w:rsidR="00E44FBF" w:rsidRPr="00E44FBF" w:rsidRDefault="00E44FBF">
      <w:pPr>
        <w:rPr>
          <w:rFonts w:hint="eastAsia"/>
          <w:sz w:val="22"/>
        </w:rPr>
      </w:pPr>
    </w:p>
    <w:p w:rsidR="00E44FBF" w:rsidRDefault="005F11AC">
      <w:pPr>
        <w:rPr>
          <w:rFonts w:hint="eastAsia"/>
          <w:sz w:val="22"/>
        </w:rPr>
      </w:pPr>
      <w:r>
        <w:rPr>
          <w:rFonts w:hint="eastAsia"/>
          <w:sz w:val="22"/>
        </w:rPr>
        <w:t>Summary of notations</w:t>
      </w:r>
    </w:p>
    <w:p w:rsidR="005F11AC" w:rsidRPr="00E44FBF" w:rsidRDefault="005F11AC">
      <w:pPr>
        <w:rPr>
          <w:rFonts w:hint="eastAsia"/>
          <w:sz w:val="22"/>
        </w:rPr>
      </w:pP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D = {all the dates in the training period}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B = {&lt;date, c&gt;} 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B: benevolent calling list</w:t>
      </w:r>
    </w:p>
    <w:p w:rsidR="000243DD" w:rsidRPr="00E44FBF" w:rsidRDefault="000243DD" w:rsidP="000243DD">
      <w:pPr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ab/>
        <w:t>c = {all the customers}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b.date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date of agent calling to customer for the purpose of benevolence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b.c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: the customer whom agent calling for the </w:t>
      </w:r>
      <w:r w:rsidRPr="00E44FBF">
        <w:rPr>
          <w:rFonts w:ascii="Times New Roman" w:eastAsia="標楷體" w:hAnsi="Times New Roman" w:cs="Times New Roman"/>
          <w:color w:val="000000" w:themeColor="text1"/>
          <w:sz w:val="22"/>
        </w:rPr>
        <w:t>purpose</w:t>
      </w: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of benevolence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S = {&lt;date, c&gt;}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S: promotion calling list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s.date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date of agent calling to customer for the purpose of promotion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s.c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the customer whom agent calling for promotion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 = {&lt;c, date, money, state&gt;}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T: transaction record list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t.c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the customer having transaction</w:t>
      </w:r>
      <w:r w:rsidRPr="00E44FBF">
        <w:rPr>
          <w:rFonts w:ascii="Times New Roman" w:eastAsia="標楷體" w:hAnsi="Times New Roman" w:cs="Times New Roman"/>
          <w:color w:val="000000" w:themeColor="text1"/>
          <w:sz w:val="22"/>
        </w:rPr>
        <w:t xml:space="preserve"> 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t.date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transaction date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t.amount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transaction monetary</w:t>
      </w:r>
    </w:p>
    <w:p w:rsidR="000243DD" w:rsidRPr="00E44FBF" w:rsidRDefault="000243DD" w:rsidP="000243DD">
      <w:pPr>
        <w:ind w:firstLine="480"/>
        <w:rPr>
          <w:rFonts w:ascii="Times New Roman" w:eastAsia="標楷體" w:hAnsi="Times New Roman" w:cs="Times New Roman"/>
          <w:color w:val="000000" w:themeColor="text1"/>
          <w:sz w:val="22"/>
        </w:rPr>
      </w:pPr>
      <w:proofErr w:type="spellStart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t.state</w:t>
      </w:r>
      <w:proofErr w:type="spellEnd"/>
      <w:r w:rsidRPr="00E44FBF">
        <w:rPr>
          <w:rFonts w:ascii="Times New Roman" w:eastAsia="標楷體" w:hAnsi="Times New Roman" w:cs="Times New Roman" w:hint="eastAsia"/>
          <w:color w:val="000000" w:themeColor="text1"/>
          <w:sz w:val="22"/>
        </w:rPr>
        <w:t>: product status, namely, new item or item bought before</w:t>
      </w:r>
    </w:p>
    <w:p w:rsidR="000243DD" w:rsidRPr="00E44FBF" w:rsidRDefault="000243DD">
      <w:pPr>
        <w:rPr>
          <w:sz w:val="22"/>
        </w:rPr>
      </w:pPr>
    </w:p>
    <w:sectPr w:rsidR="000243DD" w:rsidRPr="00E44FBF" w:rsidSect="00606A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6045"/>
    <w:multiLevelType w:val="hybridMultilevel"/>
    <w:tmpl w:val="18CA7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CF79DC"/>
    <w:multiLevelType w:val="hybridMultilevel"/>
    <w:tmpl w:val="55DC50C6"/>
    <w:lvl w:ilvl="0" w:tplc="DB70D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422C94"/>
    <w:multiLevelType w:val="hybridMultilevel"/>
    <w:tmpl w:val="DD9E9E7C"/>
    <w:lvl w:ilvl="0" w:tplc="92EE4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3DD"/>
    <w:rsid w:val="000243DD"/>
    <w:rsid w:val="00406E21"/>
    <w:rsid w:val="005F11AC"/>
    <w:rsid w:val="00606AAC"/>
    <w:rsid w:val="00655C3A"/>
    <w:rsid w:val="006701EF"/>
    <w:rsid w:val="00E4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3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3DD"/>
    <w:pPr>
      <w:ind w:leftChars="200" w:left="480"/>
    </w:pPr>
  </w:style>
  <w:style w:type="paragraph" w:customStyle="1" w:styleId="JEB">
    <w:name w:val="JEB內文"/>
    <w:basedOn w:val="a"/>
    <w:rsid w:val="000243DD"/>
    <w:pPr>
      <w:adjustRightInd w:val="0"/>
      <w:snapToGrid w:val="0"/>
      <w:spacing w:beforeLines="50" w:afterLines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heading3">
    <w:name w:val="heading3"/>
    <w:basedOn w:val="a"/>
    <w:next w:val="a"/>
    <w:link w:val="heading3Zchn"/>
    <w:rsid w:val="000243DD"/>
    <w:pPr>
      <w:keepNext/>
      <w:keepLines/>
      <w:widowControl/>
      <w:tabs>
        <w:tab w:val="left" w:pos="284"/>
      </w:tabs>
      <w:suppressAutoHyphens/>
      <w:spacing w:before="320"/>
      <w:jc w:val="both"/>
    </w:pPr>
    <w:rPr>
      <w:rFonts w:ascii="Times" w:eastAsia="新細明體" w:hAnsi="Times" w:cs="Times New Roman"/>
      <w:b/>
      <w:kern w:val="0"/>
      <w:sz w:val="20"/>
      <w:szCs w:val="20"/>
      <w:lang w:eastAsia="de-DE"/>
    </w:rPr>
  </w:style>
  <w:style w:type="character" w:customStyle="1" w:styleId="heading3Zchn">
    <w:name w:val="heading3 Zchn"/>
    <w:link w:val="heading3"/>
    <w:rsid w:val="000243DD"/>
    <w:rPr>
      <w:rFonts w:ascii="Times" w:eastAsia="新細明體" w:hAnsi="Times" w:cs="Times New Roman"/>
      <w:b/>
      <w:kern w:val="0"/>
      <w:sz w:val="20"/>
      <w:szCs w:val="20"/>
      <w:lang w:eastAsia="de-DE"/>
    </w:rPr>
  </w:style>
  <w:style w:type="paragraph" w:styleId="a4">
    <w:name w:val="Balloon Text"/>
    <w:basedOn w:val="a"/>
    <w:link w:val="a5"/>
    <w:uiPriority w:val="99"/>
    <w:semiHidden/>
    <w:unhideWhenUsed/>
    <w:rsid w:val="000243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243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2019-08-03T15:34:00Z</cp:lastPrinted>
  <dcterms:created xsi:type="dcterms:W3CDTF">2019-08-03T09:21:00Z</dcterms:created>
  <dcterms:modified xsi:type="dcterms:W3CDTF">2019-08-04T07:04:00Z</dcterms:modified>
</cp:coreProperties>
</file>