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Charaktere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Gelehrter </w:t>
      </w: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Gurkelbert</w:t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Wesen:</w:t>
      </w:r>
      <w:r w:rsidDel="00000000" w:rsidR="00000000" w:rsidRPr="00000000">
        <w:rPr>
          <w:sz w:val="24"/>
          <w:szCs w:val="24"/>
          <w:rtl w:val="0"/>
        </w:rPr>
        <w:t xml:space="preserve"> Neugierig, rational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Kurzbeschreibung:</w:t>
      </w:r>
      <w:r w:rsidDel="00000000" w:rsidR="00000000" w:rsidRPr="00000000">
        <w:rPr>
          <w:sz w:val="24"/>
          <w:szCs w:val="24"/>
          <w:rtl w:val="0"/>
        </w:rPr>
        <w:t xml:space="preserve"> Gurkelbert sucht nicht nach Sicherheit, sondern nach Antworten. Alte Symbole faszinieren ihn mehr, als sie ihm Angst machen. Er glaubt, dass alles erklärbar ist, selbst Dinge, die besser unbeantwortet bleiben.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Koch </w:t>
      </w: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Zottelrudi 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Wesen:</w:t>
      </w:r>
      <w:r w:rsidDel="00000000" w:rsidR="00000000" w:rsidRPr="00000000">
        <w:rPr>
          <w:sz w:val="24"/>
          <w:szCs w:val="24"/>
          <w:rtl w:val="0"/>
        </w:rPr>
        <w:t xml:space="preserve"> chaotisch, enthusiastisch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Kurzbeschreibung:</w:t>
      </w:r>
      <w:r w:rsidDel="00000000" w:rsidR="00000000" w:rsidRPr="00000000">
        <w:rPr>
          <w:sz w:val="24"/>
          <w:szCs w:val="24"/>
          <w:rtl w:val="0"/>
        </w:rPr>
        <w:t xml:space="preserve"> Probiert alles, auch wenn es komisch klingt, und rührt ständig in Töpfen herum und ist Immer mit Schürze unterwegs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Philosoph </w:t>
      </w: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Glimmerbart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Wesen:</w:t>
      </w:r>
      <w:r w:rsidDel="00000000" w:rsidR="00000000" w:rsidRPr="00000000">
        <w:rPr>
          <w:sz w:val="24"/>
          <w:szCs w:val="24"/>
          <w:rtl w:val="0"/>
        </w:rPr>
        <w:t xml:space="preserve"> ruhig, nachdenklich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Kurzbeschreibung:</w:t>
      </w:r>
      <w:r w:rsidDel="00000000" w:rsidR="00000000" w:rsidRPr="00000000">
        <w:rPr>
          <w:sz w:val="24"/>
          <w:szCs w:val="24"/>
          <w:rtl w:val="0"/>
        </w:rPr>
        <w:t xml:space="preserve"> Geht alles langsam an und denkt über alles nach, sogar über das Wetter oder die Farbe von Steinen.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Optimist </w:t>
      </w: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Trudelhut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Wesen: </w:t>
      </w:r>
      <w:r w:rsidDel="00000000" w:rsidR="00000000" w:rsidRPr="00000000">
        <w:rPr>
          <w:sz w:val="24"/>
          <w:szCs w:val="24"/>
          <w:rtl w:val="0"/>
        </w:rPr>
        <w:t xml:space="preserve">freundlich, fröhlich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Kurzbeschreibung: </w:t>
      </w:r>
      <w:r w:rsidDel="00000000" w:rsidR="00000000" w:rsidRPr="00000000">
        <w:rPr>
          <w:sz w:val="24"/>
          <w:szCs w:val="24"/>
          <w:rtl w:val="0"/>
        </w:rPr>
        <w:t xml:space="preserve">Sieht immer das Gute, selbst in Pfützen oder Schuhkartons, Lacht viel, auch über Dinge, die niemand lustig findet.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1181100</wp:posOffset>
            </wp:positionH>
            <wp:positionV relativeFrom="paragraph">
              <wp:posOffset>676275</wp:posOffset>
            </wp:positionV>
            <wp:extent cx="1524000" cy="15240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676275</wp:posOffset>
            </wp:positionV>
            <wp:extent cx="1524000" cy="1524000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2438400</wp:posOffset>
            </wp:positionH>
            <wp:positionV relativeFrom="paragraph">
              <wp:posOffset>676275</wp:posOffset>
            </wp:positionV>
            <wp:extent cx="1524000" cy="152400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3714750</wp:posOffset>
            </wp:positionH>
            <wp:positionV relativeFrom="paragraph">
              <wp:posOffset>676275</wp:posOffset>
            </wp:positionV>
            <wp:extent cx="1524000" cy="15240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