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22C" w:rsidRPr="00697C31" w:rsidRDefault="00E3622C" w:rsidP="00BF3347">
      <w:pPr>
        <w:pStyle w:val="NormalWeb"/>
        <w:shd w:val="clear" w:color="auto" w:fill="FFFFFF"/>
        <w:spacing w:before="0" w:beforeAutospacing="0" w:after="0" w:afterAutospacing="0" w:line="360" w:lineRule="auto"/>
        <w:ind w:left="3969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Dispõe sobre procedimentos para aquisição de equipamentos,</w:t>
      </w:r>
      <w:r w:rsidR="008534B4" w:rsidRPr="00697C31">
        <w:rPr>
          <w:rFonts w:ascii="Arial" w:hAnsi="Arial" w:cs="Arial"/>
        </w:rPr>
        <w:t xml:space="preserve"> </w:t>
      </w:r>
      <w:r w:rsidRPr="00697C31">
        <w:rPr>
          <w:rFonts w:ascii="Arial" w:hAnsi="Arial" w:cs="Arial"/>
        </w:rPr>
        <w:t>produtos e serviços na área de tecnologia da informação, </w:t>
      </w:r>
      <w:r w:rsidRPr="00697C31">
        <w:rPr>
          <w:rFonts w:ascii="Arial" w:hAnsi="Arial" w:cs="Arial"/>
        </w:rPr>
        <w:br/>
        <w:t>comunicação e inovação no âmbito da administração</w:t>
      </w:r>
      <w:r w:rsidR="00BF3347">
        <w:rPr>
          <w:rFonts w:ascii="Arial" w:hAnsi="Arial" w:cs="Arial"/>
        </w:rPr>
        <w:t xml:space="preserve"> </w:t>
      </w:r>
      <w:r w:rsidRPr="00697C31">
        <w:rPr>
          <w:rFonts w:ascii="Arial" w:hAnsi="Arial" w:cs="Arial"/>
        </w:rPr>
        <w:t>direta e indireta do Poder Executivo e dá outras providências</w:t>
      </w:r>
      <w:r w:rsidR="008534B4" w:rsidRPr="00697C31">
        <w:rPr>
          <w:rFonts w:ascii="Arial" w:hAnsi="Arial" w:cs="Arial"/>
        </w:rPr>
        <w:t>.</w:t>
      </w:r>
    </w:p>
    <w:p w:rsidR="00F75C42" w:rsidRPr="00697C31" w:rsidRDefault="00F75C42" w:rsidP="004F019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F75C42" w:rsidRPr="00697C31" w:rsidRDefault="00F75C42" w:rsidP="004F019A">
      <w:pPr>
        <w:pStyle w:val="Corpodetexto2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7C31">
        <w:rPr>
          <w:rFonts w:ascii="Arial" w:hAnsi="Arial" w:cs="Arial"/>
          <w:b/>
          <w:sz w:val="24"/>
          <w:szCs w:val="24"/>
        </w:rPr>
        <w:t>O PREFEITO MUNICIPAL DE PINHEIRO</w:t>
      </w:r>
      <w:r w:rsidRPr="00697C31">
        <w:rPr>
          <w:rFonts w:ascii="Arial" w:hAnsi="Arial" w:cs="Arial"/>
          <w:sz w:val="24"/>
          <w:szCs w:val="24"/>
        </w:rPr>
        <w:t>, no uso de suas atribuições legais a que lhe confere a Lei Orgânica do Município e disposições do Art. 1º da Lei nº 1.286/2003 de 29 de dezembro de 2003 (Código Tributário do Município de Pinheiro - CTM);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697C31">
        <w:rPr>
          <w:rFonts w:ascii="Arial" w:hAnsi="Arial" w:cs="Arial"/>
        </w:rPr>
        <w:t> </w:t>
      </w:r>
      <w:r w:rsidRPr="00697C31">
        <w:rPr>
          <w:rStyle w:val="Forte"/>
          <w:rFonts w:ascii="Arial" w:hAnsi="Arial" w:cs="Arial"/>
        </w:rPr>
        <w:t>DECRETA: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Style w:val="Forte"/>
          <w:rFonts w:ascii="Arial" w:hAnsi="Arial" w:cs="Arial"/>
          <w:b w:val="0"/>
        </w:rPr>
      </w:pPr>
      <w:r w:rsidRPr="00697C31">
        <w:rPr>
          <w:rStyle w:val="Forte"/>
          <w:rFonts w:ascii="Arial" w:hAnsi="Arial" w:cs="Arial"/>
        </w:rPr>
        <w:t>Art.</w:t>
      </w:r>
      <w:r w:rsidR="00073B1F">
        <w:rPr>
          <w:rStyle w:val="Forte"/>
          <w:rFonts w:ascii="Arial" w:hAnsi="Arial" w:cs="Arial"/>
        </w:rPr>
        <w:t xml:space="preserve"> </w:t>
      </w:r>
      <w:r w:rsidRPr="00697C31">
        <w:rPr>
          <w:rStyle w:val="Forte"/>
          <w:rFonts w:ascii="Arial" w:hAnsi="Arial" w:cs="Arial"/>
        </w:rPr>
        <w:t>1</w:t>
      </w:r>
      <w:r w:rsidR="00073B1F" w:rsidRPr="00697C31">
        <w:rPr>
          <w:rStyle w:val="Forte"/>
          <w:rFonts w:ascii="Arial" w:hAnsi="Arial" w:cs="Arial"/>
        </w:rPr>
        <w:t>º</w:t>
      </w:r>
      <w:r w:rsidRPr="00697C31">
        <w:rPr>
          <w:rStyle w:val="Forte"/>
          <w:rFonts w:ascii="Arial" w:hAnsi="Arial" w:cs="Arial"/>
        </w:rPr>
        <w:t xml:space="preserve"> </w:t>
      </w:r>
      <w:r w:rsidRPr="00697C31">
        <w:rPr>
          <w:rStyle w:val="Forte"/>
          <w:rFonts w:ascii="Arial" w:hAnsi="Arial" w:cs="Arial"/>
          <w:b w:val="0"/>
        </w:rPr>
        <w:t xml:space="preserve">Fica </w:t>
      </w:r>
      <w:r w:rsidR="007865C2" w:rsidRPr="00697C31">
        <w:rPr>
          <w:rStyle w:val="Forte"/>
          <w:rFonts w:ascii="Arial" w:hAnsi="Arial" w:cs="Arial"/>
          <w:b w:val="0"/>
        </w:rPr>
        <w:t>Instituída</w:t>
      </w:r>
      <w:r w:rsidRPr="00697C31">
        <w:rPr>
          <w:rStyle w:val="Forte"/>
          <w:rFonts w:ascii="Arial" w:hAnsi="Arial" w:cs="Arial"/>
          <w:b w:val="0"/>
        </w:rPr>
        <w:t xml:space="preserve"> a STI - </w:t>
      </w:r>
      <w:r w:rsidR="007865C2" w:rsidRPr="00697C31">
        <w:rPr>
          <w:rStyle w:val="Forte"/>
          <w:rFonts w:ascii="Arial" w:hAnsi="Arial" w:cs="Arial"/>
          <w:b w:val="0"/>
        </w:rPr>
        <w:t>Superintendência</w:t>
      </w:r>
      <w:r w:rsidRPr="00697C31">
        <w:rPr>
          <w:rStyle w:val="Forte"/>
          <w:rFonts w:ascii="Arial" w:hAnsi="Arial" w:cs="Arial"/>
          <w:b w:val="0"/>
        </w:rPr>
        <w:t xml:space="preserve"> de Tecnolo</w:t>
      </w:r>
      <w:r w:rsidR="007865C2" w:rsidRPr="00697C31">
        <w:rPr>
          <w:rStyle w:val="Forte"/>
          <w:rFonts w:ascii="Arial" w:hAnsi="Arial" w:cs="Arial"/>
          <w:b w:val="0"/>
        </w:rPr>
        <w:t>gia da Informação, subordinada à</w:t>
      </w:r>
      <w:r w:rsidRPr="00697C31">
        <w:rPr>
          <w:rStyle w:val="Forte"/>
          <w:rFonts w:ascii="Arial" w:hAnsi="Arial" w:cs="Arial"/>
          <w:b w:val="0"/>
        </w:rPr>
        <w:t xml:space="preserve"> Secretaria Adjunta de </w:t>
      </w:r>
      <w:r w:rsidR="007865C2" w:rsidRPr="00697C31">
        <w:rPr>
          <w:rStyle w:val="Forte"/>
          <w:rFonts w:ascii="Arial" w:hAnsi="Arial" w:cs="Arial"/>
          <w:b w:val="0"/>
        </w:rPr>
        <w:t>Arrecadação</w:t>
      </w:r>
      <w:r w:rsidRPr="00697C31">
        <w:rPr>
          <w:rStyle w:val="Forte"/>
          <w:rFonts w:ascii="Arial" w:hAnsi="Arial" w:cs="Arial"/>
          <w:b w:val="0"/>
        </w:rPr>
        <w:t xml:space="preserve"> e Tributação</w:t>
      </w:r>
      <w:r w:rsidR="00073B1F">
        <w:rPr>
          <w:rStyle w:val="Forte"/>
          <w:rFonts w:ascii="Arial" w:hAnsi="Arial" w:cs="Arial"/>
          <w:b w:val="0"/>
        </w:rPr>
        <w:t>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2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Os órgãos que integram a administração direta e as entidades da administração indireta, nas compras de equipamentos, produtos e serviços na área de tecnologia da informação, comunicação e inovação, obedecerão ao disposto no presente Decreto.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3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Consideram-se equipamentos, produtos e serviços de tecnologia da informação, comunicação e inovação: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 – </w:t>
      </w:r>
      <w:proofErr w:type="gramStart"/>
      <w:r w:rsidRPr="00697C31">
        <w:rPr>
          <w:rFonts w:ascii="Arial" w:hAnsi="Arial" w:cs="Arial"/>
        </w:rPr>
        <w:t>componentes</w:t>
      </w:r>
      <w:proofErr w:type="gramEnd"/>
      <w:r w:rsidRPr="00697C31">
        <w:rPr>
          <w:rFonts w:ascii="Arial" w:hAnsi="Arial" w:cs="Arial"/>
        </w:rPr>
        <w:t xml:space="preserve"> físicos: computadores e seus periféricos, impressoras e escâneres, computadores de mesa, computadores portáteis, dentre outros;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II – </w:t>
      </w:r>
      <w:proofErr w:type="gramStart"/>
      <w:r w:rsidRPr="00697C31">
        <w:rPr>
          <w:rFonts w:ascii="Arial" w:hAnsi="Arial" w:cs="Arial"/>
        </w:rPr>
        <w:t>rede e infraestrutura</w:t>
      </w:r>
      <w:proofErr w:type="gramEnd"/>
      <w:r w:rsidRPr="00697C31">
        <w:rPr>
          <w:rFonts w:ascii="Arial" w:hAnsi="Arial" w:cs="Arial"/>
        </w:rPr>
        <w:t>: sala-cofre, centro de processamento ou armazenamento de dados, servidores de rede, cabeamento estruturado, equipamentos de redes, roteadores, dispositivos ou serviços que permitam ligar mais de um computador entre si e a seus periféricos, de modo que estes compartilhem funções, serviços ou informações;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III – telecomunicação: equipamentos e serviços que envolvam a transmissão de informação à distância de símbolos, caracteres, sinais, escritos, imagens, sons ou informações de qualquer natureza, por meios elétricos, radioelétricos, ópticos ou quaisquer outros processos eletromagnéticos;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IV – </w:t>
      </w:r>
      <w:proofErr w:type="gramStart"/>
      <w:r w:rsidRPr="00697C31">
        <w:rPr>
          <w:rFonts w:ascii="Arial" w:hAnsi="Arial" w:cs="Arial"/>
        </w:rPr>
        <w:t>componentes</w:t>
      </w:r>
      <w:proofErr w:type="gramEnd"/>
      <w:r w:rsidRPr="00697C31">
        <w:rPr>
          <w:rFonts w:ascii="Arial" w:hAnsi="Arial" w:cs="Arial"/>
        </w:rPr>
        <w:t xml:space="preserve"> lógicos: programas, sistemas ou serviços de projeto, desenvolvimento e manutenção que atendam às necessidades operacionais ou gerenciais das áreas demandantes;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lastRenderedPageBreak/>
        <w:t xml:space="preserve">V – </w:t>
      </w:r>
      <w:proofErr w:type="gramStart"/>
      <w:r w:rsidRPr="00697C31">
        <w:rPr>
          <w:rFonts w:ascii="Arial" w:hAnsi="Arial" w:cs="Arial"/>
        </w:rPr>
        <w:t>consultoria</w:t>
      </w:r>
      <w:proofErr w:type="gramEnd"/>
      <w:r w:rsidRPr="00697C31">
        <w:rPr>
          <w:rFonts w:ascii="Arial" w:hAnsi="Arial" w:cs="Arial"/>
        </w:rPr>
        <w:t>: serviços de natureza técnica especializada no campo da tecnologia da informação, comunicação e inovação, tais como elaboração de estudos, projetos, normatizações e padronizações que tenham relação com o disposto nos incisos I, II, III e IV deste artigo.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4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 xml:space="preserve"> As solicitações dos órgãos e </w:t>
      </w:r>
      <w:r w:rsidR="00F31239">
        <w:rPr>
          <w:rFonts w:ascii="Arial" w:hAnsi="Arial" w:cs="Arial"/>
        </w:rPr>
        <w:t>entidades, de que trata o art. 2</w:t>
      </w:r>
      <w:r w:rsidR="00E3622C" w:rsidRPr="00697C31">
        <w:rPr>
          <w:rFonts w:ascii="Arial" w:hAnsi="Arial" w:cs="Arial"/>
        </w:rPr>
        <w:t xml:space="preserve">º, para aquisição dos componentes definidos no inciso I do art. </w:t>
      </w:r>
      <w:r w:rsidR="00F31239">
        <w:rPr>
          <w:rFonts w:ascii="Arial" w:hAnsi="Arial" w:cs="Arial"/>
        </w:rPr>
        <w:t>3</w:t>
      </w:r>
      <w:r w:rsidR="00E3622C" w:rsidRPr="00697C31">
        <w:rPr>
          <w:rFonts w:ascii="Arial" w:hAnsi="Arial" w:cs="Arial"/>
        </w:rPr>
        <w:t>º, são formuladas à S</w:t>
      </w:r>
      <w:r w:rsidR="00073B1F">
        <w:rPr>
          <w:rFonts w:ascii="Arial" w:hAnsi="Arial" w:cs="Arial"/>
        </w:rPr>
        <w:t>ecretaria Adjunta de Arrecadação e tributação - SAAT</w:t>
      </w:r>
      <w:r w:rsidR="00E3622C" w:rsidRPr="00697C31">
        <w:rPr>
          <w:rFonts w:ascii="Arial" w:hAnsi="Arial" w:cs="Arial"/>
        </w:rPr>
        <w:t>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1º As necessidades de aquisição dos componentes previstos no caput deste artigo, devidamente justificadas pelo órgão ou entidade interessada, constarão do Plano Anu</w:t>
      </w:r>
      <w:r w:rsidR="00F31239">
        <w:rPr>
          <w:rFonts w:ascii="Arial" w:hAnsi="Arial" w:cs="Arial"/>
        </w:rPr>
        <w:t>al que será encaminhado à SAAT</w:t>
      </w:r>
      <w:r w:rsidRPr="00697C31">
        <w:rPr>
          <w:rFonts w:ascii="Arial" w:hAnsi="Arial" w:cs="Arial"/>
        </w:rPr>
        <w:t xml:space="preserve"> até 30 de junho de cada ano, para atendimento do exercício seguinte.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§ 2º Em caráter excepcional, as solicitações previstas no caput deste artigo, não incluídas no Plano Anual de que trata o § 1º, somente serão atendidas mediante aprovação do </w:t>
      </w:r>
      <w:r w:rsidR="003F115E" w:rsidRPr="00697C31">
        <w:rPr>
          <w:rFonts w:ascii="Arial" w:hAnsi="Arial" w:cs="Arial"/>
        </w:rPr>
        <w:t>SAAT/STI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§ 3º Após examinar e consolidar o Plano Anual dos órgãos ou entidades, a </w:t>
      </w:r>
      <w:r w:rsidR="003F115E" w:rsidRPr="00697C31">
        <w:rPr>
          <w:rFonts w:ascii="Arial" w:hAnsi="Arial" w:cs="Arial"/>
        </w:rPr>
        <w:t>SAAT/STI</w:t>
      </w:r>
      <w:r w:rsidR="00F31239">
        <w:rPr>
          <w:rFonts w:ascii="Arial" w:hAnsi="Arial" w:cs="Arial"/>
        </w:rPr>
        <w:t xml:space="preserve"> submeterá ao Comitê Municipal </w:t>
      </w:r>
      <w:r w:rsidRPr="00697C31">
        <w:rPr>
          <w:rFonts w:ascii="Arial" w:hAnsi="Arial" w:cs="Arial"/>
        </w:rPr>
        <w:t xml:space="preserve">de Tecnologia da Informação e Comunicação do </w:t>
      </w:r>
      <w:r w:rsidR="00F31239">
        <w:rPr>
          <w:rFonts w:ascii="Arial" w:hAnsi="Arial" w:cs="Arial"/>
        </w:rPr>
        <w:t>Município de Pinheiro-</w:t>
      </w:r>
      <w:r w:rsidRPr="00697C31">
        <w:rPr>
          <w:rFonts w:ascii="Arial" w:hAnsi="Arial" w:cs="Arial"/>
        </w:rPr>
        <w:t xml:space="preserve">Maranhão o Plano </w:t>
      </w:r>
      <w:r w:rsidR="00F31239">
        <w:rPr>
          <w:rFonts w:ascii="Arial" w:hAnsi="Arial" w:cs="Arial"/>
        </w:rPr>
        <w:t>Global da Administração Municipal</w:t>
      </w:r>
      <w:r w:rsidRPr="00697C31">
        <w:rPr>
          <w:rFonts w:ascii="Arial" w:hAnsi="Arial" w:cs="Arial"/>
        </w:rPr>
        <w:t xml:space="preserve"> que, aprovado</w:t>
      </w:r>
      <w:r w:rsidR="000B1EAC">
        <w:rPr>
          <w:rFonts w:ascii="Arial" w:hAnsi="Arial" w:cs="Arial"/>
        </w:rPr>
        <w:t xml:space="preserve">, será encaminhado à Secretaria </w:t>
      </w:r>
      <w:r w:rsidRPr="00697C31">
        <w:rPr>
          <w:rFonts w:ascii="Arial" w:hAnsi="Arial" w:cs="Arial"/>
        </w:rPr>
        <w:t xml:space="preserve">Adjunta de </w:t>
      </w:r>
      <w:r w:rsidR="000B1EAC">
        <w:rPr>
          <w:rFonts w:ascii="Arial" w:hAnsi="Arial" w:cs="Arial"/>
        </w:rPr>
        <w:t>Arrecadação e Tributação</w:t>
      </w:r>
      <w:r w:rsidRPr="00697C31">
        <w:rPr>
          <w:rFonts w:ascii="Arial" w:hAnsi="Arial" w:cs="Arial"/>
        </w:rPr>
        <w:t xml:space="preserve"> </w:t>
      </w:r>
      <w:r w:rsidR="000B1EAC">
        <w:rPr>
          <w:rFonts w:ascii="Arial" w:hAnsi="Arial" w:cs="Arial"/>
        </w:rPr>
        <w:t xml:space="preserve">- </w:t>
      </w:r>
      <w:r w:rsidRPr="00697C31">
        <w:rPr>
          <w:rFonts w:ascii="Arial" w:hAnsi="Arial" w:cs="Arial"/>
        </w:rPr>
        <w:t>S</w:t>
      </w:r>
      <w:r w:rsidR="000B1EAC">
        <w:rPr>
          <w:rFonts w:ascii="Arial" w:hAnsi="Arial" w:cs="Arial"/>
        </w:rPr>
        <w:t>A</w:t>
      </w:r>
      <w:r w:rsidRPr="00697C31">
        <w:rPr>
          <w:rFonts w:ascii="Arial" w:hAnsi="Arial" w:cs="Arial"/>
        </w:rPr>
        <w:t>AT.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4º À</w:t>
      </w:r>
      <w:r w:rsidR="000B1EAC">
        <w:rPr>
          <w:rFonts w:ascii="Arial" w:hAnsi="Arial" w:cs="Arial"/>
        </w:rPr>
        <w:t xml:space="preserve"> SAAT</w:t>
      </w:r>
      <w:r w:rsidRPr="00697C31">
        <w:rPr>
          <w:rFonts w:ascii="Arial" w:hAnsi="Arial" w:cs="Arial"/>
        </w:rPr>
        <w:t xml:space="preserve"> compete elaborar o projeto </w:t>
      </w:r>
      <w:proofErr w:type="gramStart"/>
      <w:r w:rsidRPr="00697C31">
        <w:rPr>
          <w:rFonts w:ascii="Arial" w:hAnsi="Arial" w:cs="Arial"/>
        </w:rPr>
        <w:t>básico,visando</w:t>
      </w:r>
      <w:proofErr w:type="gramEnd"/>
      <w:r w:rsidRPr="00697C31">
        <w:rPr>
          <w:rFonts w:ascii="Arial" w:hAnsi="Arial" w:cs="Arial"/>
        </w:rPr>
        <w:t xml:space="preserve"> ao atendimento das demandas incluídas no Plano Global,</w:t>
      </w:r>
      <w:r w:rsidR="000B1EAC">
        <w:rPr>
          <w:rFonts w:ascii="Arial" w:hAnsi="Arial" w:cs="Arial"/>
        </w:rPr>
        <w:t xml:space="preserve"> </w:t>
      </w:r>
      <w:r w:rsidRPr="00697C31">
        <w:rPr>
          <w:rFonts w:ascii="Arial" w:hAnsi="Arial" w:cs="Arial"/>
        </w:rPr>
        <w:t>assim como instaurar o processo respectivo e</w:t>
      </w:r>
      <w:r w:rsidR="000B1EAC">
        <w:rPr>
          <w:rFonts w:ascii="Arial" w:hAnsi="Arial" w:cs="Arial"/>
        </w:rPr>
        <w:t xml:space="preserve"> encaminhá-lo a Comissão</w:t>
      </w:r>
      <w:r w:rsidRPr="00697C31">
        <w:rPr>
          <w:rFonts w:ascii="Arial" w:hAnsi="Arial" w:cs="Arial"/>
        </w:rPr>
        <w:t xml:space="preserve"> Permanente de Licitação – C</w:t>
      </w:r>
      <w:r w:rsidR="000B1EAC">
        <w:rPr>
          <w:rFonts w:ascii="Arial" w:hAnsi="Arial" w:cs="Arial"/>
        </w:rPr>
        <w:t>P</w:t>
      </w:r>
      <w:r w:rsidRPr="00697C31">
        <w:rPr>
          <w:rFonts w:ascii="Arial" w:hAnsi="Arial" w:cs="Arial"/>
        </w:rPr>
        <w:t>L, para realização do procedimento licitatório.</w:t>
      </w:r>
    </w:p>
    <w:p w:rsidR="00E3622C" w:rsidRPr="00697C31" w:rsidRDefault="000B1EA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§ 5º A SAAT</w:t>
      </w:r>
      <w:r w:rsidR="00E3622C" w:rsidRPr="00697C31">
        <w:rPr>
          <w:rFonts w:ascii="Arial" w:hAnsi="Arial" w:cs="Arial"/>
        </w:rPr>
        <w:t xml:space="preserve"> fornecerá aos órgãos e entidades </w:t>
      </w:r>
      <w:proofErr w:type="gramStart"/>
      <w:r w:rsidR="00E3622C" w:rsidRPr="00697C31">
        <w:rPr>
          <w:rFonts w:ascii="Arial" w:hAnsi="Arial" w:cs="Arial"/>
        </w:rPr>
        <w:t>interessadas roteiro</w:t>
      </w:r>
      <w:proofErr w:type="gramEnd"/>
      <w:r w:rsidR="00E3622C" w:rsidRPr="00697C31">
        <w:rPr>
          <w:rFonts w:ascii="Arial" w:hAnsi="Arial" w:cs="Arial"/>
        </w:rPr>
        <w:t xml:space="preserve"> para elaboração do respectivo Plano Anual.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5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Os recursos para aquisição de produtos e serviços de tecnologia da informação, comunicação e inovação serão alocados, em dotação específica, na Lei Orçamentária Anual, e deverão constar de plano interno dentro do orçamento do órgão ou entidade solicitante.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6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O ordenador de despesa do órgão ou entidade interessada na aquisição de equipamento, produto ou serviço de informática, emitirá declaração de disponibilidade orçamentária suficiente para fazer face à despesa.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7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 xml:space="preserve"> As licitações referentes a aquisição de equipamentos, produtos e serviços de tecnologia da informação, comunicação e inovação são de competência </w:t>
      </w:r>
      <w:r w:rsidR="000B1EAC">
        <w:rPr>
          <w:rFonts w:ascii="Arial" w:hAnsi="Arial" w:cs="Arial"/>
        </w:rPr>
        <w:lastRenderedPageBreak/>
        <w:t>da CP</w:t>
      </w:r>
      <w:r w:rsidR="00E3622C" w:rsidRPr="00697C31">
        <w:rPr>
          <w:rFonts w:ascii="Arial" w:hAnsi="Arial" w:cs="Arial"/>
        </w:rPr>
        <w:t xml:space="preserve">L, inclusive aquelas custeadas com recursos oriundos de convênios, acordos e contratos celebrados com órgãos federais ou organismos internacionais, observadas as disposições do </w:t>
      </w:r>
      <w:r w:rsidR="00E3622C" w:rsidRPr="000B1EAC">
        <w:rPr>
          <w:rFonts w:ascii="Arial" w:hAnsi="Arial" w:cs="Arial"/>
          <w:highlight w:val="yellow"/>
        </w:rPr>
        <w:t>Decreto nº 27.269/2011.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8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A S</w:t>
      </w:r>
      <w:r w:rsidR="000B1EAC">
        <w:rPr>
          <w:rFonts w:ascii="Arial" w:hAnsi="Arial" w:cs="Arial"/>
        </w:rPr>
        <w:t>AA</w:t>
      </w:r>
      <w:r w:rsidR="00E3622C" w:rsidRPr="00697C31">
        <w:rPr>
          <w:rFonts w:ascii="Arial" w:hAnsi="Arial" w:cs="Arial"/>
        </w:rPr>
        <w:t>T é responsável pelo estabelecimento de padrões, normas, metodologias e especificações técnicas de uso geral bem como a elaboração de pareceres que serão observados pelos órgãos e entidades na elaboração de seus processos de aquisição de equipamentos, produtos e serviços de informática, comunicação e inovação.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9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> Os processos relativos a compras e contratação</w:t>
      </w:r>
      <w:r w:rsidR="006D1488">
        <w:rPr>
          <w:rFonts w:ascii="Arial" w:hAnsi="Arial" w:cs="Arial"/>
        </w:rPr>
        <w:t xml:space="preserve"> de serviços previstos no art. 2</w:t>
      </w:r>
      <w:r w:rsidR="00E3622C" w:rsidRPr="00697C31">
        <w:rPr>
          <w:rFonts w:ascii="Arial" w:hAnsi="Arial" w:cs="Arial"/>
        </w:rPr>
        <w:t>º, que envolvam adesão a ata de registro de preços, serão iniciados nos órgãos ou entidades interessadas, por meio da respectiva Comissão Setorial de Licitação, instruídos com:</w:t>
      </w:r>
    </w:p>
    <w:p w:rsidR="00F75C42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 – </w:t>
      </w:r>
      <w:proofErr w:type="gramStart"/>
      <w:r w:rsidRPr="00697C31">
        <w:rPr>
          <w:rFonts w:ascii="Arial" w:hAnsi="Arial" w:cs="Arial"/>
        </w:rPr>
        <w:t>projeto</w:t>
      </w:r>
      <w:proofErr w:type="gramEnd"/>
      <w:r w:rsidRPr="00697C31">
        <w:rPr>
          <w:rFonts w:ascii="Arial" w:hAnsi="Arial" w:cs="Arial"/>
        </w:rPr>
        <w:t xml:space="preserve"> básico;</w:t>
      </w:r>
    </w:p>
    <w:p w:rsidR="00F75C42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II – </w:t>
      </w:r>
      <w:proofErr w:type="gramStart"/>
      <w:r w:rsidRPr="00697C31">
        <w:rPr>
          <w:rFonts w:ascii="Arial" w:hAnsi="Arial" w:cs="Arial"/>
        </w:rPr>
        <w:t>estudo</w:t>
      </w:r>
      <w:proofErr w:type="gramEnd"/>
      <w:r w:rsidRPr="00697C31">
        <w:rPr>
          <w:rFonts w:ascii="Arial" w:hAnsi="Arial" w:cs="Arial"/>
        </w:rPr>
        <w:t xml:space="preserve"> de viabilidade técnica e econômica;</w:t>
      </w:r>
    </w:p>
    <w:p w:rsidR="00F75C42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III – justificativa para contratação;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IV – </w:t>
      </w:r>
      <w:proofErr w:type="gramStart"/>
      <w:r w:rsidRPr="00697C31">
        <w:rPr>
          <w:rFonts w:ascii="Arial" w:hAnsi="Arial" w:cs="Arial"/>
        </w:rPr>
        <w:t>minuta</w:t>
      </w:r>
      <w:proofErr w:type="gramEnd"/>
      <w:r w:rsidRPr="00697C31">
        <w:rPr>
          <w:rFonts w:ascii="Arial" w:hAnsi="Arial" w:cs="Arial"/>
        </w:rPr>
        <w:t xml:space="preserve"> do contrato a ser celebrado.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1º Os processos a que se refere este artigo serã</w:t>
      </w:r>
      <w:r w:rsidR="006D1488">
        <w:rPr>
          <w:rFonts w:ascii="Arial" w:hAnsi="Arial" w:cs="Arial"/>
        </w:rPr>
        <w:t>o encaminhados à SAAT</w:t>
      </w:r>
      <w:r w:rsidRPr="00697C31">
        <w:rPr>
          <w:rFonts w:ascii="Arial" w:hAnsi="Arial" w:cs="Arial"/>
        </w:rPr>
        <w:t>, para análise, inclusive do projeto básico, e emissão de parecer sobre a viabilidade técnica da contratação e sobre a aderência aos padrões, normas, metodologias e especificações técnicas de uso geral,</w:t>
      </w:r>
      <w:r w:rsidR="006D1488">
        <w:rPr>
          <w:rFonts w:ascii="Arial" w:hAnsi="Arial" w:cs="Arial"/>
        </w:rPr>
        <w:t xml:space="preserve"> e posterior encaminhamento a CP</w:t>
      </w:r>
      <w:r w:rsidRPr="00697C31">
        <w:rPr>
          <w:rFonts w:ascii="Arial" w:hAnsi="Arial" w:cs="Arial"/>
        </w:rPr>
        <w:t>L, para os procedimentos legais.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2º O projeto básico de que trata o caput deste artigo é dispensado de análise nos casos de aquisição dos seguintes itens de reposição,</w:t>
      </w:r>
      <w:r w:rsidR="00697C31" w:rsidRPr="00697C31">
        <w:rPr>
          <w:rFonts w:ascii="Arial" w:hAnsi="Arial" w:cs="Arial"/>
        </w:rPr>
        <w:t xml:space="preserve"> </w:t>
      </w:r>
      <w:r w:rsidRPr="00697C31">
        <w:rPr>
          <w:rFonts w:ascii="Arial" w:hAnsi="Arial" w:cs="Arial"/>
        </w:rPr>
        <w:t>manutenção, suprimentos e consumíveis no parque instalado: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 – </w:t>
      </w:r>
      <w:proofErr w:type="gramStart"/>
      <w:r w:rsidRPr="00697C31">
        <w:rPr>
          <w:rFonts w:ascii="Arial" w:hAnsi="Arial" w:cs="Arial"/>
        </w:rPr>
        <w:t>cartuchos e tintas</w:t>
      </w:r>
      <w:proofErr w:type="gramEnd"/>
      <w:r w:rsidRPr="00697C31">
        <w:rPr>
          <w:rFonts w:ascii="Arial" w:hAnsi="Arial" w:cs="Arial"/>
        </w:rPr>
        <w:t xml:space="preserve"> para impressora;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II – </w:t>
      </w:r>
      <w:proofErr w:type="gramStart"/>
      <w:r w:rsidRPr="00697C31">
        <w:rPr>
          <w:rFonts w:ascii="Arial" w:hAnsi="Arial" w:cs="Arial"/>
        </w:rPr>
        <w:t>mídia</w:t>
      </w:r>
      <w:proofErr w:type="gramEnd"/>
      <w:r w:rsidRPr="00697C31">
        <w:rPr>
          <w:rFonts w:ascii="Arial" w:hAnsi="Arial" w:cs="Arial"/>
        </w:rPr>
        <w:t xml:space="preserve"> de CD;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III – mídia de DVD;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IV – </w:t>
      </w:r>
      <w:proofErr w:type="gramStart"/>
      <w:r w:rsidRPr="00697C31">
        <w:rPr>
          <w:rFonts w:ascii="Arial" w:hAnsi="Arial" w:cs="Arial"/>
        </w:rPr>
        <w:t>disco</w:t>
      </w:r>
      <w:proofErr w:type="gramEnd"/>
      <w:r w:rsidRPr="00697C31">
        <w:rPr>
          <w:rFonts w:ascii="Arial" w:hAnsi="Arial" w:cs="Arial"/>
        </w:rPr>
        <w:t xml:space="preserve"> rígido;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V – </w:t>
      </w:r>
      <w:proofErr w:type="gramStart"/>
      <w:r w:rsidRPr="00697C31">
        <w:rPr>
          <w:rFonts w:ascii="Arial" w:hAnsi="Arial" w:cs="Arial"/>
        </w:rPr>
        <w:t>gravador e leitor</w:t>
      </w:r>
      <w:proofErr w:type="gramEnd"/>
      <w:r w:rsidRPr="00697C31">
        <w:rPr>
          <w:rFonts w:ascii="Arial" w:hAnsi="Arial" w:cs="Arial"/>
        </w:rPr>
        <w:t xml:space="preserve"> de CD;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VI – </w:t>
      </w:r>
      <w:proofErr w:type="gramStart"/>
      <w:r w:rsidRPr="00697C31">
        <w:rPr>
          <w:rFonts w:ascii="Arial" w:hAnsi="Arial" w:cs="Arial"/>
        </w:rPr>
        <w:t>gravador</w:t>
      </w:r>
      <w:proofErr w:type="gramEnd"/>
      <w:r w:rsidRPr="00697C31">
        <w:rPr>
          <w:rFonts w:ascii="Arial" w:hAnsi="Arial" w:cs="Arial"/>
        </w:rPr>
        <w:t xml:space="preserve"> de leitor DVD;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VII – memória para computador;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VIII – periféricos (teclados e outros);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IX – </w:t>
      </w:r>
      <w:proofErr w:type="spellStart"/>
      <w:proofErr w:type="gramStart"/>
      <w:r w:rsidRPr="00697C31">
        <w:rPr>
          <w:rFonts w:ascii="Arial" w:hAnsi="Arial" w:cs="Arial"/>
        </w:rPr>
        <w:t>placa-mãe</w:t>
      </w:r>
      <w:proofErr w:type="spellEnd"/>
      <w:proofErr w:type="gramEnd"/>
      <w:r w:rsidRPr="00697C31">
        <w:rPr>
          <w:rFonts w:ascii="Arial" w:hAnsi="Arial" w:cs="Arial"/>
        </w:rPr>
        <w:t xml:space="preserve"> para computador;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X – </w:t>
      </w:r>
      <w:proofErr w:type="gramStart"/>
      <w:r w:rsidRPr="00697C31">
        <w:rPr>
          <w:rFonts w:ascii="Arial" w:hAnsi="Arial" w:cs="Arial"/>
        </w:rPr>
        <w:t>teclado</w:t>
      </w:r>
      <w:proofErr w:type="gramEnd"/>
      <w:r w:rsidRPr="00697C31">
        <w:rPr>
          <w:rFonts w:ascii="Arial" w:hAnsi="Arial" w:cs="Arial"/>
        </w:rPr>
        <w:t xml:space="preserve"> para computador;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lastRenderedPageBreak/>
        <w:t>XI – processador;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XII – placa de rede;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XIII – fonte de alimentação;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XIV – gabinete;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 xml:space="preserve">XV – </w:t>
      </w:r>
      <w:proofErr w:type="gramStart"/>
      <w:r w:rsidRPr="00697C31">
        <w:rPr>
          <w:rFonts w:ascii="Arial" w:hAnsi="Arial" w:cs="Arial"/>
        </w:rPr>
        <w:t>disposi</w:t>
      </w:r>
      <w:r w:rsidR="003E5C3B" w:rsidRPr="00697C31">
        <w:rPr>
          <w:rFonts w:ascii="Arial" w:hAnsi="Arial" w:cs="Arial"/>
        </w:rPr>
        <w:t>tivos</w:t>
      </w:r>
      <w:proofErr w:type="gramEnd"/>
      <w:r w:rsidR="003E5C3B" w:rsidRPr="00697C31">
        <w:rPr>
          <w:rFonts w:ascii="Arial" w:hAnsi="Arial" w:cs="Arial"/>
        </w:rPr>
        <w:t xml:space="preserve"> externos de armazenamento</w:t>
      </w:r>
      <w:r w:rsidRPr="00697C31">
        <w:rPr>
          <w:rFonts w:ascii="Arial" w:hAnsi="Arial" w:cs="Arial"/>
        </w:rPr>
        <w:t>;</w:t>
      </w:r>
    </w:p>
    <w:p w:rsidR="003E5C3B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XVI – câmera para utilização na Internet;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rPr>
          <w:rFonts w:ascii="Arial" w:hAnsi="Arial" w:cs="Arial"/>
        </w:rPr>
      </w:pPr>
      <w:r w:rsidRPr="00697C31">
        <w:rPr>
          <w:rFonts w:ascii="Arial" w:hAnsi="Arial" w:cs="Arial"/>
        </w:rPr>
        <w:t>XVII – estabilizador.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3º O procedimento previsto no § 1º deste artigo será aplicado,</w:t>
      </w:r>
      <w:r w:rsidR="00697C31" w:rsidRPr="00697C31">
        <w:rPr>
          <w:rFonts w:ascii="Arial" w:hAnsi="Arial" w:cs="Arial"/>
        </w:rPr>
        <w:t xml:space="preserve"> </w:t>
      </w:r>
      <w:r w:rsidRPr="00697C31">
        <w:rPr>
          <w:rFonts w:ascii="Arial" w:hAnsi="Arial" w:cs="Arial"/>
        </w:rPr>
        <w:t>igualmente, nos casos de dispensa ou inexigibilidade de licitação e nas licitações custeadas com recursos de convênios, acordos e contratos celebrados com órgãos federais e organismos internacionais.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Fonts w:ascii="Arial" w:hAnsi="Arial" w:cs="Arial"/>
        </w:rPr>
        <w:t>§ 4º As atas de registro de preços a que faz referência o caput deste artigo</w:t>
      </w:r>
      <w:r w:rsidR="00697C31" w:rsidRPr="00697C31">
        <w:rPr>
          <w:rFonts w:ascii="Arial" w:hAnsi="Arial" w:cs="Arial"/>
        </w:rPr>
        <w:t>,</w:t>
      </w:r>
      <w:r w:rsidR="006D1488">
        <w:rPr>
          <w:rFonts w:ascii="Arial" w:hAnsi="Arial" w:cs="Arial"/>
        </w:rPr>
        <w:t xml:space="preserve"> são de competência da CP</w:t>
      </w:r>
      <w:r w:rsidRPr="00697C31">
        <w:rPr>
          <w:rFonts w:ascii="Arial" w:hAnsi="Arial" w:cs="Arial"/>
        </w:rPr>
        <w:t>L.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10</w:t>
      </w:r>
      <w:r w:rsidR="00E3622C" w:rsidRPr="00697C31">
        <w:rPr>
          <w:rStyle w:val="Forte"/>
          <w:rFonts w:ascii="Arial" w:hAnsi="Arial" w:cs="Arial"/>
        </w:rPr>
        <w:t>º</w:t>
      </w:r>
      <w:r w:rsidR="00E3622C" w:rsidRPr="00697C31">
        <w:rPr>
          <w:rFonts w:ascii="Arial" w:hAnsi="Arial" w:cs="Arial"/>
        </w:rPr>
        <w:t xml:space="preserve"> As eventuais impugnações referentes aos itens do edital e ao projeto </w:t>
      </w:r>
      <w:r w:rsidR="00F610E7">
        <w:rPr>
          <w:rFonts w:ascii="Arial" w:hAnsi="Arial" w:cs="Arial"/>
        </w:rPr>
        <w:t>básico serão respondidas pela CP</w:t>
      </w:r>
      <w:r w:rsidR="00E3622C" w:rsidRPr="00697C31">
        <w:rPr>
          <w:rFonts w:ascii="Arial" w:hAnsi="Arial" w:cs="Arial"/>
        </w:rPr>
        <w:t>L, com assessorame</w:t>
      </w:r>
      <w:r w:rsidR="00F610E7">
        <w:rPr>
          <w:rFonts w:ascii="Arial" w:hAnsi="Arial" w:cs="Arial"/>
        </w:rPr>
        <w:t>nto técnico da SAAT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11º</w:t>
      </w:r>
      <w:r w:rsidR="00E3622C" w:rsidRPr="00697C31">
        <w:rPr>
          <w:rFonts w:ascii="Arial" w:hAnsi="Arial" w:cs="Arial"/>
        </w:rPr>
        <w:t> As informações sobre recursos pertinentes às fases de habilitação e classificação</w:t>
      </w:r>
      <w:r w:rsidR="00F610E7">
        <w:rPr>
          <w:rFonts w:ascii="Arial" w:hAnsi="Arial" w:cs="Arial"/>
        </w:rPr>
        <w:t xml:space="preserve"> serão de responsabilidade da CP</w:t>
      </w:r>
      <w:r w:rsidR="00E3622C" w:rsidRPr="00697C31">
        <w:rPr>
          <w:rFonts w:ascii="Arial" w:hAnsi="Arial" w:cs="Arial"/>
        </w:rPr>
        <w:t>L, q</w:t>
      </w:r>
      <w:r w:rsidR="00F610E7">
        <w:rPr>
          <w:rFonts w:ascii="Arial" w:hAnsi="Arial" w:cs="Arial"/>
        </w:rPr>
        <w:t>ue consultará a SAAT</w:t>
      </w:r>
      <w:r w:rsidR="00E3622C" w:rsidRPr="00697C31">
        <w:rPr>
          <w:rFonts w:ascii="Arial" w:hAnsi="Arial" w:cs="Arial"/>
        </w:rPr>
        <w:t xml:space="preserve"> quando se tratar de assunto técnico da competência desta.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12º</w:t>
      </w:r>
      <w:r w:rsidR="00F610E7">
        <w:rPr>
          <w:rFonts w:ascii="Arial" w:hAnsi="Arial" w:cs="Arial"/>
        </w:rPr>
        <w:t> Após a adjudicação pela CP</w:t>
      </w:r>
      <w:r w:rsidR="00E3622C" w:rsidRPr="00697C31">
        <w:rPr>
          <w:rFonts w:ascii="Arial" w:hAnsi="Arial" w:cs="Arial"/>
        </w:rPr>
        <w:t>L, o processo licitatório será encaminhado ao órgão ou entidade interessada, para fins de homologação e contratação.</w:t>
      </w:r>
    </w:p>
    <w:p w:rsidR="00E3622C" w:rsidRPr="00697C31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Art. 13º</w:t>
      </w:r>
      <w:r w:rsidR="00E3622C" w:rsidRPr="00697C31">
        <w:rPr>
          <w:rStyle w:val="Forte"/>
          <w:rFonts w:ascii="Arial" w:hAnsi="Arial" w:cs="Arial"/>
        </w:rPr>
        <w:t>.</w:t>
      </w:r>
      <w:r w:rsidR="00F610E7">
        <w:rPr>
          <w:rFonts w:ascii="Arial" w:hAnsi="Arial" w:cs="Arial"/>
        </w:rPr>
        <w:t> A SAAT</w:t>
      </w:r>
      <w:r w:rsidR="00E3622C" w:rsidRPr="00697C31">
        <w:rPr>
          <w:rFonts w:ascii="Arial" w:hAnsi="Arial" w:cs="Arial"/>
        </w:rPr>
        <w:t xml:space="preserve"> deve acompanhar, fiscalizar e atestar, em conjunto com os membros da comissão de recebimento do órgão ou entidade interessada, a entrega dos produtos ou serviços de tecnologia da informação, comunicação e inovação adquiridos na forma estabelecida no presente Decreto, a fim de garantir o cumprimento das especificações previstas no projeto básico e a coerência, padronização, compatibilidade e integração com o parque tecnológico do </w:t>
      </w:r>
      <w:r w:rsidR="00F610E7">
        <w:rPr>
          <w:rFonts w:ascii="Arial" w:hAnsi="Arial" w:cs="Arial"/>
        </w:rPr>
        <w:t>Município de Pinheiro</w:t>
      </w:r>
      <w:r w:rsidR="00E3622C" w:rsidRPr="00697C31">
        <w:rPr>
          <w:rFonts w:ascii="Arial" w:hAnsi="Arial" w:cs="Arial"/>
        </w:rPr>
        <w:t>.</w:t>
      </w:r>
    </w:p>
    <w:p w:rsidR="00E3622C" w:rsidRPr="00697C31" w:rsidRDefault="00E3622C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697C31">
        <w:rPr>
          <w:rStyle w:val="Forte"/>
          <w:rFonts w:ascii="Arial" w:hAnsi="Arial" w:cs="Arial"/>
        </w:rPr>
        <w:t>Parágrafo único</w:t>
      </w:r>
      <w:r w:rsidRPr="00697C31">
        <w:rPr>
          <w:rFonts w:ascii="Arial" w:hAnsi="Arial" w:cs="Arial"/>
        </w:rPr>
        <w:t>. Nos casos de serviços tecnológicos considerados de alta complexidade por ocasião da análise do projeto básico, a S</w:t>
      </w:r>
      <w:r w:rsidR="00F610E7">
        <w:rPr>
          <w:rFonts w:ascii="Arial" w:hAnsi="Arial" w:cs="Arial"/>
        </w:rPr>
        <w:t>AAT</w:t>
      </w:r>
      <w:r w:rsidRPr="00697C31">
        <w:rPr>
          <w:rFonts w:ascii="Arial" w:hAnsi="Arial" w:cs="Arial"/>
        </w:rPr>
        <w:t xml:space="preserve"> acompanhará, periodicamente, a sua execução, visando garantir a utilização dos padrões, normas e metodologia de uso geral, atendidas </w:t>
      </w:r>
      <w:r w:rsidR="00CC64BB">
        <w:rPr>
          <w:rFonts w:ascii="Arial" w:hAnsi="Arial" w:cs="Arial"/>
        </w:rPr>
        <w:t>as condições previstas no art. 8</w:t>
      </w:r>
      <w:r w:rsidRPr="00697C31">
        <w:rPr>
          <w:rFonts w:ascii="Arial" w:hAnsi="Arial" w:cs="Arial"/>
        </w:rPr>
        <w:t>º deste Decreto.</w:t>
      </w:r>
    </w:p>
    <w:p w:rsidR="00F610E7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lastRenderedPageBreak/>
        <w:t xml:space="preserve">Art. 14º </w:t>
      </w:r>
      <w:bookmarkStart w:id="0" w:name="_GoBack"/>
      <w:bookmarkEnd w:id="0"/>
      <w:r w:rsidR="00E3622C" w:rsidRPr="00697C31">
        <w:rPr>
          <w:rFonts w:ascii="Arial" w:hAnsi="Arial" w:cs="Arial"/>
        </w:rPr>
        <w:t> As normas do presente Decreto não se aplicam aos processos de aquisição de equipamentos, produtos e serviços de tecnologia da informação, comunicação e inovação instaurados em data anterior à da publicação deste Decreto.</w:t>
      </w:r>
    </w:p>
    <w:p w:rsidR="00F610E7" w:rsidRDefault="00CC64BB" w:rsidP="004F019A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15</w:t>
      </w:r>
      <w:proofErr w:type="gramStart"/>
      <w:r>
        <w:rPr>
          <w:rFonts w:ascii="Arial" w:hAnsi="Arial" w:cs="Arial"/>
          <w:b/>
        </w:rPr>
        <w:t xml:space="preserve">º </w:t>
      </w:r>
      <w:r w:rsidR="00E3622C" w:rsidRPr="00697C31">
        <w:rPr>
          <w:rFonts w:ascii="Arial" w:hAnsi="Arial" w:cs="Arial"/>
        </w:rPr>
        <w:t xml:space="preserve"> Este</w:t>
      </w:r>
      <w:proofErr w:type="gramEnd"/>
      <w:r w:rsidR="00E3622C" w:rsidRPr="00697C31">
        <w:rPr>
          <w:rFonts w:ascii="Arial" w:hAnsi="Arial" w:cs="Arial"/>
        </w:rPr>
        <w:t xml:space="preserve"> Decreto entra em vigor na data de sua publicação.</w:t>
      </w:r>
    </w:p>
    <w:p w:rsidR="00C513E4" w:rsidRPr="00697C31" w:rsidRDefault="00C513E4" w:rsidP="004F019A">
      <w:pPr>
        <w:pStyle w:val="SemEspaamento"/>
        <w:spacing w:line="360" w:lineRule="auto"/>
        <w:ind w:firstLine="1134"/>
        <w:jc w:val="both"/>
        <w:rPr>
          <w:sz w:val="24"/>
          <w:szCs w:val="24"/>
        </w:rPr>
      </w:pPr>
    </w:p>
    <w:sectPr w:rsidR="00C513E4" w:rsidRPr="00697C31" w:rsidSect="008534B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622C"/>
    <w:rsid w:val="00073B1F"/>
    <w:rsid w:val="000B1EAC"/>
    <w:rsid w:val="003E5C3B"/>
    <w:rsid w:val="003F115E"/>
    <w:rsid w:val="004F019A"/>
    <w:rsid w:val="00697C31"/>
    <w:rsid w:val="006D1488"/>
    <w:rsid w:val="007865C2"/>
    <w:rsid w:val="00826953"/>
    <w:rsid w:val="008534B4"/>
    <w:rsid w:val="00BF3347"/>
    <w:rsid w:val="00C513E4"/>
    <w:rsid w:val="00CC64BB"/>
    <w:rsid w:val="00E3622C"/>
    <w:rsid w:val="00F31239"/>
    <w:rsid w:val="00F610E7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7B28"/>
  <w15:docId w15:val="{DFAA12DC-A1C6-4956-97F3-DA9A9F0E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3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622C"/>
    <w:rPr>
      <w:b/>
      <w:bCs/>
    </w:rPr>
  </w:style>
  <w:style w:type="paragraph" w:styleId="SemEspaamento">
    <w:name w:val="No Spacing"/>
    <w:uiPriority w:val="1"/>
    <w:qFormat/>
    <w:rsid w:val="00E3622C"/>
    <w:pPr>
      <w:spacing w:after="0" w:line="240" w:lineRule="auto"/>
    </w:pPr>
  </w:style>
  <w:style w:type="paragraph" w:styleId="Corpodetexto2">
    <w:name w:val="Body Text 2"/>
    <w:basedOn w:val="Normal"/>
    <w:link w:val="Corpodetexto2Char"/>
    <w:rsid w:val="00F75C4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F75C42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1262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</dc:creator>
  <cp:lastModifiedBy>Marcelo Tadeu da Silva Santos</cp:lastModifiedBy>
  <cp:revision>4</cp:revision>
  <dcterms:created xsi:type="dcterms:W3CDTF">2017-08-09T16:40:00Z</dcterms:created>
  <dcterms:modified xsi:type="dcterms:W3CDTF">2017-08-09T21:05:00Z</dcterms:modified>
</cp:coreProperties>
</file>