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15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05/2011 - Present | Full-time</w:t>
      </w:r>
    </w:p>
    <w:p>
      <w:pPr>
        <w:spacing w:before="0" w:after="40"/>
        <w:ind w:left="284"/>
      </w:pPr>
      <w:r>
        <w:rPr/>
        <w:t xml:space="preserve">- I lead the IT department and the full technology infrastructure.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Technologies: Python, Django, PostgreSQL, Docker, Linux, Traefik, Nginx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06/2022 - 12/2023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PostgreSQL query optimisation on the most heavily used endpoints.</w:t>
      </w:r>
    </w:p>
    <w:p>
      <w:pPr>
        <w:spacing w:before="0" w:after="40"/>
      </w:pPr>
      <w:r>
        <w:rPr/>
        <w:t xml:space="preserve">Technologies: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12/2019 - 12/2022 | Consulting, alongside PCVARELAVENEZUELA</w:t>
      </w:r>
    </w:p>
    <w:p>
      <w:pPr>
        <w:spacing w:before="0" w:after="40"/>
        <w:ind w:left="284"/>
      </w:pPr>
      <w:r>
        <w:rPr/>
        <w:t xml:space="preserve">- Microservice architecture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Technologies: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02/2020 - 05/2022 | Contract, alongside PCVARELAVENEZUELA</w:t>
      </w:r>
    </w:p>
    <w:p>
      <w:pPr>
        <w:spacing w:before="0" w:after="40"/>
        <w:ind w:left="284"/>
      </w:pPr>
      <w:r>
        <w:rPr/>
        <w:t xml:space="preserve">- Municipal platform for citizen administrative procedures.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Technologies: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(ES6+), PHP, SQL / PL-pgSQL</w:t>
      </w:r>
    </w:p>
    <w:p>
      <w:pPr>
        <w:spacing w:before="0" w:after="40"/>
      </w:pPr>
      <w:r>
        <w:rPr/>
        <w:t xml:space="preserve">Backend frameworks: Django, Django REST Framework, FastAPI, Laravel, Lumen, Express.js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Technologies: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Technologies: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Technologies: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