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3"/>
        </w:numPr>
        <w:ind w:left="720" w:hanging="360"/>
        <w:rPr>
          <w:color w:val="2e75b5"/>
          <w:sz w:val="26"/>
          <w:szCs w:val="26"/>
        </w:rPr>
      </w:pPr>
      <w:bookmarkStart w:colFirst="0" w:colLast="0" w:name="_heading=h.gylx0hvujnqu"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f4s6q0q3145o"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rPr>
                <w:sz w:val="20"/>
                <w:szCs w:val="20"/>
              </w:rPr>
            </w:pPr>
            <w:r w:rsidDel="00000000" w:rsidR="00000000" w:rsidRPr="00000000">
              <w:rPr>
                <w:sz w:val="20"/>
                <w:szCs w:val="20"/>
                <w:rtl w:val="0"/>
              </w:rPr>
              <w:t xml:space="preserve">El Proyecto APT se enfocó en el desarrollo de un e-commerce para una tienda de relojes, que tiene la  necesidad de mejorar las ventas en línea. Este problema afectó al negocio, que requería un sitio web. En el proyecto utilizamos competencias relacionadas con la programación web, usamos Django, HTML, CSS, JavaScript y bases de datos. Elegimos este proyecto porque se relaciona directamente con los intereses profesionales de los miembros del equipo por programación que es el área a la que nos gustaría dedicarnos.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7">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18">
            <w:pPr>
              <w:spacing w:after="160" w:line="259" w:lineRule="auto"/>
              <w:jc w:val="both"/>
              <w:rPr>
                <w:sz w:val="20"/>
                <w:szCs w:val="20"/>
              </w:rPr>
            </w:pPr>
            <w:r w:rsidDel="00000000" w:rsidR="00000000" w:rsidRPr="00000000">
              <w:rPr>
                <w:sz w:val="20"/>
                <w:szCs w:val="20"/>
                <w:rtl w:val="0"/>
              </w:rPr>
              <w:t xml:space="preserve">El objetivo general del proyecto </w:t>
            </w:r>
            <w:r w:rsidDel="00000000" w:rsidR="00000000" w:rsidRPr="00000000">
              <w:rPr>
                <w:sz w:val="20"/>
                <w:szCs w:val="20"/>
                <w:rtl w:val="0"/>
              </w:rPr>
              <w:t xml:space="preserve">Cronos</w:t>
            </w:r>
            <w:r w:rsidDel="00000000" w:rsidR="00000000" w:rsidRPr="00000000">
              <w:rPr>
                <w:sz w:val="20"/>
                <w:szCs w:val="20"/>
                <w:rtl w:val="0"/>
              </w:rPr>
              <w:t xml:space="preserve"> Elegance es desarrollar y lanzar una plataforma de e-commerce especializada en la venta de relojes de lujo y de colección, con el fin de establecerse como el referente local en Chile.</w:t>
            </w:r>
          </w:p>
          <w:p w:rsidR="00000000" w:rsidDel="00000000" w:rsidP="00000000" w:rsidRDefault="00000000" w:rsidRPr="00000000" w14:paraId="00000019">
            <w:pPr>
              <w:spacing w:after="160" w:line="259" w:lineRule="auto"/>
              <w:jc w:val="both"/>
              <w:rPr>
                <w:sz w:val="20"/>
                <w:szCs w:val="20"/>
              </w:rPr>
            </w:pPr>
            <w:r w:rsidDel="00000000" w:rsidR="00000000" w:rsidRPr="00000000">
              <w:rPr>
                <w:sz w:val="20"/>
                <w:szCs w:val="20"/>
                <w:rtl w:val="0"/>
              </w:rPr>
              <w:t xml:space="preserve">La plataforma se enfocará en ofrecer una alternativa segura y confiable para coleccionistas y aficionados a la relojería, garantizando la autenticidad de cada pieza y brindando una experiencia de compra diseñada para un nicho específico.</w:t>
            </w: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Usuario:</w:t>
            </w:r>
          </w:p>
          <w:p w:rsidR="00000000" w:rsidDel="00000000" w:rsidP="00000000" w:rsidRDefault="00000000" w:rsidRPr="00000000" w14:paraId="0000001B">
            <w:pPr>
              <w:numPr>
                <w:ilvl w:val="0"/>
                <w:numId w:val="1"/>
              </w:numPr>
              <w:spacing w:line="360" w:lineRule="auto"/>
              <w:ind w:left="720" w:hanging="360"/>
              <w:rPr>
                <w:sz w:val="20"/>
                <w:szCs w:val="20"/>
              </w:rPr>
            </w:pPr>
            <w:r w:rsidDel="00000000" w:rsidR="00000000" w:rsidRPr="00000000">
              <w:rPr>
                <w:sz w:val="20"/>
                <w:szCs w:val="20"/>
                <w:rtl w:val="0"/>
              </w:rPr>
              <w:t xml:space="preserve">Garantizar una experiencia de compra segura y confiable (verificación de autenticidad, pasarela de pago seguro y transparente)</w:t>
            </w:r>
          </w:p>
          <w:p w:rsidR="00000000" w:rsidDel="00000000" w:rsidP="00000000" w:rsidRDefault="00000000" w:rsidRPr="00000000" w14:paraId="0000001C">
            <w:pPr>
              <w:numPr>
                <w:ilvl w:val="0"/>
                <w:numId w:val="1"/>
              </w:numPr>
              <w:spacing w:line="360" w:lineRule="auto"/>
              <w:ind w:left="720" w:hanging="360"/>
              <w:rPr>
                <w:sz w:val="20"/>
                <w:szCs w:val="20"/>
              </w:rPr>
            </w:pPr>
            <w:r w:rsidDel="00000000" w:rsidR="00000000" w:rsidRPr="00000000">
              <w:rPr>
                <w:sz w:val="20"/>
                <w:szCs w:val="20"/>
                <w:rtl w:val="0"/>
              </w:rPr>
              <w:t xml:space="preserve">Proporcionar una interfaz de usuario intuitiva y funcional (interfaz de usuario (UI), Filtros de búsqueda avanzados)</w:t>
            </w:r>
          </w:p>
          <w:p w:rsidR="00000000" w:rsidDel="00000000" w:rsidP="00000000" w:rsidRDefault="00000000" w:rsidRPr="00000000" w14:paraId="0000001D">
            <w:pPr>
              <w:numPr>
                <w:ilvl w:val="0"/>
                <w:numId w:val="1"/>
              </w:numPr>
              <w:spacing w:line="360" w:lineRule="auto"/>
              <w:ind w:left="720" w:hanging="360"/>
              <w:rPr>
                <w:sz w:val="20"/>
                <w:szCs w:val="20"/>
              </w:rPr>
            </w:pPr>
            <w:r w:rsidDel="00000000" w:rsidR="00000000" w:rsidRPr="00000000">
              <w:rPr>
                <w:sz w:val="20"/>
                <w:szCs w:val="20"/>
                <w:rtl w:val="0"/>
              </w:rPr>
              <w:t xml:space="preserve">Ofrecer un proceso de soporte  y atención al cliente eficiente (sistema de atención al cliente, preguntas frecuentes)</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Admin:</w:t>
            </w:r>
          </w:p>
          <w:p w:rsidR="00000000" w:rsidDel="00000000" w:rsidP="00000000" w:rsidRDefault="00000000" w:rsidRPr="00000000" w14:paraId="0000001F">
            <w:pPr>
              <w:numPr>
                <w:ilvl w:val="0"/>
                <w:numId w:val="5"/>
              </w:numPr>
              <w:spacing w:line="360" w:lineRule="auto"/>
              <w:ind w:left="720" w:hanging="360"/>
              <w:rPr>
                <w:sz w:val="20"/>
                <w:szCs w:val="20"/>
              </w:rPr>
            </w:pPr>
            <w:r w:rsidDel="00000000" w:rsidR="00000000" w:rsidRPr="00000000">
              <w:rPr>
                <w:sz w:val="20"/>
                <w:szCs w:val="20"/>
                <w:rtl w:val="0"/>
              </w:rPr>
              <w:t xml:space="preserve">Diseñar y desarrollar una API RESTful que gestione la logística de negocio, incluyendo la gestión de productos y transacciones.</w:t>
            </w:r>
          </w:p>
          <w:p w:rsidR="00000000" w:rsidDel="00000000" w:rsidP="00000000" w:rsidRDefault="00000000" w:rsidRPr="00000000" w14:paraId="00000020">
            <w:pPr>
              <w:numPr>
                <w:ilvl w:val="0"/>
                <w:numId w:val="5"/>
              </w:numPr>
              <w:spacing w:line="360" w:lineRule="auto"/>
              <w:ind w:left="720" w:hanging="360"/>
              <w:rPr>
                <w:sz w:val="20"/>
                <w:szCs w:val="20"/>
              </w:rPr>
            </w:pPr>
            <w:r w:rsidDel="00000000" w:rsidR="00000000" w:rsidRPr="00000000">
              <w:rPr>
                <w:sz w:val="20"/>
                <w:szCs w:val="20"/>
                <w:rtl w:val="0"/>
              </w:rPr>
              <w:t xml:space="preserve">Implementar una base de datos relacional (MySQL) para almacenar de forma segura y estructurada la información del catálogo de productos y los datos de los usuarios.</w:t>
            </w:r>
          </w:p>
          <w:p w:rsidR="00000000" w:rsidDel="00000000" w:rsidP="00000000" w:rsidRDefault="00000000" w:rsidRPr="00000000" w14:paraId="00000021">
            <w:pPr>
              <w:numPr>
                <w:ilvl w:val="0"/>
                <w:numId w:val="5"/>
              </w:numPr>
              <w:spacing w:line="360" w:lineRule="auto"/>
              <w:ind w:left="720" w:hanging="360"/>
              <w:rPr>
                <w:sz w:val="20"/>
                <w:szCs w:val="20"/>
              </w:rPr>
            </w:pPr>
            <w:r w:rsidDel="00000000" w:rsidR="00000000" w:rsidRPr="00000000">
              <w:rPr>
                <w:sz w:val="20"/>
                <w:szCs w:val="20"/>
                <w:rtl w:val="0"/>
              </w:rPr>
              <w:t xml:space="preserve">Establecer un sistema de autentificación de usuario que permita el registro, inicio de sesión y gestión de perfiles de forma segura, usando tecnologías como JWT (JSON Web Tokens).</w:t>
            </w:r>
          </w:p>
          <w:p w:rsidR="00000000" w:rsidDel="00000000" w:rsidP="00000000" w:rsidRDefault="00000000" w:rsidRPr="00000000" w14:paraId="00000022">
            <w:pPr>
              <w:numPr>
                <w:ilvl w:val="0"/>
                <w:numId w:val="5"/>
              </w:numPr>
              <w:spacing w:line="360" w:lineRule="auto"/>
              <w:ind w:left="720" w:hanging="360"/>
              <w:rPr>
                <w:sz w:val="20"/>
                <w:szCs w:val="20"/>
              </w:rPr>
            </w:pPr>
            <w:r w:rsidDel="00000000" w:rsidR="00000000" w:rsidRPr="00000000">
              <w:rPr>
                <w:sz w:val="20"/>
                <w:szCs w:val="20"/>
                <w:rtl w:val="0"/>
              </w:rPr>
              <w:t xml:space="preserve">Desarrollar una interfaz de usuario (UI) responsive que garantice una experiencia óptima en distintos dispositivos (móviles, tabletas y computadoras)</w:t>
            </w:r>
          </w:p>
          <w:p w:rsidR="00000000" w:rsidDel="00000000" w:rsidP="00000000" w:rsidRDefault="00000000" w:rsidRPr="00000000" w14:paraId="00000023">
            <w:pPr>
              <w:numPr>
                <w:ilvl w:val="0"/>
                <w:numId w:val="5"/>
              </w:numPr>
              <w:spacing w:line="360" w:lineRule="auto"/>
              <w:ind w:left="720" w:hanging="360"/>
              <w:rPr>
                <w:sz w:val="20"/>
                <w:szCs w:val="20"/>
              </w:rPr>
            </w:pPr>
            <w:r w:rsidDel="00000000" w:rsidR="00000000" w:rsidRPr="00000000">
              <w:rPr>
                <w:sz w:val="20"/>
                <w:szCs w:val="20"/>
                <w:rtl w:val="0"/>
              </w:rPr>
              <w:t xml:space="preserve">Integrar pago seguro (Paypal, WebPay) para procesar transacciones de los usuarios de manera confiable.</w:t>
            </w:r>
          </w:p>
          <w:p w:rsidR="00000000" w:rsidDel="00000000" w:rsidP="00000000" w:rsidRDefault="00000000" w:rsidRPr="00000000" w14:paraId="00000024">
            <w:pPr>
              <w:numPr>
                <w:ilvl w:val="0"/>
                <w:numId w:val="5"/>
              </w:numPr>
              <w:spacing w:line="360" w:lineRule="auto"/>
              <w:ind w:left="720" w:hanging="360"/>
              <w:rPr>
                <w:sz w:val="20"/>
                <w:szCs w:val="20"/>
              </w:rPr>
            </w:pPr>
            <w:r w:rsidDel="00000000" w:rsidR="00000000" w:rsidRPr="00000000">
              <w:rPr>
                <w:sz w:val="20"/>
                <w:szCs w:val="20"/>
                <w:rtl w:val="0"/>
              </w:rPr>
              <w:t xml:space="preserve">Desarrollar la API de </w:t>
            </w:r>
            <w:r w:rsidDel="00000000" w:rsidR="00000000" w:rsidRPr="00000000">
              <w:rPr>
                <w:sz w:val="20"/>
                <w:szCs w:val="20"/>
                <w:rtl w:val="0"/>
              </w:rPr>
              <w:t xml:space="preserve">Cronos</w:t>
            </w:r>
            <w:r w:rsidDel="00000000" w:rsidR="00000000" w:rsidRPr="00000000">
              <w:rPr>
                <w:sz w:val="20"/>
                <w:szCs w:val="20"/>
                <w:rtl w:val="0"/>
              </w:rPr>
              <w:t xml:space="preserve"> Elegance con el frontend para asegurar una comunicación fluida y la correcta visualización de los datos</w:t>
            </w:r>
          </w:p>
          <w:p w:rsidR="00000000" w:rsidDel="00000000" w:rsidP="00000000" w:rsidRDefault="00000000" w:rsidRPr="00000000" w14:paraId="00000025">
            <w:pPr>
              <w:numPr>
                <w:ilvl w:val="0"/>
                <w:numId w:val="5"/>
              </w:numPr>
              <w:spacing w:line="360" w:lineRule="auto"/>
              <w:ind w:left="720" w:hanging="360"/>
              <w:rPr>
                <w:sz w:val="20"/>
                <w:szCs w:val="20"/>
              </w:rPr>
            </w:pPr>
            <w:r w:rsidDel="00000000" w:rsidR="00000000" w:rsidRPr="00000000">
              <w:rPr>
                <w:sz w:val="20"/>
                <w:szCs w:val="20"/>
                <w:rtl w:val="0"/>
              </w:rPr>
              <w:t xml:space="preserve">Implementar un sistema de control de versiones (Git) para gestionar el código de manera colaborativa y ordenada, permitiendo el trabajo en equipo y el registro de cambios.</w:t>
            </w:r>
          </w:p>
          <w:p w:rsidR="00000000" w:rsidDel="00000000" w:rsidP="00000000" w:rsidRDefault="00000000" w:rsidRPr="00000000" w14:paraId="00000026">
            <w:pPr>
              <w:numPr>
                <w:ilvl w:val="0"/>
                <w:numId w:val="5"/>
              </w:numPr>
              <w:spacing w:line="360" w:lineRule="auto"/>
              <w:ind w:left="720" w:hanging="360"/>
              <w:rPr>
                <w:sz w:val="20"/>
                <w:szCs w:val="20"/>
              </w:rPr>
            </w:pPr>
            <w:r w:rsidDel="00000000" w:rsidR="00000000" w:rsidRPr="00000000">
              <w:rPr>
                <w:sz w:val="20"/>
                <w:szCs w:val="20"/>
                <w:rtl w:val="0"/>
              </w:rPr>
              <w:t xml:space="preserve">Aplicar metodología ágil (SCRUM) para gestionar las tareas, planificar sprints y asegurar la entrega continua de funcionalidades.</w:t>
            </w:r>
          </w:p>
          <w:p w:rsidR="00000000" w:rsidDel="00000000" w:rsidP="00000000" w:rsidRDefault="00000000" w:rsidRPr="00000000" w14:paraId="00000027">
            <w:pPr>
              <w:numPr>
                <w:ilvl w:val="0"/>
                <w:numId w:val="5"/>
              </w:numPr>
              <w:spacing w:line="360" w:lineRule="auto"/>
              <w:ind w:left="720" w:hanging="360"/>
              <w:rPr>
                <w:sz w:val="20"/>
                <w:szCs w:val="20"/>
              </w:rPr>
            </w:pPr>
            <w:r w:rsidDel="00000000" w:rsidR="00000000" w:rsidRPr="00000000">
              <w:rPr>
                <w:sz w:val="20"/>
                <w:szCs w:val="20"/>
                <w:rtl w:val="0"/>
              </w:rPr>
              <w:t xml:space="preserve">Establecer un pipeline de CI/CD (integración y despliegue continuo) para automatizar las pruebas y el despliegue de las nuevas versiones del sitio, garantizar un flujo de trabajo eficiente y la estabilidad del sistema</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29">
            <w:pPr>
              <w:spacing w:after="160" w:line="259" w:lineRule="auto"/>
              <w:jc w:val="both"/>
              <w:rPr>
                <w:b w:val="1"/>
                <w:sz w:val="20"/>
                <w:szCs w:val="20"/>
              </w:rPr>
            </w:pPr>
            <w:r w:rsidDel="00000000" w:rsidR="00000000" w:rsidRPr="00000000">
              <w:rPr>
                <w:b w:val="1"/>
                <w:sz w:val="20"/>
                <w:szCs w:val="20"/>
                <w:rtl w:val="0"/>
              </w:rPr>
              <w:t xml:space="preserve">¿Por qué usar SCRUM en este proyecto?</w:t>
            </w:r>
          </w:p>
          <w:p w:rsidR="00000000" w:rsidDel="00000000" w:rsidP="00000000" w:rsidRDefault="00000000" w:rsidRPr="00000000" w14:paraId="0000002A">
            <w:pPr>
              <w:spacing w:after="160" w:line="259" w:lineRule="auto"/>
              <w:jc w:val="both"/>
              <w:rPr>
                <w:b w:val="1"/>
                <w:sz w:val="20"/>
                <w:szCs w:val="20"/>
              </w:rPr>
            </w:pPr>
            <w:r w:rsidDel="00000000" w:rsidR="00000000" w:rsidRPr="00000000">
              <w:rPr>
                <w:b w:val="1"/>
                <w:sz w:val="20"/>
                <w:szCs w:val="20"/>
                <w:rtl w:val="0"/>
              </w:rPr>
              <w:t xml:space="preserve">El proyecto de e-commerce </w:t>
            </w:r>
            <w:r w:rsidDel="00000000" w:rsidR="00000000" w:rsidRPr="00000000">
              <w:rPr>
                <w:b w:val="1"/>
                <w:sz w:val="20"/>
                <w:szCs w:val="20"/>
                <w:rtl w:val="0"/>
              </w:rPr>
              <w:t xml:space="preserve">Cronos</w:t>
            </w:r>
            <w:r w:rsidDel="00000000" w:rsidR="00000000" w:rsidRPr="00000000">
              <w:rPr>
                <w:b w:val="1"/>
                <w:sz w:val="20"/>
                <w:szCs w:val="20"/>
                <w:rtl w:val="0"/>
              </w:rPr>
              <w:t xml:space="preserve"> Elegance es ideal para la metodología Scrum por varias razones:</w:t>
            </w:r>
          </w:p>
          <w:p w:rsidR="00000000" w:rsidDel="00000000" w:rsidP="00000000" w:rsidRDefault="00000000" w:rsidRPr="00000000" w14:paraId="0000002B">
            <w:pPr>
              <w:numPr>
                <w:ilvl w:val="0"/>
                <w:numId w:val="6"/>
              </w:numPr>
              <w:spacing w:after="0" w:afterAutospacing="0" w:line="259"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Flexibilidad y adaptabilidad: </w:t>
            </w:r>
            <w:r w:rsidDel="00000000" w:rsidR="00000000" w:rsidRPr="00000000">
              <w:rPr>
                <w:sz w:val="20"/>
                <w:szCs w:val="20"/>
                <w:rtl w:val="0"/>
              </w:rPr>
              <w:t xml:space="preserve">Un proyecto de e-commerce, especialmente al inicio, está sujeto a cambios en las prioridades del mercado, las necesidades de los usuarios y los desafíos tecnológicos. Scrum permite ajustar el rumbo al final de cada sprint.</w:t>
            </w:r>
          </w:p>
          <w:p w:rsidR="00000000" w:rsidDel="00000000" w:rsidP="00000000" w:rsidRDefault="00000000" w:rsidRPr="00000000" w14:paraId="0000002C">
            <w:pPr>
              <w:numPr>
                <w:ilvl w:val="0"/>
                <w:numId w:val="6"/>
              </w:numPr>
              <w:spacing w:after="0" w:afterAutospacing="0" w:line="259"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Entrega de valor temprana: </w:t>
            </w:r>
            <w:r w:rsidDel="00000000" w:rsidR="00000000" w:rsidRPr="00000000">
              <w:rPr>
                <w:sz w:val="20"/>
                <w:szCs w:val="20"/>
                <w:rtl w:val="0"/>
              </w:rPr>
              <w:t xml:space="preserve">Se pueden construir y lanzar funcionalidades en etapas, como el catálogo de productos inicial,  seguido por el sistema de autentificación y pasarela de pago, permitiendo al equipo obtener retroalimentación y entregar valor al cliente de forma progresiva.</w:t>
            </w:r>
          </w:p>
          <w:p w:rsidR="00000000" w:rsidDel="00000000" w:rsidP="00000000" w:rsidRDefault="00000000" w:rsidRPr="00000000" w14:paraId="0000002D">
            <w:pPr>
              <w:numPr>
                <w:ilvl w:val="0"/>
                <w:numId w:val="6"/>
              </w:numPr>
              <w:spacing w:after="0" w:afterAutospacing="0" w:line="259"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Gestión de la complejidad: </w:t>
            </w:r>
            <w:r w:rsidDel="00000000" w:rsidR="00000000" w:rsidRPr="00000000">
              <w:rPr>
                <w:sz w:val="20"/>
                <w:szCs w:val="20"/>
                <w:rtl w:val="0"/>
              </w:rPr>
              <w:t xml:space="preserve">El desarrollo de una plataforma e-commerce implica múltiples componentes (frontend, backend, base de datos, APIs). Scrum divide estas tareas complejas en partes manejables, facilitando su seguimiento y ejecución.</w:t>
            </w:r>
          </w:p>
          <w:p w:rsidR="00000000" w:rsidDel="00000000" w:rsidP="00000000" w:rsidRDefault="00000000" w:rsidRPr="00000000" w14:paraId="0000002E">
            <w:pPr>
              <w:numPr>
                <w:ilvl w:val="0"/>
                <w:numId w:val="6"/>
              </w:numPr>
              <w:spacing w:after="160" w:line="259" w:lineRule="auto"/>
              <w:ind w:left="720" w:hanging="360"/>
              <w:jc w:val="both"/>
              <w:rPr>
                <w:rFonts w:ascii="Arial" w:cs="Arial" w:eastAsia="Arial" w:hAnsi="Arial"/>
                <w:b w:val="1"/>
                <w:sz w:val="20"/>
                <w:szCs w:val="20"/>
              </w:rPr>
            </w:pPr>
            <w:r w:rsidDel="00000000" w:rsidR="00000000" w:rsidRPr="00000000">
              <w:rPr>
                <w:b w:val="1"/>
                <w:sz w:val="20"/>
                <w:szCs w:val="20"/>
                <w:rtl w:val="0"/>
              </w:rPr>
              <w:t xml:space="preserve">Mejora continua: </w:t>
            </w:r>
            <w:r w:rsidDel="00000000" w:rsidR="00000000" w:rsidRPr="00000000">
              <w:rPr>
                <w:sz w:val="20"/>
                <w:szCs w:val="20"/>
                <w:rtl w:val="0"/>
              </w:rPr>
              <w:t xml:space="preserve">Las reuniones de retrospectiva fomentan las reflexiones sobre lo que funciona y lo que no, lo que permite al equipo mejorar su eficiencia y procesos en cada ciclo de desarrollo.</w:t>
            </w:r>
          </w:p>
          <w:p w:rsidR="00000000" w:rsidDel="00000000" w:rsidP="00000000" w:rsidRDefault="00000000" w:rsidRPr="00000000" w14:paraId="0000002F">
            <w:pPr>
              <w:spacing w:after="160" w:line="259" w:lineRule="auto"/>
              <w:jc w:val="both"/>
              <w:rPr>
                <w:sz w:val="20"/>
                <w:szCs w:val="20"/>
              </w:rPr>
            </w:pPr>
            <w:r w:rsidDel="00000000" w:rsidR="00000000" w:rsidRPr="00000000">
              <w:rPr>
                <w:rtl w:val="0"/>
              </w:rPr>
            </w:r>
          </w:p>
          <w:p w:rsidR="00000000" w:rsidDel="00000000" w:rsidP="00000000" w:rsidRDefault="00000000" w:rsidRPr="00000000" w14:paraId="00000030">
            <w:pPr>
              <w:spacing w:after="160" w:line="259" w:lineRule="auto"/>
              <w:jc w:val="both"/>
              <w:rPr>
                <w:b w:val="1"/>
                <w:sz w:val="20"/>
                <w:szCs w:val="20"/>
              </w:rPr>
            </w:pPr>
            <w:r w:rsidDel="00000000" w:rsidR="00000000" w:rsidRPr="00000000">
              <w:rPr>
                <w:b w:val="1"/>
                <w:sz w:val="20"/>
                <w:szCs w:val="20"/>
                <w:rtl w:val="0"/>
              </w:rPr>
              <w:t xml:space="preserve">Fases principales a seguir:</w:t>
            </w:r>
          </w:p>
          <w:p w:rsidR="00000000" w:rsidDel="00000000" w:rsidP="00000000" w:rsidRDefault="00000000" w:rsidRPr="00000000" w14:paraId="00000031">
            <w:pPr>
              <w:numPr>
                <w:ilvl w:val="0"/>
                <w:numId w:val="4"/>
              </w:numPr>
              <w:spacing w:after="0" w:afterAutospacing="0" w:line="259" w:lineRule="auto"/>
              <w:ind w:left="720" w:hanging="360"/>
              <w:jc w:val="both"/>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032">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Product Owner: </w:t>
            </w:r>
            <w:r w:rsidDel="00000000" w:rsidR="00000000" w:rsidRPr="00000000">
              <w:rPr>
                <w:sz w:val="20"/>
                <w:szCs w:val="20"/>
                <w:rtl w:val="0"/>
              </w:rPr>
              <w:t xml:space="preserve">Es el responsable de definir y priorizar el trabajo del proyecto. Representa la voz del cliente y se asegura de que el equipo trabaje en lo que genera más valor.</w:t>
            </w:r>
          </w:p>
          <w:p w:rsidR="00000000" w:rsidDel="00000000" w:rsidP="00000000" w:rsidRDefault="00000000" w:rsidRPr="00000000" w14:paraId="00000033">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Scrum Master: </w:t>
            </w:r>
            <w:r w:rsidDel="00000000" w:rsidR="00000000" w:rsidRPr="00000000">
              <w:rPr>
                <w:sz w:val="20"/>
                <w:szCs w:val="20"/>
                <w:rtl w:val="0"/>
              </w:rPr>
              <w:t xml:space="preserve">Facilita el proceso de Scrum, ayuda a eliminar obstáculos y protege al equipo de interrupciones externas, asegurando que se sigan las reglas de la metodología.</w:t>
            </w:r>
          </w:p>
          <w:p w:rsidR="00000000" w:rsidDel="00000000" w:rsidP="00000000" w:rsidRDefault="00000000" w:rsidRPr="00000000" w14:paraId="00000034">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Equipo de desarrollo: </w:t>
            </w:r>
            <w:r w:rsidDel="00000000" w:rsidR="00000000" w:rsidRPr="00000000">
              <w:rPr>
                <w:sz w:val="20"/>
                <w:szCs w:val="20"/>
                <w:rtl w:val="0"/>
              </w:rPr>
              <w:t xml:space="preserve">Es un grupo auto-organizado y multifuncional de profesionales que se encarga de crear el producto. En este proyecto, serían desarrolladores Full Stack.</w:t>
            </w:r>
          </w:p>
          <w:p w:rsidR="00000000" w:rsidDel="00000000" w:rsidP="00000000" w:rsidRDefault="00000000" w:rsidRPr="00000000" w14:paraId="00000035">
            <w:pPr>
              <w:numPr>
                <w:ilvl w:val="0"/>
                <w:numId w:val="4"/>
              </w:numPr>
              <w:spacing w:after="0" w:afterAutospacing="0" w:line="259" w:lineRule="auto"/>
              <w:ind w:left="720" w:hanging="360"/>
              <w:jc w:val="both"/>
              <w:rPr>
                <w:b w:val="1"/>
                <w:sz w:val="20"/>
                <w:szCs w:val="20"/>
              </w:rPr>
            </w:pPr>
            <w:r w:rsidDel="00000000" w:rsidR="00000000" w:rsidRPr="00000000">
              <w:rPr>
                <w:b w:val="1"/>
                <w:sz w:val="20"/>
                <w:szCs w:val="20"/>
                <w:rtl w:val="0"/>
              </w:rPr>
              <w:t xml:space="preserve">Artefactos:</w:t>
            </w:r>
          </w:p>
          <w:p w:rsidR="00000000" w:rsidDel="00000000" w:rsidP="00000000" w:rsidRDefault="00000000" w:rsidRPr="00000000" w14:paraId="00000036">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Product Backlog (Lista de pendientes del producto): </w:t>
            </w:r>
            <w:r w:rsidDel="00000000" w:rsidR="00000000" w:rsidRPr="00000000">
              <w:rPr>
                <w:sz w:val="20"/>
                <w:szCs w:val="20"/>
                <w:rtl w:val="0"/>
              </w:rPr>
              <w:t xml:space="preserve">Una lista priorizada de todas las funcionalidades, mejoras y correcciones que se necesitan para el proyecto.</w:t>
            </w:r>
          </w:p>
          <w:p w:rsidR="00000000" w:rsidDel="00000000" w:rsidP="00000000" w:rsidRDefault="00000000" w:rsidRPr="00000000" w14:paraId="00000037">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Sprint backlog (Lista de pendientes del Sprint): </w:t>
            </w:r>
            <w:r w:rsidDel="00000000" w:rsidR="00000000" w:rsidRPr="00000000">
              <w:rPr>
                <w:sz w:val="20"/>
                <w:szCs w:val="20"/>
                <w:rtl w:val="0"/>
              </w:rPr>
              <w:t xml:space="preserve">Un subconjunto de tareas del Product Backlog que el equipo se compromete a completar durante el Sprint.</w:t>
            </w:r>
          </w:p>
          <w:p w:rsidR="00000000" w:rsidDel="00000000" w:rsidP="00000000" w:rsidRDefault="00000000" w:rsidRPr="00000000" w14:paraId="00000038">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Incremento:</w:t>
            </w:r>
            <w:r w:rsidDel="00000000" w:rsidR="00000000" w:rsidRPr="00000000">
              <w:rPr>
                <w:sz w:val="20"/>
                <w:szCs w:val="20"/>
                <w:rtl w:val="0"/>
              </w:rPr>
              <w:t xml:space="preserve"> La suma de todas las funcionalidades completadas durante un Sprint, más los incrementos de los sprints anteriores. Es la parte del producto lista para ser revisada por el cliente.</w:t>
            </w:r>
          </w:p>
          <w:p w:rsidR="00000000" w:rsidDel="00000000" w:rsidP="00000000" w:rsidRDefault="00000000" w:rsidRPr="00000000" w14:paraId="00000039">
            <w:pPr>
              <w:numPr>
                <w:ilvl w:val="0"/>
                <w:numId w:val="4"/>
              </w:numPr>
              <w:spacing w:after="0" w:afterAutospacing="0" w:line="259" w:lineRule="auto"/>
              <w:ind w:left="720" w:hanging="360"/>
              <w:jc w:val="both"/>
              <w:rPr>
                <w:b w:val="1"/>
                <w:sz w:val="20"/>
                <w:szCs w:val="20"/>
              </w:rPr>
            </w:pPr>
            <w:r w:rsidDel="00000000" w:rsidR="00000000" w:rsidRPr="00000000">
              <w:rPr>
                <w:b w:val="1"/>
                <w:sz w:val="20"/>
                <w:szCs w:val="20"/>
                <w:rtl w:val="0"/>
              </w:rPr>
              <w:t xml:space="preserve">Ceremonias:</w:t>
            </w:r>
          </w:p>
          <w:p w:rsidR="00000000" w:rsidDel="00000000" w:rsidP="00000000" w:rsidRDefault="00000000" w:rsidRPr="00000000" w14:paraId="0000003A">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Planificación del sprint (Sprint Planning): </w:t>
            </w:r>
            <w:r w:rsidDel="00000000" w:rsidR="00000000" w:rsidRPr="00000000">
              <w:rPr>
                <w:sz w:val="20"/>
                <w:szCs w:val="20"/>
                <w:rtl w:val="0"/>
              </w:rPr>
              <w:t xml:space="preserve">El equipo se reúne para seleccionar las tareas del P</w:t>
            </w:r>
            <w:r w:rsidDel="00000000" w:rsidR="00000000" w:rsidRPr="00000000">
              <w:rPr>
                <w:sz w:val="20"/>
                <w:szCs w:val="20"/>
                <w:rtl w:val="0"/>
              </w:rPr>
              <w:t xml:space="preserve">roduct</w:t>
            </w:r>
            <w:r w:rsidDel="00000000" w:rsidR="00000000" w:rsidRPr="00000000">
              <w:rPr>
                <w:sz w:val="20"/>
                <w:szCs w:val="20"/>
                <w:rtl w:val="0"/>
              </w:rPr>
              <w:t xml:space="preserve"> Backlog y planificar como las completarán durante el Sprint.</w:t>
            </w:r>
          </w:p>
          <w:p w:rsidR="00000000" w:rsidDel="00000000" w:rsidP="00000000" w:rsidRDefault="00000000" w:rsidRPr="00000000" w14:paraId="0000003B">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Scrum Diario (Daily Scrum): </w:t>
            </w:r>
            <w:r w:rsidDel="00000000" w:rsidR="00000000" w:rsidRPr="00000000">
              <w:rPr>
                <w:sz w:val="20"/>
                <w:szCs w:val="20"/>
                <w:rtl w:val="0"/>
              </w:rPr>
              <w:t xml:space="preserve">Una reunión diaria de 15 minutos en la que el equipo sincroniza el progreso y discute los impedimentos.</w:t>
            </w:r>
          </w:p>
          <w:p w:rsidR="00000000" w:rsidDel="00000000" w:rsidP="00000000" w:rsidRDefault="00000000" w:rsidRPr="00000000" w14:paraId="0000003C">
            <w:pPr>
              <w:numPr>
                <w:ilvl w:val="1"/>
                <w:numId w:val="4"/>
              </w:numPr>
              <w:spacing w:after="0" w:afterAutospacing="0" w:line="259" w:lineRule="auto"/>
              <w:ind w:left="1440" w:hanging="360"/>
              <w:jc w:val="both"/>
              <w:rPr>
                <w:b w:val="1"/>
                <w:sz w:val="20"/>
                <w:szCs w:val="20"/>
              </w:rPr>
            </w:pPr>
            <w:r w:rsidDel="00000000" w:rsidR="00000000" w:rsidRPr="00000000">
              <w:rPr>
                <w:b w:val="1"/>
                <w:sz w:val="20"/>
                <w:szCs w:val="20"/>
                <w:rtl w:val="0"/>
              </w:rPr>
              <w:t xml:space="preserve">Revisión del Sprint (Sprint Review): </w:t>
            </w:r>
            <w:r w:rsidDel="00000000" w:rsidR="00000000" w:rsidRPr="00000000">
              <w:rPr>
                <w:sz w:val="20"/>
                <w:szCs w:val="20"/>
                <w:rtl w:val="0"/>
              </w:rPr>
              <w:t xml:space="preserve">Al final del Sprint, el equipo presenta el trabajo completado (el incremento) a los stakeholders para obtener retroalimentación.</w:t>
            </w:r>
          </w:p>
          <w:p w:rsidR="00000000" w:rsidDel="00000000" w:rsidP="00000000" w:rsidRDefault="00000000" w:rsidRPr="00000000" w14:paraId="0000003D">
            <w:pPr>
              <w:numPr>
                <w:ilvl w:val="1"/>
                <w:numId w:val="4"/>
              </w:numPr>
              <w:spacing w:after="160" w:line="259" w:lineRule="auto"/>
              <w:ind w:left="1440" w:hanging="360"/>
              <w:jc w:val="both"/>
              <w:rPr>
                <w:b w:val="1"/>
                <w:sz w:val="20"/>
                <w:szCs w:val="20"/>
              </w:rPr>
            </w:pPr>
            <w:r w:rsidDel="00000000" w:rsidR="00000000" w:rsidRPr="00000000">
              <w:rPr>
                <w:b w:val="1"/>
                <w:sz w:val="20"/>
                <w:szCs w:val="20"/>
                <w:rtl w:val="0"/>
              </w:rPr>
              <w:t xml:space="preserve">Retrospectiva del Sprint (Sprint Retrospective): </w:t>
            </w:r>
            <w:r w:rsidDel="00000000" w:rsidR="00000000" w:rsidRPr="00000000">
              <w:rPr>
                <w:sz w:val="20"/>
                <w:szCs w:val="20"/>
                <w:rtl w:val="0"/>
              </w:rPr>
              <w:t xml:space="preserve">El equipo se reúne para reflexionar sobre el sprint y determinar que se puede mejorar para el próximo ciclo.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Para nosotros, dentro del desarrollo del proyecto APT la actividad más importante siempre será programar, esto nos sirve y nos servirá tanto ahora como a futuro cuando tengamos que desarrollar otros proyectos en un entorno mucho más profesional.</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Durante el desarrollo del proyecto nuestros conocimientos y ganas de seguir aprendiendo nos sirvió para realizar de buena manera nuestro sitio web. Nuestros problemas más que nada fueron problemas con integración de una API y ciertos retrasos por culpa de fallos en el código.</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Gracias a nuestros conocimientos adquiridos durante todos estos años y nuestra buena comunicación en equipo, pudimos resolver cada uno de los errores que nos arrojaba el código.</w:t>
            </w:r>
          </w:p>
        </w:tc>
      </w:tr>
      <w:tr>
        <w:trPr>
          <w:cantSplit w:val="0"/>
          <w:trHeight w:val="1112" w:hRule="atLeast"/>
          <w:tblHeader w:val="0"/>
        </w:trPr>
        <w:tc>
          <w:tcPr>
            <w:vAlign w:val="center"/>
          </w:tcPr>
          <w:p w:rsidR="00000000" w:rsidDel="00000000" w:rsidP="00000000" w:rsidRDefault="00000000" w:rsidRPr="00000000" w14:paraId="00000042">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Las evidencias las dejamos fuera del documento en Evidencias-proyecto</w:t>
            </w: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44">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45">
            <w:pPr>
              <w:spacing w:after="160" w:line="259" w:lineRule="auto"/>
              <w:jc w:val="both"/>
              <w:rPr>
                <w:sz w:val="20"/>
                <w:szCs w:val="20"/>
              </w:rPr>
            </w:pPr>
            <w:r w:rsidDel="00000000" w:rsidR="00000000" w:rsidRPr="00000000">
              <w:rPr>
                <w:sz w:val="20"/>
                <w:szCs w:val="20"/>
                <w:rtl w:val="0"/>
              </w:rPr>
              <w:t xml:space="preserve">La realización de este proyecto contribuirá de manera crucial a nuestro desarrollo profesional al consolidar nuestra habilidades como Full Stack Developer, permitiendo aplicar conocimientos en el desarrollo de APIs, la gestión de entornos y la práctica de metodologías ágiles en un entorno real, lo que nos prepara para el futuros desafíos en la industria tecnológica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6">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sz w:val="20"/>
                <w:szCs w:val="20"/>
                <w:rtl w:val="0"/>
              </w:rPr>
              <w:t xml:space="preserve">El proyecto nos sirvió porque desarrollamos una aplicación web desde cero, tanto como la gestión y el desarrollo de este, al terminar el proyecto mis intereses profesionales seguirán siendo los mismos que al inicio la verdad.</w:t>
              <w:br w:type="textWrapping"/>
              <w:t xml:space="preserve">Nos gustaría profundizar los conocimientos de programación web, como por ejemplo los lenguajes que se utilizan. Nos proyectamos trabajando como desarrolladores web, ya sea front end o back end en algún futuro y desarrollando este proyecto podemos fortalecer esas competencias.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A">
            <w:pPr>
              <w:rPr>
                <w:rFonts w:ascii="Calibri" w:cs="Calibri" w:eastAsia="Calibri" w:hAnsi="Calibri"/>
                <w:color w:val="1f4e79"/>
                <w:sz w:val="18"/>
                <w:szCs w:val="18"/>
              </w:rPr>
            </w:pP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5D">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5E">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5F">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66">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67">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6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6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6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6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6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6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6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6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70">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71">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72">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73">
            <w:pPr>
              <w:rPr>
                <w:rFonts w:ascii="Calibri" w:cs="Calibri" w:eastAsia="Calibri" w:hAnsi="Calibri"/>
                <w:b w:val="1"/>
                <w:color w:val="1f4e79"/>
                <w:sz w:val="16"/>
                <w:szCs w:val="16"/>
              </w:rPr>
            </w:pPr>
            <w:bookmarkStart w:colFirst="0" w:colLast="0" w:name="_heading=h.faot2wnam9y2" w:id="2"/>
            <w:bookmarkEnd w:id="2"/>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74">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75">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77">
            <w:pPr>
              <w:rPr>
                <w:rFonts w:ascii="Calibri" w:cs="Calibri" w:eastAsia="Calibri" w:hAnsi="Calibri"/>
                <w:color w:val="1f4e79"/>
                <w:sz w:val="14"/>
                <w:szCs w:val="14"/>
              </w:rPr>
            </w:pP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79">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7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7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7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7E">
            <w:pPr>
              <w:rPr>
                <w:rFonts w:ascii="Calibri" w:cs="Calibri" w:eastAsia="Calibri" w:hAnsi="Calibri"/>
                <w:color w:val="1f4e79"/>
                <w:sz w:val="14"/>
                <w:szCs w:val="14"/>
              </w:rPr>
            </w:pP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7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8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8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8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8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85">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6">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87">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8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8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8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8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8D">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E">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8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9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9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9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94">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5">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9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9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9B">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C">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9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A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A2">
            <w:pPr>
              <w:rPr>
                <w:rFonts w:ascii="Calibri" w:cs="Calibri" w:eastAsia="Calibri" w:hAnsi="Calibri"/>
                <w:color w:val="1f4e79"/>
                <w:sz w:val="14"/>
                <w:szCs w:val="14"/>
              </w:rPr>
            </w:pP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A3">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AB">
            <w:pPr>
              <w:rPr>
                <w:rFonts w:ascii="Calibri" w:cs="Calibri" w:eastAsia="Calibri" w:hAnsi="Calibri"/>
                <w:color w:val="1f4e79"/>
                <w:sz w:val="14"/>
                <w:szCs w:val="14"/>
              </w:rPr>
            </w:pP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A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B2">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B3">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B7">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BD">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C4">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CB">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CC">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D1">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D2">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D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D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D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D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D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D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D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D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D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DC">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DD">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DE">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D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E6">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E7">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E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E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E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E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0EE">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3.jpg"/>
          <a:graphic>
            <a:graphicData uri="http://schemas.openxmlformats.org/drawingml/2006/picture">
              <pic:pic>
                <pic:nvPicPr>
                  <pic:cNvPr descr="C:\Users\cmaureira\AppData\Local\Microsoft\Windows\INetCache\Content.Word\LOGOTIPO 1.jpg" id="0" name="image3.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76NrXH9YYZocFPqDaFu7ny/Skw==">CgMxLjAyDmguZ3lseDBodnVqbnF1Mg5oLmY0czZxMHEzMTQ1bzIOaC5mYW90MnduYW05eTI4AHIhMUpkS3FNS3YxY0ZteDdub0lxMFFNOTB1TUxQR1dqcVhf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