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6F0F6B" w:rsidRDefault="00155E08" w:rsidP="00EA7E5F">
      <w:pPr>
        <w:jc w:val="center"/>
        <w:rPr>
          <w:color w:val="FF0000"/>
          <w:sz w:val="22"/>
          <w:szCs w:val="22"/>
          <w:lang w:val="es-ES"/>
        </w:rPr>
      </w:pPr>
      <w:r w:rsidRPr="006F0F6B">
        <w:rPr>
          <w:b/>
          <w:sz w:val="48"/>
          <w:szCs w:val="48"/>
        </w:rPr>
        <w:t>Implementación de Modelos de Clasificación para la Detección Temprana del Cáncer de Mama</w:t>
      </w:r>
    </w:p>
    <w:p w14:paraId="7EE15C3A" w14:textId="3DF78AD4" w:rsidR="00B05E0F" w:rsidRPr="006F0F6B" w:rsidRDefault="00155E08" w:rsidP="0ACE9BE5">
      <w:pPr>
        <w:rPr>
          <w:b/>
          <w:sz w:val="28"/>
          <w:szCs w:val="28"/>
        </w:rPr>
      </w:pPr>
      <w:r w:rsidRPr="006F0F6B">
        <w:rPr>
          <w:b/>
          <w:sz w:val="28"/>
          <w:szCs w:val="28"/>
        </w:rPr>
        <w:t>Grupo 3</w:t>
      </w:r>
    </w:p>
    <w:p w14:paraId="491A40ED" w14:textId="74CD71C9" w:rsidR="00B05E0F" w:rsidRPr="006F0F6B" w:rsidRDefault="00B05E0F" w:rsidP="0ACE9BE5">
      <w:pPr>
        <w:rPr>
          <w:sz w:val="22"/>
          <w:szCs w:val="22"/>
        </w:rPr>
      </w:pPr>
    </w:p>
    <w:p w14:paraId="089323FC" w14:textId="0518328F" w:rsidR="00B05E0F" w:rsidRPr="006F0F6B" w:rsidRDefault="00155E08" w:rsidP="0ACE9BE5">
      <w:pPr>
        <w:rPr>
          <w:i/>
          <w:sz w:val="22"/>
          <w:szCs w:val="22"/>
        </w:rPr>
      </w:pPr>
      <w:r w:rsidRPr="006F0F6B">
        <w:rPr>
          <w:i/>
          <w:sz w:val="22"/>
          <w:szCs w:val="22"/>
        </w:rPr>
        <w:t>David Alexander Oliva Patiño, Juan José Tobón Vargas, Juan Camilo Herrón Rojas</w:t>
      </w:r>
    </w:p>
    <w:p w14:paraId="40738DD0" w14:textId="35DC7929" w:rsidR="00B05E0F" w:rsidRPr="006F0F6B" w:rsidRDefault="00B05E0F" w:rsidP="0ACE9BE5">
      <w:pPr>
        <w:rPr>
          <w:sz w:val="22"/>
          <w:szCs w:val="22"/>
        </w:rPr>
      </w:pPr>
    </w:p>
    <w:p w14:paraId="4F0248BD" w14:textId="54745B60" w:rsidR="00F53E94" w:rsidRPr="003C25A1" w:rsidRDefault="00F53E94" w:rsidP="00AF306C">
      <w:pPr>
        <w:pStyle w:val="Ttulo"/>
        <w:numPr>
          <w:ilvl w:val="0"/>
          <w:numId w:val="39"/>
        </w:numPr>
        <w:spacing w:line="480" w:lineRule="auto"/>
        <w:ind w:firstLine="720"/>
        <w:rPr>
          <w:rFonts w:ascii="Times New Roman" w:hAnsi="Times New Roman" w:cs="Times New Roman"/>
          <w:b/>
          <w:bCs/>
          <w:sz w:val="28"/>
          <w:szCs w:val="28"/>
        </w:rPr>
      </w:pPr>
      <w:r w:rsidRPr="003C25A1">
        <w:rPr>
          <w:rFonts w:ascii="Times New Roman" w:hAnsi="Times New Roman" w:cs="Times New Roman"/>
          <w:b/>
          <w:bCs/>
          <w:sz w:val="28"/>
          <w:szCs w:val="28"/>
        </w:rPr>
        <w:t>Introducción.</w:t>
      </w:r>
    </w:p>
    <w:p w14:paraId="3C6B0D5F" w14:textId="1AB01E9A" w:rsidR="00F53E94" w:rsidRPr="006F0F6B" w:rsidRDefault="00F53E94" w:rsidP="00AF306C">
      <w:pPr>
        <w:spacing w:line="480" w:lineRule="auto"/>
        <w:ind w:firstLine="720"/>
        <w:contextualSpacing/>
        <w:rPr>
          <w:sz w:val="22"/>
          <w:szCs w:val="22"/>
        </w:rPr>
      </w:pPr>
      <w:r w:rsidRPr="006F0F6B">
        <w:rPr>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6F0F6B" w:rsidRDefault="00F53E94" w:rsidP="00AF306C">
      <w:pPr>
        <w:spacing w:line="480" w:lineRule="auto"/>
        <w:ind w:firstLine="720"/>
        <w:contextualSpacing/>
        <w:rPr>
          <w:sz w:val="22"/>
          <w:szCs w:val="22"/>
        </w:rPr>
      </w:pPr>
      <w:r w:rsidRPr="006F0F6B">
        <w:rPr>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6F0F6B" w:rsidRDefault="00F53E94" w:rsidP="00AF306C">
      <w:pPr>
        <w:spacing w:line="480" w:lineRule="auto"/>
        <w:ind w:firstLine="720"/>
        <w:contextualSpacing/>
        <w:rPr>
          <w:sz w:val="22"/>
          <w:szCs w:val="22"/>
        </w:rPr>
      </w:pPr>
      <w:r w:rsidRPr="006F0F6B">
        <w:rPr>
          <w:sz w:val="22"/>
          <w:szCs w:val="22"/>
        </w:rPr>
        <w:t xml:space="preserve">En Colombia, la Circular Externa 004 de 2018 define el riesgo en salud como la probabilidad de ocurrencia de eventos adversos, incluyendo la enfermedad, su evolución desfavorable o complicaciones </w:t>
      </w:r>
      <w:r w:rsidRPr="006F0F6B">
        <w:rPr>
          <w:sz w:val="22"/>
          <w:szCs w:val="22"/>
        </w:rPr>
        <w:lastRenderedPageBreak/>
        <w:t>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044632A8" w:rsidR="00F53E94" w:rsidRPr="006F0F6B" w:rsidRDefault="00F53E94" w:rsidP="00AF306C">
      <w:pPr>
        <w:spacing w:line="480" w:lineRule="auto"/>
        <w:ind w:firstLine="720"/>
        <w:contextualSpacing/>
        <w:rPr>
          <w:sz w:val="22"/>
          <w:szCs w:val="22"/>
        </w:rPr>
      </w:pPr>
      <w:r w:rsidRPr="006F0F6B">
        <w:rPr>
          <w:sz w:val="22"/>
          <w:szCs w:val="22"/>
        </w:rPr>
        <w:t xml:space="preserve">En este trabajo se desarrolla un índice de salud específicamente enfocado en el cáncer de mama, una de las principales causas de mortalidad en mujeres y un problema de salud pública prioritario a nivel global y nacional. Este índice tiene como objetivo </w:t>
      </w:r>
      <w:r w:rsidR="003577F6">
        <w:rPr>
          <w:sz w:val="22"/>
          <w:szCs w:val="22"/>
        </w:rPr>
        <w:t>clasificar mujeres que tienen mayor probabilidad de ser diagnosticadas</w:t>
      </w:r>
      <w:r w:rsidR="00BA0730">
        <w:rPr>
          <w:sz w:val="22"/>
          <w:szCs w:val="22"/>
        </w:rPr>
        <w:t xml:space="preserve"> con</w:t>
      </w:r>
      <w:r w:rsidRPr="006F0F6B">
        <w:rPr>
          <w:sz w:val="22"/>
          <w:szCs w:val="22"/>
        </w:rPr>
        <w:t xml:space="preserve">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4A3D7149" w14:textId="77777777" w:rsidR="003C25A1" w:rsidRDefault="00F53E94" w:rsidP="00AF306C">
      <w:pPr>
        <w:spacing w:line="480" w:lineRule="auto"/>
        <w:ind w:firstLine="720"/>
        <w:contextualSpacing/>
        <w:rPr>
          <w:sz w:val="22"/>
          <w:szCs w:val="22"/>
        </w:rPr>
      </w:pPr>
      <w:r w:rsidRPr="006F0F6B">
        <w:rPr>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56993205" w14:textId="0CBDA297" w:rsidR="005B44CE" w:rsidRPr="003C25A1" w:rsidRDefault="000D4D60" w:rsidP="00A6369B">
      <w:pPr>
        <w:pStyle w:val="Ttulo"/>
        <w:numPr>
          <w:ilvl w:val="0"/>
          <w:numId w:val="39"/>
        </w:numPr>
        <w:rPr>
          <w:rFonts w:ascii="Times New Roman" w:hAnsi="Times New Roman" w:cs="Times New Roman"/>
          <w:b/>
          <w:bCs/>
          <w:sz w:val="28"/>
          <w:szCs w:val="28"/>
        </w:rPr>
      </w:pPr>
      <w:r w:rsidRPr="003C25A1">
        <w:rPr>
          <w:rFonts w:ascii="Times New Roman" w:hAnsi="Times New Roman" w:cs="Times New Roman"/>
          <w:b/>
          <w:bCs/>
          <w:sz w:val="28"/>
          <w:szCs w:val="28"/>
        </w:rPr>
        <w:t>Marco Teórico</w:t>
      </w:r>
    </w:p>
    <w:p w14:paraId="707A62DA" w14:textId="4AAF2C1D" w:rsidR="000D4D60" w:rsidRPr="006F0F6B" w:rsidRDefault="00021F65" w:rsidP="00AF306C">
      <w:pPr>
        <w:spacing w:line="480" w:lineRule="auto"/>
        <w:ind w:firstLine="720"/>
        <w:contextualSpacing/>
        <w:rPr>
          <w:sz w:val="22"/>
          <w:szCs w:val="22"/>
        </w:rPr>
      </w:pPr>
      <w:r w:rsidRPr="006F0F6B">
        <w:rPr>
          <w:sz w:val="22"/>
          <w:szCs w:val="22"/>
        </w:rPr>
        <w:t xml:space="preserve">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w:t>
      </w:r>
      <w:r w:rsidRPr="006F0F6B">
        <w:rPr>
          <w:sz w:val="22"/>
          <w:szCs w:val="22"/>
        </w:rPr>
        <w:lastRenderedPageBreak/>
        <w:t>modelos predictivos que permiten diseñar intervenciones oportunas. Estos índices se centran en desenlaces no deseados y evitables, como la aparición de enfermedades o la progresión de estas, y buscan mejorar la eficiencia en el uso de recursos y los resultados en salud (Panamerican Health Organization [PAHO], 2021).</w:t>
      </w:r>
    </w:p>
    <w:p w14:paraId="3F8E2A02" w14:textId="5166D15B" w:rsidR="008E503A" w:rsidRPr="006F0F6B" w:rsidRDefault="008E503A" w:rsidP="00AF306C">
      <w:pPr>
        <w:spacing w:line="480" w:lineRule="auto"/>
        <w:ind w:firstLine="720"/>
        <w:contextualSpacing/>
        <w:rPr>
          <w:sz w:val="22"/>
          <w:szCs w:val="22"/>
        </w:rPr>
      </w:pPr>
      <w:r w:rsidRPr="006F0F6B">
        <w:rPr>
          <w:sz w:val="22"/>
          <w:szCs w:val="22"/>
        </w:rPr>
        <w:t>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diagnóstico temprano y modelos predictivos basados en datos poblacionales ha demostrado ser fundamental para mejorar la supervivencia y reducir complicaciones (World Health Organization [WHO], 2021). Sin embargo, la eficacia de estas herramientas depende de su capacidad para integrar factores de riesgo, como antecedentes familiares, estilo de vida y patrones de acceso a servicios de salud, que permitan una clasificación precisa y personalizada del riesgo (Saslow et al., 2022).</w:t>
      </w:r>
    </w:p>
    <w:p w14:paraId="11EC8E58" w14:textId="664590F7" w:rsidR="008E503A" w:rsidRPr="006F0F6B" w:rsidRDefault="008E503A" w:rsidP="00AF306C">
      <w:pPr>
        <w:spacing w:line="480" w:lineRule="auto"/>
        <w:ind w:firstLine="720"/>
        <w:contextualSpacing/>
        <w:rPr>
          <w:sz w:val="22"/>
          <w:szCs w:val="22"/>
        </w:rPr>
      </w:pPr>
      <w:r w:rsidRPr="006F0F6B">
        <w:rPr>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259A3E70" w14:textId="77777777" w:rsidR="00C52C47" w:rsidRDefault="008E503A" w:rsidP="00C52C47">
      <w:pPr>
        <w:spacing w:line="480" w:lineRule="auto"/>
        <w:ind w:firstLine="720"/>
        <w:contextualSpacing/>
        <w:rPr>
          <w:sz w:val="22"/>
          <w:szCs w:val="22"/>
        </w:rPr>
      </w:pPr>
      <w:r w:rsidRPr="006F0F6B">
        <w:rPr>
          <w:sz w:val="22"/>
          <w:szCs w:val="22"/>
        </w:rPr>
        <w:t xml:space="preserve">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w:t>
      </w:r>
      <w:r w:rsidRPr="006F0F6B">
        <w:rPr>
          <w:sz w:val="22"/>
          <w:szCs w:val="22"/>
        </w:rPr>
        <w:lastRenderedPageBreak/>
        <w:t>también priorizar intervenciones personalizadas que maximicen los beneficios y reduzcan la carga económica y social asociada al cáncer de mama (Gomez et al., 2021).</w:t>
      </w:r>
    </w:p>
    <w:p w14:paraId="6FE09825" w14:textId="5486DB71" w:rsidR="00F93DCD" w:rsidRPr="007F39DB" w:rsidRDefault="003C4108" w:rsidP="007F39DB">
      <w:pPr>
        <w:pStyle w:val="Prrafodelista"/>
        <w:numPr>
          <w:ilvl w:val="0"/>
          <w:numId w:val="39"/>
        </w:numPr>
        <w:spacing w:line="480" w:lineRule="auto"/>
        <w:rPr>
          <w:sz w:val="22"/>
          <w:szCs w:val="22"/>
        </w:rPr>
      </w:pPr>
      <w:r w:rsidRPr="007F39DB">
        <w:rPr>
          <w:b/>
          <w:sz w:val="28"/>
          <w:szCs w:val="28"/>
        </w:rPr>
        <w:t>Metodología</w:t>
      </w:r>
    </w:p>
    <w:p w14:paraId="0BAF83A7" w14:textId="77777777" w:rsidR="00072701" w:rsidRDefault="00072701" w:rsidP="00AF306C">
      <w:pPr>
        <w:spacing w:line="480" w:lineRule="auto"/>
        <w:ind w:firstLine="720"/>
        <w:contextualSpacing/>
        <w:rPr>
          <w:sz w:val="22"/>
          <w:szCs w:val="22"/>
        </w:rPr>
      </w:pPr>
      <w:r w:rsidRPr="00072701">
        <w:rPr>
          <w:sz w:val="22"/>
          <w:szCs w:val="22"/>
        </w:rPr>
        <w:t>Para el desarrollo del presente trabajo, se empleó la metodología CRISP-DM (Cross Industry Standard Process for Data Mining), la cual fue creada en 1999 por la entonces Comunidad Económica Europea, hoy la Unión Europea. Adicionalmente, es la metodología de referencia más utilizada en el desarrollo de proyectos de minería de datos. Entre sus ventajas se destaca la posibilidad de replicación de proyectos, su independencia en la industria, su neutralidad con respecto a las herramientas y su enfoque en las situaciones de negocio (García, G. 2018).</w:t>
      </w:r>
    </w:p>
    <w:p w14:paraId="6955540A" w14:textId="2618422D" w:rsidR="00EC35C8" w:rsidRPr="00072701" w:rsidRDefault="00072701" w:rsidP="00AF306C">
      <w:pPr>
        <w:spacing w:line="480" w:lineRule="auto"/>
        <w:ind w:firstLine="720"/>
        <w:contextualSpacing/>
        <w:rPr>
          <w:sz w:val="22"/>
          <w:szCs w:val="22"/>
        </w:rPr>
      </w:pPr>
      <w:r w:rsidRPr="00072701">
        <w:rPr>
          <w:sz w:val="22"/>
          <w:szCs w:val="22"/>
        </w:rPr>
        <w:t>Las etapas de CRISP-DM aplicadas a este proyecto son: Comprensión del negocio, Comprensión de los datos, Preparación de los datos, Modelado, Evaluación e Implementación.</w:t>
      </w:r>
    </w:p>
    <w:p w14:paraId="5E08FEC9" w14:textId="77777777" w:rsidR="00E803A1" w:rsidRPr="00C52C47" w:rsidRDefault="00CB74C0" w:rsidP="00AF306C">
      <w:pPr>
        <w:pStyle w:val="Prrafodelista"/>
        <w:numPr>
          <w:ilvl w:val="1"/>
          <w:numId w:val="39"/>
        </w:numPr>
        <w:spacing w:line="480" w:lineRule="auto"/>
        <w:ind w:firstLine="720"/>
        <w:rPr>
          <w:rFonts w:ascii="Times New Roman" w:hAnsi="Times New Roman" w:cs="Times New Roman"/>
          <w:sz w:val="28"/>
          <w:szCs w:val="28"/>
        </w:rPr>
      </w:pPr>
      <w:r w:rsidRPr="00C52C47">
        <w:rPr>
          <w:rFonts w:ascii="Times New Roman" w:hAnsi="Times New Roman" w:cs="Times New Roman"/>
          <w:b/>
          <w:bCs/>
          <w:sz w:val="28"/>
          <w:szCs w:val="28"/>
        </w:rPr>
        <w:t>Comprensión del negocio</w:t>
      </w:r>
    </w:p>
    <w:p w14:paraId="2DABF4FC" w14:textId="3FA3D180" w:rsidR="00E803A1" w:rsidRPr="00E803A1" w:rsidRDefault="00E803A1" w:rsidP="00AF306C">
      <w:pPr>
        <w:spacing w:line="480" w:lineRule="auto"/>
        <w:ind w:firstLine="720"/>
        <w:contextualSpacing/>
        <w:rPr>
          <w:sz w:val="22"/>
          <w:szCs w:val="22"/>
        </w:rPr>
      </w:pPr>
      <w:r w:rsidRPr="00E803A1">
        <w:rPr>
          <w:sz w:val="22"/>
          <w:szCs w:val="22"/>
        </w:rPr>
        <w:t>En esta fase, se introdujo el problema de la detección temprana del cáncer de mama y el método que se empleará en el trabajo. Se explicó la importancia de reducir la incidencia y mortalidad asociadas al cáncer de mama, alineándose con las políticas de salud pública y las normativas nacionales como la Circular Externa 004 de 2018. Se describió la situación actual de la detección del cáncer de mama en Colombia y los desafíos que enfrentan las Entidades Administradoras de Planes de Beneficio (EAPB) en la gestión del riesgo en salud.</w:t>
      </w:r>
      <w:r w:rsidR="006A149B">
        <w:rPr>
          <w:sz w:val="22"/>
          <w:szCs w:val="22"/>
        </w:rPr>
        <w:t xml:space="preserve"> Adicional, se establecieron los objetivos a cumplir en el trabajo.</w:t>
      </w:r>
    </w:p>
    <w:p w14:paraId="4DF317C7" w14:textId="102F07E2" w:rsidR="00CB74C0" w:rsidRPr="008D3096" w:rsidRDefault="00860A64" w:rsidP="00AF306C">
      <w:pPr>
        <w:pStyle w:val="Prrafodelista"/>
        <w:numPr>
          <w:ilvl w:val="1"/>
          <w:numId w:val="39"/>
        </w:numPr>
        <w:spacing w:line="480" w:lineRule="auto"/>
        <w:ind w:firstLine="720"/>
        <w:rPr>
          <w:rFonts w:ascii="Times New Roman" w:hAnsi="Times New Roman" w:cs="Times New Roman"/>
          <w:sz w:val="22"/>
          <w:szCs w:val="22"/>
        </w:rPr>
      </w:pPr>
      <w:r>
        <w:rPr>
          <w:rFonts w:ascii="Times New Roman" w:hAnsi="Times New Roman" w:cs="Times New Roman"/>
          <w:b/>
          <w:bCs/>
          <w:sz w:val="22"/>
          <w:szCs w:val="22"/>
        </w:rPr>
        <w:t>Comprensión de los datos</w:t>
      </w:r>
    </w:p>
    <w:p w14:paraId="60090A33" w14:textId="59019610" w:rsidR="008D3096" w:rsidRPr="008D3096" w:rsidRDefault="008D3096" w:rsidP="00AF306C">
      <w:pPr>
        <w:spacing w:line="480" w:lineRule="auto"/>
        <w:ind w:firstLine="720"/>
        <w:contextualSpacing/>
        <w:rPr>
          <w:sz w:val="22"/>
          <w:szCs w:val="22"/>
        </w:rPr>
      </w:pPr>
      <w:r>
        <w:rPr>
          <w:sz w:val="22"/>
          <w:szCs w:val="22"/>
        </w:rPr>
        <w:lastRenderedPageBreak/>
        <w:t>En primer lugar, se realiz</w:t>
      </w:r>
      <w:r w:rsidR="00052874">
        <w:rPr>
          <w:sz w:val="22"/>
          <w:szCs w:val="22"/>
        </w:rPr>
        <w:t>ó un análisis de la calidad y volumen de los datos</w:t>
      </w:r>
      <w:r w:rsidR="00A025A9">
        <w:rPr>
          <w:sz w:val="22"/>
          <w:szCs w:val="22"/>
        </w:rPr>
        <w:t xml:space="preserve">. En esta etapa se hizo una revisión de duplicidad, completitud, </w:t>
      </w:r>
      <w:r w:rsidR="00DA222D">
        <w:rPr>
          <w:sz w:val="22"/>
          <w:szCs w:val="22"/>
        </w:rPr>
        <w:t>conformidad</w:t>
      </w:r>
      <w:r w:rsidR="00C07662">
        <w:rPr>
          <w:sz w:val="22"/>
          <w:szCs w:val="22"/>
        </w:rPr>
        <w:t>, precisión y consistencia de los datos entregados por la EAPB.</w:t>
      </w:r>
    </w:p>
    <w:p w14:paraId="6DEB6936" w14:textId="0F7978DD" w:rsidR="00E803A1" w:rsidRDefault="00AA76CC" w:rsidP="00AF306C">
      <w:pPr>
        <w:spacing w:line="480" w:lineRule="auto"/>
        <w:ind w:firstLine="720"/>
        <w:contextualSpacing/>
        <w:rPr>
          <w:sz w:val="22"/>
          <w:szCs w:val="22"/>
        </w:rPr>
      </w:pPr>
      <w:r w:rsidRPr="00AA76CC">
        <w:rPr>
          <w:sz w:val="22"/>
          <w:szCs w:val="22"/>
        </w:rPr>
        <w:t>Se realizó un análisis exploratorio de los datos</w:t>
      </w:r>
      <w:r w:rsidR="001A746A">
        <w:rPr>
          <w:sz w:val="22"/>
          <w:szCs w:val="22"/>
        </w:rPr>
        <w:t xml:space="preserve"> el cual se </w:t>
      </w:r>
      <w:r w:rsidR="009741A9">
        <w:rPr>
          <w:sz w:val="22"/>
          <w:szCs w:val="22"/>
        </w:rPr>
        <w:t>dividió</w:t>
      </w:r>
      <w:r w:rsidR="001A746A">
        <w:rPr>
          <w:sz w:val="22"/>
          <w:szCs w:val="22"/>
        </w:rPr>
        <w:t xml:space="preserve"> en análisis univariado y bivariado</w:t>
      </w:r>
      <w:r w:rsidRPr="00AA76CC">
        <w:rPr>
          <w:sz w:val="22"/>
          <w:szCs w:val="22"/>
        </w:rPr>
        <w:t>.</w:t>
      </w:r>
      <w:r w:rsidR="001A746A">
        <w:rPr>
          <w:sz w:val="22"/>
          <w:szCs w:val="22"/>
        </w:rPr>
        <w:t xml:space="preserve"> En la etapa de análisis bivariado se </w:t>
      </w:r>
      <w:r w:rsidR="00A103A3">
        <w:rPr>
          <w:sz w:val="22"/>
          <w:szCs w:val="22"/>
        </w:rPr>
        <w:t xml:space="preserve">hizo </w:t>
      </w:r>
      <w:r w:rsidR="009741A9">
        <w:rPr>
          <w:sz w:val="22"/>
          <w:szCs w:val="22"/>
        </w:rPr>
        <w:t>entre</w:t>
      </w:r>
      <w:r w:rsidR="00A103A3">
        <w:rPr>
          <w:sz w:val="22"/>
          <w:szCs w:val="22"/>
        </w:rPr>
        <w:t xml:space="preserve"> la variable dependiente contra las </w:t>
      </w:r>
      <w:r w:rsidR="009741A9">
        <w:rPr>
          <w:sz w:val="22"/>
          <w:szCs w:val="22"/>
        </w:rPr>
        <w:t>variables independientes y en último lugar un análisis bivariado entre las diferentes variables independientes.</w:t>
      </w:r>
      <w:r w:rsidRPr="00AA76CC">
        <w:rPr>
          <w:sz w:val="22"/>
          <w:szCs w:val="22"/>
        </w:rPr>
        <w:t xml:space="preserve"> La población objetivo consistió en mujeres hasta los 75 años con al menos 2 años de afiliación a la EAPB.</w:t>
      </w:r>
    </w:p>
    <w:p w14:paraId="0B63232A" w14:textId="7AB6281C" w:rsidR="00860A64" w:rsidRPr="00E259B3" w:rsidRDefault="00860A64" w:rsidP="00AF306C">
      <w:pPr>
        <w:pStyle w:val="Prrafodelista"/>
        <w:numPr>
          <w:ilvl w:val="1"/>
          <w:numId w:val="39"/>
        </w:numPr>
        <w:spacing w:line="480" w:lineRule="auto"/>
        <w:ind w:firstLine="720"/>
        <w:rPr>
          <w:rFonts w:ascii="Times New Roman" w:hAnsi="Times New Roman" w:cs="Times New Roman"/>
          <w:sz w:val="22"/>
          <w:szCs w:val="22"/>
        </w:rPr>
      </w:pPr>
      <w:r>
        <w:rPr>
          <w:rFonts w:ascii="Times New Roman" w:hAnsi="Times New Roman" w:cs="Times New Roman"/>
          <w:b/>
          <w:bCs/>
          <w:sz w:val="22"/>
          <w:szCs w:val="22"/>
        </w:rPr>
        <w:t>Preparación de los datos</w:t>
      </w:r>
    </w:p>
    <w:p w14:paraId="36FD764E" w14:textId="03A3CF78" w:rsidR="00E259B3" w:rsidRPr="00E259B3" w:rsidRDefault="00E259B3" w:rsidP="00AF306C">
      <w:pPr>
        <w:spacing w:line="480" w:lineRule="auto"/>
        <w:ind w:firstLine="720"/>
        <w:contextualSpacing/>
        <w:rPr>
          <w:sz w:val="22"/>
          <w:szCs w:val="22"/>
        </w:rPr>
      </w:pPr>
      <w:r>
        <w:rPr>
          <w:sz w:val="22"/>
          <w:szCs w:val="22"/>
        </w:rPr>
        <w:t xml:space="preserve">En esta etapa, se realizo la selección </w:t>
      </w:r>
      <w:r w:rsidR="002D78E0">
        <w:rPr>
          <w:sz w:val="22"/>
          <w:szCs w:val="22"/>
        </w:rPr>
        <w:t>de las variables y la limpieza y procesamiento de estas.</w:t>
      </w:r>
      <w:r w:rsidR="003C5FED">
        <w:rPr>
          <w:sz w:val="22"/>
          <w:szCs w:val="22"/>
        </w:rPr>
        <w:t xml:space="preserve"> S</w:t>
      </w:r>
      <w:r w:rsidR="003C5FED" w:rsidRPr="003C5FED">
        <w:rPr>
          <w:sz w:val="22"/>
          <w:szCs w:val="22"/>
        </w:rPr>
        <w:t xml:space="preserve">e limpiaron los datos manejando los valores faltantes </w:t>
      </w:r>
      <w:r w:rsidR="003C5FED">
        <w:rPr>
          <w:sz w:val="22"/>
          <w:szCs w:val="22"/>
        </w:rPr>
        <w:t xml:space="preserve">y valores atípicos </w:t>
      </w:r>
      <w:r w:rsidR="003C5FED" w:rsidRPr="003C5FED">
        <w:rPr>
          <w:sz w:val="22"/>
          <w:szCs w:val="22"/>
        </w:rPr>
        <w:t>mediante imputación adecuada. Las variables categóricas fueron codificadas y las numéricas normalizadas.</w:t>
      </w:r>
      <w:r w:rsidR="00EB32F1">
        <w:rPr>
          <w:sz w:val="22"/>
          <w:szCs w:val="22"/>
        </w:rPr>
        <w:t xml:space="preserve"> Se crearon nuevas variables a partir de las variables existentes.</w:t>
      </w:r>
      <w:r w:rsidR="003C5FED" w:rsidRPr="003C5FED">
        <w:rPr>
          <w:sz w:val="22"/>
          <w:szCs w:val="22"/>
        </w:rPr>
        <w:t xml:space="preserve"> Se aplicó Análisis de Componentes Principales (PCA) para reducir el tamaño de la base de datos, conservando al menos el 90% de la información original.</w:t>
      </w:r>
    </w:p>
    <w:p w14:paraId="64DE6BD3" w14:textId="3FE73850" w:rsidR="00D166DE" w:rsidRPr="00414E89" w:rsidRDefault="00D166DE" w:rsidP="00AF306C">
      <w:pPr>
        <w:pStyle w:val="Prrafodelista"/>
        <w:numPr>
          <w:ilvl w:val="1"/>
          <w:numId w:val="39"/>
        </w:numPr>
        <w:spacing w:line="480" w:lineRule="auto"/>
        <w:ind w:firstLine="720"/>
        <w:rPr>
          <w:rFonts w:ascii="Times New Roman" w:hAnsi="Times New Roman" w:cs="Times New Roman"/>
          <w:sz w:val="22"/>
          <w:szCs w:val="22"/>
        </w:rPr>
      </w:pPr>
      <w:r>
        <w:rPr>
          <w:rFonts w:ascii="Times New Roman" w:hAnsi="Times New Roman" w:cs="Times New Roman"/>
          <w:b/>
          <w:bCs/>
          <w:sz w:val="22"/>
          <w:szCs w:val="22"/>
        </w:rPr>
        <w:t>Modelado</w:t>
      </w:r>
    </w:p>
    <w:p w14:paraId="20D9AD20" w14:textId="503E984B" w:rsidR="00414E89" w:rsidRPr="00414E89" w:rsidRDefault="00414E89" w:rsidP="00AF306C">
      <w:pPr>
        <w:spacing w:line="480" w:lineRule="auto"/>
        <w:ind w:firstLine="720"/>
        <w:contextualSpacing/>
        <w:rPr>
          <w:sz w:val="22"/>
          <w:szCs w:val="22"/>
        </w:rPr>
      </w:pPr>
      <w:r w:rsidRPr="00414E89">
        <w:rPr>
          <w:sz w:val="22"/>
          <w:szCs w:val="22"/>
        </w:rPr>
        <w:t xml:space="preserve">Se implementaron </w:t>
      </w:r>
      <w:r w:rsidR="0081032E">
        <w:rPr>
          <w:sz w:val="22"/>
          <w:szCs w:val="22"/>
        </w:rPr>
        <w:t>el</w:t>
      </w:r>
      <w:r w:rsidRPr="00414E89">
        <w:rPr>
          <w:sz w:val="22"/>
          <w:szCs w:val="22"/>
        </w:rPr>
        <w:t xml:space="preserve"> algoritmo de clasificación: Regresión Logística. </w:t>
      </w:r>
      <w:r w:rsidR="0081032E">
        <w:rPr>
          <w:sz w:val="22"/>
          <w:szCs w:val="22"/>
        </w:rPr>
        <w:t>El</w:t>
      </w:r>
      <w:r w:rsidRPr="00414E89">
        <w:rPr>
          <w:sz w:val="22"/>
          <w:szCs w:val="22"/>
        </w:rPr>
        <w:t xml:space="preserve"> modelo fue entrenado</w:t>
      </w:r>
      <w:r w:rsidR="0081032E">
        <w:rPr>
          <w:sz w:val="22"/>
          <w:szCs w:val="22"/>
        </w:rPr>
        <w:t xml:space="preserve"> </w:t>
      </w:r>
      <w:r w:rsidRPr="00414E89">
        <w:rPr>
          <w:sz w:val="22"/>
          <w:szCs w:val="22"/>
        </w:rPr>
        <w:t>utilizando un 70% de los datos y evaluado con un 30% restante.</w:t>
      </w:r>
    </w:p>
    <w:p w14:paraId="4B356D17" w14:textId="0C634D82" w:rsidR="00D166DE" w:rsidRPr="00414E89" w:rsidRDefault="00D166DE" w:rsidP="00AF306C">
      <w:pPr>
        <w:pStyle w:val="Prrafodelista"/>
        <w:numPr>
          <w:ilvl w:val="1"/>
          <w:numId w:val="39"/>
        </w:numPr>
        <w:spacing w:line="480" w:lineRule="auto"/>
        <w:ind w:firstLine="720"/>
        <w:rPr>
          <w:rFonts w:ascii="Times New Roman" w:hAnsi="Times New Roman" w:cs="Times New Roman"/>
          <w:sz w:val="22"/>
          <w:szCs w:val="22"/>
        </w:rPr>
      </w:pPr>
      <w:r>
        <w:rPr>
          <w:rFonts w:ascii="Times New Roman" w:hAnsi="Times New Roman" w:cs="Times New Roman"/>
          <w:b/>
          <w:bCs/>
          <w:sz w:val="22"/>
          <w:szCs w:val="22"/>
        </w:rPr>
        <w:t>Evaluación</w:t>
      </w:r>
    </w:p>
    <w:p w14:paraId="1D9B24BA" w14:textId="1B26EFFF" w:rsidR="00414E89" w:rsidRPr="00414E89" w:rsidRDefault="009A347C" w:rsidP="00AF306C">
      <w:pPr>
        <w:spacing w:line="480" w:lineRule="auto"/>
        <w:ind w:firstLine="720"/>
        <w:contextualSpacing/>
        <w:rPr>
          <w:sz w:val="22"/>
          <w:szCs w:val="22"/>
        </w:rPr>
      </w:pPr>
      <w:r w:rsidRPr="009A347C">
        <w:rPr>
          <w:sz w:val="22"/>
          <w:szCs w:val="22"/>
        </w:rPr>
        <w:t>El rendimiento de</w:t>
      </w:r>
      <w:r w:rsidR="0081032E">
        <w:rPr>
          <w:sz w:val="22"/>
          <w:szCs w:val="22"/>
        </w:rPr>
        <w:t>l</w:t>
      </w:r>
      <w:r w:rsidRPr="009A347C">
        <w:rPr>
          <w:sz w:val="22"/>
          <w:szCs w:val="22"/>
        </w:rPr>
        <w:t xml:space="preserve"> model</w:t>
      </w:r>
      <w:r w:rsidR="0081032E">
        <w:rPr>
          <w:sz w:val="22"/>
          <w:szCs w:val="22"/>
        </w:rPr>
        <w:t>o</w:t>
      </w:r>
      <w:r w:rsidRPr="009A347C">
        <w:rPr>
          <w:sz w:val="22"/>
          <w:szCs w:val="22"/>
        </w:rPr>
        <w:t xml:space="preserve"> fue evaluado utilizando métricas como exactitud, sensibilidad, especificidad, precisión, F1-Score, y área bajo la curva ROC (AUC-ROC). Además, se empleó la curva Lift para analizar la efectividad de</w:t>
      </w:r>
      <w:r w:rsidR="0081032E">
        <w:rPr>
          <w:sz w:val="22"/>
          <w:szCs w:val="22"/>
        </w:rPr>
        <w:t>l</w:t>
      </w:r>
      <w:r w:rsidRPr="009A347C">
        <w:rPr>
          <w:sz w:val="22"/>
          <w:szCs w:val="22"/>
        </w:rPr>
        <w:t xml:space="preserve"> modelo</w:t>
      </w:r>
      <w:r w:rsidR="0081032E">
        <w:rPr>
          <w:sz w:val="22"/>
          <w:szCs w:val="22"/>
        </w:rPr>
        <w:t xml:space="preserve"> </w:t>
      </w:r>
      <w:r w:rsidRPr="009A347C">
        <w:rPr>
          <w:sz w:val="22"/>
          <w:szCs w:val="22"/>
        </w:rPr>
        <w:t>en la clasificación de riesgo. La</w:t>
      </w:r>
      <w:r w:rsidR="0081032E">
        <w:rPr>
          <w:sz w:val="22"/>
          <w:szCs w:val="22"/>
        </w:rPr>
        <w:t>s</w:t>
      </w:r>
      <w:r w:rsidRPr="009A347C">
        <w:rPr>
          <w:sz w:val="22"/>
          <w:szCs w:val="22"/>
        </w:rPr>
        <w:t xml:space="preserve"> matrices de confusión y las curvas ROC y Lift permitieron seleccionar el modelo que mejor balanceó las métricas de desempeño.</w:t>
      </w:r>
    </w:p>
    <w:p w14:paraId="37B6CA7F" w14:textId="1EABFF0D" w:rsidR="00D166DE" w:rsidRPr="009A347C" w:rsidRDefault="00D166DE" w:rsidP="00AF306C">
      <w:pPr>
        <w:pStyle w:val="Prrafodelista"/>
        <w:numPr>
          <w:ilvl w:val="1"/>
          <w:numId w:val="39"/>
        </w:numPr>
        <w:spacing w:line="480" w:lineRule="auto"/>
        <w:ind w:firstLine="720"/>
        <w:rPr>
          <w:rFonts w:ascii="Times New Roman" w:hAnsi="Times New Roman" w:cs="Times New Roman"/>
          <w:sz w:val="22"/>
          <w:szCs w:val="22"/>
        </w:rPr>
      </w:pPr>
      <w:r>
        <w:rPr>
          <w:rFonts w:ascii="Times New Roman" w:hAnsi="Times New Roman" w:cs="Times New Roman"/>
          <w:b/>
          <w:bCs/>
          <w:sz w:val="22"/>
          <w:szCs w:val="22"/>
        </w:rPr>
        <w:t>Implementación</w:t>
      </w:r>
    </w:p>
    <w:p w14:paraId="4E74419E" w14:textId="55ECE265" w:rsidR="009A347C" w:rsidRPr="009A347C" w:rsidRDefault="003B2F68" w:rsidP="00AF306C">
      <w:pPr>
        <w:spacing w:line="480" w:lineRule="auto"/>
        <w:ind w:firstLine="720"/>
        <w:contextualSpacing/>
        <w:rPr>
          <w:sz w:val="22"/>
          <w:szCs w:val="22"/>
        </w:rPr>
      </w:pPr>
      <w:r w:rsidRPr="003B2F68">
        <w:rPr>
          <w:sz w:val="22"/>
          <w:szCs w:val="22"/>
        </w:rPr>
        <w:lastRenderedPageBreak/>
        <w:t>El modelo seleccionado fue integrado en los sistemas de información de la EAPB, permitiendo la clasificación automática del riesgo de cáncer de mama al ingresar nuevos datos de pacientes. Se desarrolló una interfaz de usuario para que los profesionales de salud puedan visualizar el nivel de riesgo y los factores contribuyentes.</w:t>
      </w:r>
    </w:p>
    <w:p w14:paraId="2FFDFD81" w14:textId="4D770534" w:rsidR="006B3044" w:rsidRPr="006F0546" w:rsidRDefault="006B3044" w:rsidP="00A6369B">
      <w:pPr>
        <w:pStyle w:val="Prrafodelista"/>
        <w:numPr>
          <w:ilvl w:val="0"/>
          <w:numId w:val="39"/>
        </w:numPr>
        <w:spacing w:line="480" w:lineRule="auto"/>
        <w:rPr>
          <w:rFonts w:ascii="Times New Roman" w:hAnsi="Times New Roman" w:cs="Times New Roman"/>
          <w:sz w:val="22"/>
          <w:szCs w:val="22"/>
        </w:rPr>
      </w:pPr>
      <w:r>
        <w:rPr>
          <w:rFonts w:ascii="Times New Roman" w:hAnsi="Times New Roman" w:cs="Times New Roman"/>
          <w:b/>
          <w:sz w:val="28"/>
          <w:szCs w:val="28"/>
        </w:rPr>
        <w:t>Des</w:t>
      </w:r>
      <w:r w:rsidR="00EA045E">
        <w:rPr>
          <w:rFonts w:ascii="Times New Roman" w:hAnsi="Times New Roman" w:cs="Times New Roman"/>
          <w:b/>
          <w:sz w:val="28"/>
          <w:szCs w:val="28"/>
        </w:rPr>
        <w:t>arrollo metodológico</w:t>
      </w:r>
    </w:p>
    <w:p w14:paraId="0AEE153E" w14:textId="3C97FC3A" w:rsidR="006F0546" w:rsidRPr="00346963" w:rsidRDefault="00A07A1F" w:rsidP="00A07A1F">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del negocio</w:t>
      </w:r>
    </w:p>
    <w:p w14:paraId="66656810" w14:textId="693FAF73" w:rsidR="00B51BEC" w:rsidRPr="00B51BEC" w:rsidRDefault="00B51BEC" w:rsidP="00B51BEC">
      <w:pPr>
        <w:spacing w:line="480" w:lineRule="auto"/>
        <w:ind w:firstLine="720"/>
        <w:contextualSpacing/>
        <w:rPr>
          <w:sz w:val="22"/>
          <w:szCs w:val="22"/>
        </w:rPr>
      </w:pPr>
      <w:r w:rsidRPr="00B51BEC">
        <w:rPr>
          <w:sz w:val="22"/>
          <w:szCs w:val="22"/>
        </w:rPr>
        <w:t>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mortalidad asociadas al cáncer de mama, en alineación con las políticas de salud pública y normativas nacionales como la Circular Externa 004 de 2018.</w:t>
      </w:r>
    </w:p>
    <w:p w14:paraId="25D1DCC0" w14:textId="4E5D202D" w:rsidR="00B51BEC" w:rsidRPr="00B51BEC" w:rsidRDefault="00B51BEC" w:rsidP="00B51BEC">
      <w:pPr>
        <w:spacing w:line="480" w:lineRule="auto"/>
        <w:ind w:firstLine="720"/>
        <w:contextualSpacing/>
        <w:rPr>
          <w:b/>
          <w:bCs/>
          <w:sz w:val="22"/>
          <w:szCs w:val="22"/>
        </w:rPr>
      </w:pPr>
      <w:r w:rsidRPr="00B51BEC">
        <w:rPr>
          <w:b/>
          <w:bCs/>
          <w:sz w:val="22"/>
          <w:szCs w:val="22"/>
        </w:rPr>
        <w:t>Objetivos específicos.</w:t>
      </w:r>
    </w:p>
    <w:p w14:paraId="746A7AAE" w14:textId="095A5472" w:rsidR="00B51BEC" w:rsidRPr="00C1397A" w:rsidRDefault="00B51BEC" w:rsidP="00C1397A">
      <w:pPr>
        <w:pStyle w:val="Prrafodelista"/>
        <w:numPr>
          <w:ilvl w:val="0"/>
          <w:numId w:val="43"/>
        </w:numPr>
        <w:spacing w:line="480" w:lineRule="auto"/>
        <w:rPr>
          <w:sz w:val="22"/>
          <w:szCs w:val="22"/>
        </w:rPr>
      </w:pPr>
      <w:r w:rsidRPr="00C1397A">
        <w:rPr>
          <w:sz w:val="22"/>
          <w:szCs w:val="22"/>
        </w:rPr>
        <w:t>Desarrollar y validar modelos predictivos de clasificación utilizando técnicas de aprendizaje supervisado.</w:t>
      </w:r>
    </w:p>
    <w:p w14:paraId="5FD5A968" w14:textId="68EA6EFA" w:rsidR="00B51BEC" w:rsidRPr="00C1397A" w:rsidRDefault="00B51BEC" w:rsidP="00C1397A">
      <w:pPr>
        <w:pStyle w:val="Prrafodelista"/>
        <w:numPr>
          <w:ilvl w:val="0"/>
          <w:numId w:val="43"/>
        </w:numPr>
        <w:spacing w:line="480" w:lineRule="auto"/>
        <w:rPr>
          <w:sz w:val="22"/>
          <w:szCs w:val="22"/>
        </w:rPr>
      </w:pPr>
      <w:r w:rsidRPr="00C1397A">
        <w:rPr>
          <w:sz w:val="22"/>
          <w:szCs w:val="22"/>
        </w:rPr>
        <w:t>Implementar un modelo de riesgo frente a la enfermedad de cáncer de mama que permita estratificar el riesgo individual y orientar intervenciones personalizadas.</w:t>
      </w:r>
    </w:p>
    <w:p w14:paraId="78B07822" w14:textId="5DBC12D5" w:rsidR="00B51BEC" w:rsidRPr="00346963" w:rsidRDefault="00B51BEC" w:rsidP="00C1397A">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 los datos</w:t>
      </w:r>
    </w:p>
    <w:p w14:paraId="3CD6C57A" w14:textId="5A07F3E9" w:rsidR="00F4546F" w:rsidRPr="00346963" w:rsidRDefault="003901A3" w:rsidP="00F4546F">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Fuentes de Datos</w:t>
      </w:r>
    </w:p>
    <w:p w14:paraId="120816D1" w14:textId="77777777" w:rsidR="00F4546F" w:rsidRDefault="00F4546F" w:rsidP="00346963">
      <w:pPr>
        <w:spacing w:line="480" w:lineRule="auto"/>
        <w:ind w:firstLine="720"/>
        <w:contextualSpacing/>
        <w:rPr>
          <w:sz w:val="22"/>
          <w:szCs w:val="22"/>
        </w:rPr>
      </w:pPr>
      <w:r w:rsidRPr="00F4546F">
        <w:rPr>
          <w:sz w:val="22"/>
          <w:szCs w:val="22"/>
        </w:rPr>
        <w:lastRenderedPageBreak/>
        <w:t>La población objetivo son mujeres entre 18 y 75 años que han tenido al menos 2 años de afiliación a los servicios prestados por la EAPB. La EAPB suministra los datos de la población objetivo, basados en un análisis bibliográfico realizado por los médicos de la compañía.</w:t>
      </w:r>
    </w:p>
    <w:p w14:paraId="7738A700" w14:textId="77777777" w:rsidR="00F4546F" w:rsidRDefault="00F4546F" w:rsidP="007406C4">
      <w:pPr>
        <w:pStyle w:val="Prrafodelista"/>
        <w:numPr>
          <w:ilvl w:val="0"/>
          <w:numId w:val="44"/>
        </w:numPr>
        <w:spacing w:line="480" w:lineRule="auto"/>
        <w:rPr>
          <w:sz w:val="22"/>
          <w:szCs w:val="22"/>
        </w:rPr>
      </w:pPr>
      <w:r w:rsidRPr="007406C4">
        <w:rPr>
          <w:sz w:val="22"/>
          <w:szCs w:val="22"/>
        </w:rPr>
        <w:t>Registros clínicos de la EAPB:</w:t>
      </w:r>
      <w:r w:rsidRPr="00F4546F">
        <w:rPr>
          <w:sz w:val="22"/>
          <w:szCs w:val="22"/>
        </w:rPr>
        <w:t xml:space="preserve"> Incluyen historiales médicos, resultados de exámenes y tratamientos previos.</w:t>
      </w:r>
    </w:p>
    <w:p w14:paraId="6CC65881" w14:textId="77777777" w:rsidR="00F4546F" w:rsidRDefault="00F4546F" w:rsidP="007406C4">
      <w:pPr>
        <w:pStyle w:val="Prrafodelista"/>
        <w:numPr>
          <w:ilvl w:val="0"/>
          <w:numId w:val="44"/>
        </w:numPr>
        <w:spacing w:line="480" w:lineRule="auto"/>
        <w:rPr>
          <w:sz w:val="22"/>
          <w:szCs w:val="22"/>
        </w:rPr>
      </w:pPr>
      <w:r w:rsidRPr="007406C4">
        <w:rPr>
          <w:sz w:val="22"/>
          <w:szCs w:val="22"/>
        </w:rPr>
        <w:t>Datos demográficos:</w:t>
      </w:r>
      <w:r w:rsidRPr="00F4546F">
        <w:rPr>
          <w:sz w:val="22"/>
          <w:szCs w:val="22"/>
        </w:rPr>
        <w:t xml:space="preserve"> Edad, raza y sexo.</w:t>
      </w:r>
    </w:p>
    <w:p w14:paraId="25008B52" w14:textId="77777777" w:rsidR="00F4546F" w:rsidRDefault="00F4546F" w:rsidP="007406C4">
      <w:pPr>
        <w:pStyle w:val="Prrafodelista"/>
        <w:numPr>
          <w:ilvl w:val="0"/>
          <w:numId w:val="44"/>
        </w:numPr>
        <w:spacing w:line="480" w:lineRule="auto"/>
        <w:rPr>
          <w:sz w:val="22"/>
          <w:szCs w:val="22"/>
        </w:rPr>
      </w:pPr>
      <w:r w:rsidRPr="007406C4">
        <w:rPr>
          <w:sz w:val="22"/>
          <w:szCs w:val="22"/>
        </w:rPr>
        <w:t>Antecedentes familiares y personales:</w:t>
      </w:r>
      <w:r w:rsidRPr="00F4546F">
        <w:rPr>
          <w:sz w:val="22"/>
          <w:szCs w:val="22"/>
        </w:rPr>
        <w:t xml:space="preserve"> Cáncer y condiciones ginecológicas.</w:t>
      </w:r>
    </w:p>
    <w:p w14:paraId="02311F00" w14:textId="3811FC15" w:rsidR="00F4546F" w:rsidRDefault="00F4546F" w:rsidP="007406C4">
      <w:pPr>
        <w:pStyle w:val="Prrafodelista"/>
        <w:numPr>
          <w:ilvl w:val="0"/>
          <w:numId w:val="44"/>
        </w:numPr>
        <w:spacing w:line="480" w:lineRule="auto"/>
        <w:rPr>
          <w:sz w:val="22"/>
          <w:szCs w:val="22"/>
        </w:rPr>
      </w:pPr>
      <w:r w:rsidRPr="007406C4">
        <w:rPr>
          <w:sz w:val="22"/>
          <w:szCs w:val="22"/>
        </w:rPr>
        <w:t>Estilos de vida:</w:t>
      </w:r>
      <w:r w:rsidRPr="00F4546F">
        <w:rPr>
          <w:sz w:val="22"/>
          <w:szCs w:val="22"/>
        </w:rPr>
        <w:t xml:space="preserve"> Información sobre hábitos como consumo de alcohol.</w:t>
      </w:r>
    </w:p>
    <w:p w14:paraId="0A78EBCC" w14:textId="55E6159D" w:rsidR="003901A3" w:rsidRPr="00346963" w:rsidRDefault="003901A3"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Descripción de las variables</w:t>
      </w:r>
    </w:p>
    <w:p w14:paraId="2CBAA773"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 Dependiente:</w:t>
      </w:r>
    </w:p>
    <w:p w14:paraId="0FB6B5AE" w14:textId="77777777" w:rsidR="00346963" w:rsidRPr="00346963" w:rsidRDefault="00346963" w:rsidP="00346963">
      <w:pPr>
        <w:spacing w:line="480" w:lineRule="auto"/>
        <w:ind w:firstLine="720"/>
        <w:contextualSpacing/>
        <w:rPr>
          <w:sz w:val="22"/>
          <w:szCs w:val="22"/>
        </w:rPr>
      </w:pPr>
      <w:r w:rsidRPr="00346963">
        <w:rPr>
          <w:b/>
          <w:bCs/>
          <w:sz w:val="22"/>
          <w:szCs w:val="22"/>
        </w:rPr>
        <w:t>Ind_CAM:</w:t>
      </w:r>
      <w:r w:rsidRPr="00346963">
        <w:rPr>
          <w:sz w:val="22"/>
          <w:szCs w:val="22"/>
        </w:rPr>
        <w:t xml:space="preserve"> Diagnóstico de cáncer de mama (binaria: Sí/No).</w:t>
      </w:r>
    </w:p>
    <w:p w14:paraId="6F6491F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positivos (Sí): Mujeres diagnosticadas con cáncer de mama. Las variables independientes corresponden a los datos registrados un año antes del diagnóstico confirmatorio.</w:t>
      </w:r>
    </w:p>
    <w:p w14:paraId="00400AE5"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negativos (No): Mujeres sin diagnóstico de cáncer de mama hasta la fecha de corte del 1 de enero de 2024. Las variables independientes corresponden al último registro disponible antes de esta fecha.</w:t>
      </w:r>
    </w:p>
    <w:p w14:paraId="33EEB128"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Variables Independientes:</w:t>
      </w:r>
    </w:p>
    <w:p w14:paraId="670F2DB0"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Afiliado_Id: Numérica; número de identificación del afiliado en la compañía.</w:t>
      </w:r>
    </w:p>
    <w:p w14:paraId="4C589F37"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Ind_Frecuencia_Licor: Indicador de consumo de alcohol. Binaria; 'Si' para consumo, 'No' para no consumo.</w:t>
      </w:r>
    </w:p>
    <w:p w14:paraId="7EE0D87E"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Sexo_Cd: Sexo. Categórica; se espera que todos los registros correspondan al sexo femenino.</w:t>
      </w:r>
    </w:p>
    <w:p w14:paraId="12DE5FF9"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lastRenderedPageBreak/>
        <w:t>Raza_Desc: Raza. Categórica; categorías como 'Blanca', 'Afrodescendiente', 'Indígena', 'Mestiza'.</w:t>
      </w:r>
    </w:p>
    <w:p w14:paraId="78149338"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Valor_IMC: Índice de Masa Corporal (IMC). Numérica continua; kg/m².</w:t>
      </w:r>
    </w:p>
    <w:p w14:paraId="4860BB49"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Num_Edad_Menopausia: Edad de la menopausia. Numérica discreta; aplicable solo a mujeres posmenopáusicas.</w:t>
      </w:r>
    </w:p>
    <w:p w14:paraId="41FDC7BF"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Num_Edad_Menarca: Edad de la menarca. Numérica discreta; edad en años del primer período menstrual.</w:t>
      </w:r>
    </w:p>
    <w:p w14:paraId="3FE4B74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Ind_Terapia_Hormonal: Indicador de terapia hormonal. Binaria; 'Si' para sí, 'No' para no.</w:t>
      </w:r>
    </w:p>
    <w:p w14:paraId="44576D1E"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Num_Birads: Resultado de mamografía (BI-RADS). Categórica ordinal; categorías de '0' a '6'.</w:t>
      </w:r>
    </w:p>
    <w:p w14:paraId="6901E15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Ind_Ooforectomia_Bilateral: Indicador de ooforectomía bilateral. Binaria; 'Si' para sí, 'No' para no.</w:t>
      </w:r>
    </w:p>
    <w:p w14:paraId="082E2DA8"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Num_Fam_Primer_Grado_Otros: Número de familiares de primer grado con cualquier cáncer. Numérica discreta.</w:t>
      </w:r>
    </w:p>
    <w:p w14:paraId="6E9A4D36"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Num_Fam_Segundo_Grado_Otros: Número de familiares de segundo grado con cualquier cáncer. Numérica discreta.</w:t>
      </w:r>
    </w:p>
    <w:p w14:paraId="3090FFE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Ind_Ant_Fam_Otros: Indicador de antecedentes familiares con cualquier cáncer. Binaria; 'Si' si existe al menos un familiar afectado, '0' en caso contrario.</w:t>
      </w:r>
    </w:p>
    <w:p w14:paraId="45B5774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Num_Fam_Primer_Grado_CAM: Número de familiares de primer grado con cáncer de mama. Numérica discreta.</w:t>
      </w:r>
    </w:p>
    <w:p w14:paraId="5DAD3056"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Num_Fam_Segundo_Grado_CAM: Número de familiares de segundo grado con cáncer de mama. Numérica discreta.</w:t>
      </w:r>
    </w:p>
    <w:p w14:paraId="58243BC4"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Ind_Ant_Fam_CAM: Indicador de antecedentes familiares con cáncer de mama. Binaria; 'Si' si existe al menos un familiar afectado, 'No' en caso contrario.</w:t>
      </w:r>
    </w:p>
    <w:p w14:paraId="0115B6F5"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lastRenderedPageBreak/>
        <w:t>Ind_Ant_Radio_Torax: Indicador de radiografía de tórax. Binaria; 'Si' para sí, 'No' para no.</w:t>
      </w:r>
    </w:p>
    <w:p w14:paraId="391885EF"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Edad: Numérica continua; edad de la paciente en años al momento del registro correspondiente.</w:t>
      </w:r>
    </w:p>
    <w:p w14:paraId="7CD6ECC0" w14:textId="77777777" w:rsidR="00346963" w:rsidRPr="00346963" w:rsidRDefault="00346963" w:rsidP="00346963">
      <w:pPr>
        <w:spacing w:line="480" w:lineRule="auto"/>
        <w:ind w:firstLine="720"/>
        <w:contextualSpacing/>
        <w:rPr>
          <w:sz w:val="22"/>
          <w:szCs w:val="22"/>
        </w:rPr>
      </w:pPr>
      <w:r w:rsidRPr="00346963">
        <w:rPr>
          <w:sz w:val="22"/>
          <w:szCs w:val="22"/>
        </w:rPr>
        <w:t>Para casos positivos, las variables independientes se extraen de registros correspondientes a un año antes del diagnóstico de cáncer de mama para evitar la inclusión de información que pueda ser consecuencia del diagnóstico (evitando así la fuga de información).</w:t>
      </w:r>
    </w:p>
    <w:p w14:paraId="3319ACB5" w14:textId="761C50A2" w:rsidR="00346963" w:rsidRPr="00346963" w:rsidRDefault="00346963" w:rsidP="00346963">
      <w:pPr>
        <w:spacing w:line="480" w:lineRule="auto"/>
        <w:ind w:firstLine="720"/>
        <w:contextualSpacing/>
        <w:rPr>
          <w:sz w:val="22"/>
          <w:szCs w:val="22"/>
        </w:rPr>
      </w:pPr>
      <w:r w:rsidRPr="00346963">
        <w:rPr>
          <w:sz w:val="22"/>
          <w:szCs w:val="22"/>
        </w:rPr>
        <w:t>Para casos negativos se utiliza el último registro disponible antes de la fecha de corte (1 de enero de 2024), garantizando que los datos reflejen el estado más reciente de las pacientes sin diagnóstico.</w:t>
      </w:r>
    </w:p>
    <w:p w14:paraId="5B5ED6EB" w14:textId="15B3F1D5" w:rsidR="003901A3" w:rsidRDefault="00F4546F"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Calidad y volumen de los datos</w:t>
      </w:r>
    </w:p>
    <w:p w14:paraId="7F3BB0E4" w14:textId="5E8FEDF1" w:rsidR="007942D9" w:rsidRDefault="000A5083" w:rsidP="00BA581B">
      <w:pPr>
        <w:spacing w:line="480" w:lineRule="auto"/>
        <w:ind w:firstLine="720"/>
        <w:contextualSpacing/>
        <w:rPr>
          <w:sz w:val="22"/>
          <w:szCs w:val="22"/>
        </w:rPr>
      </w:pPr>
      <w:r w:rsidRPr="000A5083">
        <w:rPr>
          <w:sz w:val="22"/>
          <w:szCs w:val="22"/>
        </w:rPr>
        <w:t>El conjunto de datos utilizado en este estudio comprende información de 2.190.279 mujeres afiliadas a la Entidad Administradora de Planes de Beneficio (EAPB). Dentro de este conjunto, se identificaron 18.253 registros de mujeres con diagnóstico positivo de cáncer de mama (casos positivos) y 2.172.026 registros de mujeres sin diagnóstico de cáncer de mama (casos negativos).</w:t>
      </w:r>
    </w:p>
    <w:p w14:paraId="4F0C932E" w14:textId="73C510F5" w:rsidR="00E85119" w:rsidRDefault="00E85119" w:rsidP="00BA581B">
      <w:pPr>
        <w:spacing w:line="480" w:lineRule="auto"/>
        <w:ind w:firstLine="720"/>
        <w:contextualSpacing/>
        <w:rPr>
          <w:sz w:val="22"/>
          <w:szCs w:val="22"/>
        </w:rPr>
      </w:pPr>
      <w:r w:rsidRPr="00E85119">
        <w:rPr>
          <w:sz w:val="22"/>
          <w:szCs w:val="22"/>
        </w:rPr>
        <w:t>Se detectaron 66 registros duplicados, los cuales fueron eliminados para garantizar la integridad de los datos.</w:t>
      </w:r>
    </w:p>
    <w:p w14:paraId="161A113A" w14:textId="77777777" w:rsidR="00974D9C" w:rsidRDefault="00E85119" w:rsidP="00BA581B">
      <w:pPr>
        <w:spacing w:line="480" w:lineRule="auto"/>
        <w:ind w:firstLine="720"/>
        <w:contextualSpacing/>
        <w:rPr>
          <w:sz w:val="22"/>
          <w:szCs w:val="22"/>
        </w:rPr>
      </w:pPr>
      <w:r>
        <w:rPr>
          <w:sz w:val="22"/>
          <w:szCs w:val="22"/>
        </w:rPr>
        <w:t>Además, s</w:t>
      </w:r>
      <w:r w:rsidRPr="00E85119">
        <w:rPr>
          <w:sz w:val="22"/>
          <w:szCs w:val="22"/>
        </w:rPr>
        <w:t>e identificaron variables con datos faltantes que requieren estrategias de imputación o exclusión</w:t>
      </w:r>
      <w:r w:rsidR="00974D9C">
        <w:rPr>
          <w:sz w:val="22"/>
          <w:szCs w:val="22"/>
        </w:rPr>
        <w:t>:</w:t>
      </w:r>
    </w:p>
    <w:p w14:paraId="6838E206" w14:textId="77777777" w:rsidR="00974D9C" w:rsidRDefault="00974D9C" w:rsidP="00AA5CB3">
      <w:pPr>
        <w:pStyle w:val="Prrafodelista"/>
        <w:numPr>
          <w:ilvl w:val="0"/>
          <w:numId w:val="44"/>
        </w:numPr>
        <w:spacing w:line="480" w:lineRule="auto"/>
        <w:rPr>
          <w:sz w:val="22"/>
          <w:szCs w:val="22"/>
        </w:rPr>
      </w:pPr>
      <w:r w:rsidRPr="00974D9C">
        <w:rPr>
          <w:sz w:val="22"/>
          <w:szCs w:val="22"/>
        </w:rPr>
        <w:t>Ind_Frecuencia_Licor: 33,81%</w:t>
      </w:r>
    </w:p>
    <w:p w14:paraId="6E0490BD" w14:textId="77777777" w:rsidR="00974D9C" w:rsidRDefault="00974D9C" w:rsidP="00AA5CB3">
      <w:pPr>
        <w:pStyle w:val="Prrafodelista"/>
        <w:numPr>
          <w:ilvl w:val="0"/>
          <w:numId w:val="44"/>
        </w:numPr>
        <w:spacing w:line="480" w:lineRule="auto"/>
        <w:rPr>
          <w:sz w:val="22"/>
          <w:szCs w:val="22"/>
        </w:rPr>
      </w:pPr>
      <w:r w:rsidRPr="00974D9C">
        <w:rPr>
          <w:sz w:val="22"/>
          <w:szCs w:val="22"/>
        </w:rPr>
        <w:t>Valor_IMC: 11,06%</w:t>
      </w:r>
    </w:p>
    <w:p w14:paraId="511852B2" w14:textId="77777777" w:rsidR="00974D9C" w:rsidRDefault="00974D9C" w:rsidP="00AA5CB3">
      <w:pPr>
        <w:pStyle w:val="Prrafodelista"/>
        <w:numPr>
          <w:ilvl w:val="0"/>
          <w:numId w:val="44"/>
        </w:numPr>
        <w:spacing w:line="480" w:lineRule="auto"/>
        <w:rPr>
          <w:sz w:val="22"/>
          <w:szCs w:val="22"/>
        </w:rPr>
      </w:pPr>
      <w:r w:rsidRPr="00974D9C">
        <w:rPr>
          <w:sz w:val="22"/>
          <w:szCs w:val="22"/>
        </w:rPr>
        <w:t>Num_Edad_Menopausia: 98,58%</w:t>
      </w:r>
    </w:p>
    <w:p w14:paraId="6C996146" w14:textId="77777777" w:rsidR="00974D9C" w:rsidRDefault="00974D9C" w:rsidP="00AA5CB3">
      <w:pPr>
        <w:pStyle w:val="Prrafodelista"/>
        <w:numPr>
          <w:ilvl w:val="0"/>
          <w:numId w:val="44"/>
        </w:numPr>
        <w:spacing w:line="480" w:lineRule="auto"/>
        <w:rPr>
          <w:sz w:val="22"/>
          <w:szCs w:val="22"/>
        </w:rPr>
      </w:pPr>
      <w:r w:rsidRPr="00974D9C">
        <w:rPr>
          <w:sz w:val="22"/>
          <w:szCs w:val="22"/>
        </w:rPr>
        <w:t>Num_Edad_Menarca: 59,43%</w:t>
      </w:r>
    </w:p>
    <w:p w14:paraId="0C235176" w14:textId="0D14A8B8" w:rsidR="00E85119" w:rsidRDefault="00974D9C" w:rsidP="00AA5CB3">
      <w:pPr>
        <w:pStyle w:val="Prrafodelista"/>
        <w:numPr>
          <w:ilvl w:val="0"/>
          <w:numId w:val="44"/>
        </w:numPr>
        <w:spacing w:line="480" w:lineRule="auto"/>
        <w:rPr>
          <w:sz w:val="22"/>
          <w:szCs w:val="22"/>
        </w:rPr>
      </w:pPr>
      <w:r w:rsidRPr="00974D9C">
        <w:rPr>
          <w:sz w:val="22"/>
          <w:szCs w:val="22"/>
        </w:rPr>
        <w:t>Num_Birads: 77,87%</w:t>
      </w:r>
    </w:p>
    <w:p w14:paraId="4DCA3BAB" w14:textId="1FCA3D15" w:rsidR="00974D9C" w:rsidRDefault="00103CAE" w:rsidP="00BA581B">
      <w:pPr>
        <w:spacing w:line="480" w:lineRule="auto"/>
        <w:ind w:firstLine="720"/>
        <w:contextualSpacing/>
        <w:rPr>
          <w:sz w:val="22"/>
          <w:szCs w:val="22"/>
        </w:rPr>
      </w:pPr>
      <w:r w:rsidRPr="00103CAE">
        <w:rPr>
          <w:sz w:val="22"/>
          <w:szCs w:val="22"/>
        </w:rPr>
        <w:lastRenderedPageBreak/>
        <w:t>Es notable que el 98,58% de los registros de la variable Edad de Menopausia se encuentran vacíos. Sin embargo, esto es coherente ya que el 75% de las mujeres en el dataset tienen una edad igual o inferior a los 55 años, edad en la cual la menopausia es un proceso natural que generalmente ocurre entre los 45 y 55 años, con una edad promedio de 51 años.</w:t>
      </w:r>
    </w:p>
    <w:p w14:paraId="76D82430" w14:textId="2AADDBD9" w:rsidR="00103CAE" w:rsidRDefault="00103CAE" w:rsidP="00BA581B">
      <w:pPr>
        <w:spacing w:line="480" w:lineRule="auto"/>
        <w:ind w:firstLine="720"/>
        <w:contextualSpacing/>
        <w:rPr>
          <w:sz w:val="22"/>
          <w:szCs w:val="22"/>
        </w:rPr>
      </w:pPr>
      <w:r>
        <w:rPr>
          <w:sz w:val="22"/>
          <w:szCs w:val="22"/>
        </w:rPr>
        <w:t>Para la conformidad</w:t>
      </w:r>
      <w:r w:rsidR="00706F5A">
        <w:rPr>
          <w:sz w:val="22"/>
          <w:szCs w:val="22"/>
        </w:rPr>
        <w:t>, s</w:t>
      </w:r>
      <w:r w:rsidRPr="00103CAE">
        <w:rPr>
          <w:sz w:val="22"/>
          <w:szCs w:val="22"/>
        </w:rPr>
        <w:t>e verificó que los datos cumplan con los formatos, tipos y valores esperados. Se observó que todas las variables numéricas eran de tipo float64, por lo que se decidió convertirlas a integer, excepto la variable IMC, que se mantiene como float64.</w:t>
      </w:r>
    </w:p>
    <w:p w14:paraId="7932EC3D" w14:textId="6BB4213E" w:rsidR="00706F5A" w:rsidRDefault="00706F5A" w:rsidP="00BA581B">
      <w:pPr>
        <w:spacing w:line="480" w:lineRule="auto"/>
        <w:ind w:firstLine="720"/>
        <w:contextualSpacing/>
        <w:rPr>
          <w:sz w:val="22"/>
          <w:szCs w:val="22"/>
        </w:rPr>
      </w:pPr>
      <w:r w:rsidRPr="00706F5A">
        <w:rPr>
          <w:sz w:val="22"/>
          <w:szCs w:val="22"/>
        </w:rPr>
        <w:t>Al revisar los valores permitidos en las variables categóricas, se encontraron valores no válidos en la variable Num_Birads: 'BIRA', 'BI-R', 'CATE', 'BI R', 'BI -', 'CLAS'. Estos valores fueron reemplazados por NaN para facilitar un análisis más preciso y consistente. Asimismo, en la variable Raza se reemplazaron los valores de 'SIN INFORMACION DESDE LA FUENTE' por vacíos.</w:t>
      </w:r>
    </w:p>
    <w:p w14:paraId="1BBB09AE" w14:textId="2C929FE6" w:rsidR="00706F5A" w:rsidRDefault="00A32F93" w:rsidP="00BA581B">
      <w:pPr>
        <w:spacing w:line="480" w:lineRule="auto"/>
        <w:ind w:firstLine="720"/>
        <w:contextualSpacing/>
        <w:rPr>
          <w:sz w:val="22"/>
          <w:szCs w:val="22"/>
        </w:rPr>
      </w:pPr>
      <w:r>
        <w:rPr>
          <w:sz w:val="22"/>
          <w:szCs w:val="22"/>
        </w:rPr>
        <w:t xml:space="preserve">Seguido de esto, para evaluar la precisión </w:t>
      </w:r>
      <w:r w:rsidR="00935A5F">
        <w:rPr>
          <w:sz w:val="22"/>
          <w:szCs w:val="22"/>
        </w:rPr>
        <w:t>s</w:t>
      </w:r>
      <w:r w:rsidR="00935A5F" w:rsidRPr="00935A5F">
        <w:rPr>
          <w:sz w:val="22"/>
          <w:szCs w:val="22"/>
        </w:rPr>
        <w:t>e analizó la distribución de la edad y se verificó la existencia de edades de menarca y menopausia improbables (menarca menor a 8 años o mayor a 18 años, menopausia menor a 35 años). No se encontraron registros imprecisos.</w:t>
      </w:r>
    </w:p>
    <w:p w14:paraId="5D5360B6" w14:textId="38B9C372" w:rsidR="00935A5F" w:rsidRDefault="00935A5F" w:rsidP="00BA581B">
      <w:pPr>
        <w:spacing w:line="480" w:lineRule="auto"/>
        <w:ind w:firstLine="720"/>
        <w:contextualSpacing/>
        <w:rPr>
          <w:sz w:val="22"/>
          <w:szCs w:val="22"/>
        </w:rPr>
      </w:pPr>
      <w:r>
        <w:rPr>
          <w:sz w:val="22"/>
          <w:szCs w:val="22"/>
        </w:rPr>
        <w:t xml:space="preserve">También se evaluó la consistencia, donde </w:t>
      </w:r>
      <w:r w:rsidR="003907F9">
        <w:rPr>
          <w:sz w:val="22"/>
          <w:szCs w:val="22"/>
        </w:rPr>
        <w:t>s</w:t>
      </w:r>
      <w:r w:rsidR="003907F9" w:rsidRPr="003907F9">
        <w:rPr>
          <w:sz w:val="22"/>
          <w:szCs w:val="22"/>
        </w:rPr>
        <w:t>e verificó la coherencia entre el número de familiares afectados y los indicadores de antecedentes familiares. Se detectaron discrepancias en la variable Ind_Ant_Fam_Otros, donde se observó que todos los registros con discrepancias eran "No". Por lo tanto, se eliminó esta variable y se reemplazó por una nueva variable denominada Ind_Ant_Fam_Otros_Esperado. No se encontraron discrepancias en la variable Ind_Ant_Fam_CAM.</w:t>
      </w:r>
    </w:p>
    <w:p w14:paraId="13C2ABF5" w14:textId="48A3D3BF" w:rsidR="003907F9" w:rsidRDefault="00BA581B" w:rsidP="00BA581B">
      <w:pPr>
        <w:spacing w:line="480" w:lineRule="auto"/>
        <w:ind w:firstLine="720"/>
        <w:contextualSpacing/>
        <w:rPr>
          <w:sz w:val="22"/>
          <w:szCs w:val="22"/>
        </w:rPr>
      </w:pPr>
      <w:r w:rsidRPr="00BA581B">
        <w:rPr>
          <w:sz w:val="22"/>
          <w:szCs w:val="22"/>
        </w:rPr>
        <w:t>Adicionalmente, se verificó que la Edad de Menarca sea menor que la Edad de Menopausia, y que la Edad sea mayor o igual a ambas. Se encontraron 3 registros con la edad de menopausia mayor a la edad actual, los cuales fueron eliminados para mantener la consistencia de los datos.</w:t>
      </w:r>
    </w:p>
    <w:p w14:paraId="5286F916" w14:textId="2B7CF1B2" w:rsidR="00A717AD" w:rsidRPr="00974D9C" w:rsidRDefault="00A717AD" w:rsidP="00BA581B">
      <w:pPr>
        <w:spacing w:line="480" w:lineRule="auto"/>
        <w:ind w:firstLine="720"/>
        <w:contextualSpacing/>
        <w:rPr>
          <w:sz w:val="22"/>
          <w:szCs w:val="22"/>
        </w:rPr>
      </w:pPr>
      <w:r w:rsidRPr="00A717AD">
        <w:rPr>
          <w:sz w:val="22"/>
          <w:szCs w:val="22"/>
        </w:rPr>
        <w:lastRenderedPageBreak/>
        <w:t>Esta revisión de calidad de los datos asegura que el conjunto de datos esté limpio y preparado para las fases subsecuentes de modelado y análisis, garantizando la fiabilidad y precisión de los resultados obtenidos en el proyecto.</w:t>
      </w:r>
    </w:p>
    <w:p w14:paraId="4B6E2958" w14:textId="5C519BC0" w:rsidR="00F4546F" w:rsidRDefault="00F4546F" w:rsidP="003901A3">
      <w:pPr>
        <w:pStyle w:val="Prrafodelista"/>
        <w:numPr>
          <w:ilvl w:val="2"/>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exploratorio de los datos</w:t>
      </w:r>
    </w:p>
    <w:p w14:paraId="41AAF518" w14:textId="4CEC3789" w:rsidR="00916859" w:rsidRPr="00364CC6" w:rsidRDefault="00364CC6" w:rsidP="000953C5">
      <w:pPr>
        <w:spacing w:line="480" w:lineRule="auto"/>
        <w:ind w:firstLine="720"/>
        <w:contextualSpacing/>
        <w:rPr>
          <w:sz w:val="22"/>
          <w:szCs w:val="22"/>
        </w:rPr>
      </w:pPr>
      <w:r w:rsidRPr="00364CC6">
        <w:rPr>
          <w:sz w:val="22"/>
          <w:szCs w:val="22"/>
        </w:rPr>
        <w:t>El análisis exploratorio de datos (AED) es fundamental para comprender las características y relaciones dentro del conjunto de datos, facilitando la preparación y modelado posterior. Este análisis se divide en dos partes: análisis univariado y análisis bivariado.</w:t>
      </w:r>
    </w:p>
    <w:p w14:paraId="09D08C57" w14:textId="5CA5F0B6" w:rsidR="00F4546F" w:rsidRDefault="00F4546F" w:rsidP="00F4546F">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univariado</w:t>
      </w:r>
    </w:p>
    <w:p w14:paraId="0774870D" w14:textId="14148B78" w:rsidR="001F48EE" w:rsidRDefault="001F48EE" w:rsidP="00605624">
      <w:pPr>
        <w:spacing w:line="480" w:lineRule="auto"/>
        <w:ind w:firstLine="720"/>
        <w:contextualSpacing/>
        <w:rPr>
          <w:sz w:val="22"/>
          <w:szCs w:val="22"/>
        </w:rPr>
      </w:pPr>
      <w:r w:rsidRPr="001F48EE">
        <w:rPr>
          <w:sz w:val="22"/>
          <w:szCs w:val="22"/>
        </w:rPr>
        <w:t>En el análisis univariado, las variables se clasificaron según su tipo (numéricas o categóricas) para examinar sus distribuciones individuales.</w:t>
      </w:r>
    </w:p>
    <w:p w14:paraId="25BD15D7" w14:textId="28F55142" w:rsidR="00C71EF8" w:rsidRDefault="00E41406" w:rsidP="00605624">
      <w:pPr>
        <w:spacing w:line="480" w:lineRule="auto"/>
        <w:ind w:firstLine="720"/>
        <w:contextualSpacing/>
        <w:rPr>
          <w:sz w:val="22"/>
          <w:szCs w:val="22"/>
        </w:rPr>
      </w:pPr>
      <w:r>
        <w:rPr>
          <w:sz w:val="22"/>
          <w:szCs w:val="22"/>
        </w:rPr>
        <w:t>Para las variables numéricas, s</w:t>
      </w:r>
      <w:r w:rsidRPr="00E41406">
        <w:rPr>
          <w:sz w:val="22"/>
          <w:szCs w:val="22"/>
        </w:rPr>
        <w:t>e generaron tablas con estadísticos descriptivos como cantidad de registros, media, mediana, cuartiles y desviación estándar. Además, se crearon histogramas que incluyen la media y la mediana, así como gráficos de caja y bigotes para detectar valores atípicos. Se identificaron más de 46,000 valores atípicos en la variable Valor_IMC, con valores superiores a 40 y un máximo de 89.97. Se propone imputar estos valores atípicos con la mediana en la etapa de preparación.</w:t>
      </w:r>
    </w:p>
    <w:p w14:paraId="29845C78" w14:textId="61FB902D" w:rsidR="001F48EE" w:rsidRDefault="00E41406" w:rsidP="00605624">
      <w:pPr>
        <w:spacing w:line="480" w:lineRule="auto"/>
        <w:ind w:firstLine="720"/>
        <w:contextualSpacing/>
        <w:rPr>
          <w:sz w:val="22"/>
          <w:szCs w:val="22"/>
        </w:rPr>
      </w:pPr>
      <w:r w:rsidRPr="00E41406">
        <w:rPr>
          <w:sz w:val="22"/>
          <w:szCs w:val="22"/>
        </w:rPr>
        <w:t>Asimismo, la variable Edad presentó más de 2,900 valores atípicos, alcanzando un máximo de 139 años. Dado que el análisis se enfoca en mujeres hasta 75 años, se eliminarán los registros con edades superiores a este umbral.</w:t>
      </w:r>
    </w:p>
    <w:p w14:paraId="41C9C692" w14:textId="77777777" w:rsidR="00272A40" w:rsidRDefault="00272A40" w:rsidP="00272A40">
      <w:pPr>
        <w:keepNext/>
        <w:spacing w:line="480" w:lineRule="auto"/>
      </w:pPr>
      <w:r w:rsidRPr="00272A40">
        <w:rPr>
          <w:noProof/>
          <w:sz w:val="22"/>
          <w:szCs w:val="22"/>
        </w:rPr>
        <w:lastRenderedPageBreak/>
        <w:drawing>
          <wp:inline distT="0" distB="0" distL="0" distR="0" wp14:anchorId="3D879069" wp14:editId="79364D84">
            <wp:extent cx="6106795" cy="1390650"/>
            <wp:effectExtent l="0" t="0" r="8255" b="0"/>
            <wp:docPr id="731486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6722" name=""/>
                    <pic:cNvPicPr/>
                  </pic:nvPicPr>
                  <pic:blipFill>
                    <a:blip r:embed="rId11"/>
                    <a:stretch>
                      <a:fillRect/>
                    </a:stretch>
                  </pic:blipFill>
                  <pic:spPr>
                    <a:xfrm>
                      <a:off x="0" y="0"/>
                      <a:ext cx="6106795" cy="1390650"/>
                    </a:xfrm>
                    <a:prstGeom prst="rect">
                      <a:avLst/>
                    </a:prstGeom>
                  </pic:spPr>
                </pic:pic>
              </a:graphicData>
            </a:graphic>
          </wp:inline>
        </w:drawing>
      </w:r>
    </w:p>
    <w:p w14:paraId="59A815E4" w14:textId="34E1A425" w:rsidR="00C71EF8" w:rsidRDefault="00272A40" w:rsidP="00605624">
      <w:pPr>
        <w:pStyle w:val="Descripcin"/>
      </w:pPr>
      <w:r>
        <w:t xml:space="preserve">Ilustración </w:t>
      </w:r>
      <w:r>
        <w:fldChar w:fldCharType="begin"/>
      </w:r>
      <w:r>
        <w:instrText xml:space="preserve"> SEQ Ilustración \* ARABIC </w:instrText>
      </w:r>
      <w:r>
        <w:fldChar w:fldCharType="separate"/>
      </w:r>
      <w:r w:rsidR="000D2573">
        <w:rPr>
          <w:noProof/>
        </w:rPr>
        <w:t>1</w:t>
      </w:r>
      <w:r>
        <w:fldChar w:fldCharType="end"/>
      </w:r>
      <w:r>
        <w:t>Descripción estadística variables numéricas</w:t>
      </w:r>
    </w:p>
    <w:p w14:paraId="55162917" w14:textId="04090CF0" w:rsidR="000953C5" w:rsidRDefault="000953C5" w:rsidP="000953C5">
      <w:pPr>
        <w:spacing w:line="480" w:lineRule="auto"/>
        <w:ind w:firstLine="720"/>
        <w:contextualSpacing/>
        <w:rPr>
          <w:sz w:val="22"/>
          <w:szCs w:val="22"/>
        </w:rPr>
      </w:pPr>
      <w:r w:rsidRPr="000953C5">
        <w:rPr>
          <w:sz w:val="22"/>
          <w:szCs w:val="22"/>
        </w:rPr>
        <w:t>Para las variables categóricas, se elaboraron tablas descriptivas que incluyen cantidad de registros, valores únicos, moda y frecuencia relativa de cada categoría. Este enfoque permitió identificar la distribución y prevalencia de las diferentes categorías dentro de las variables estudiadas.</w:t>
      </w:r>
    </w:p>
    <w:p w14:paraId="69688B4E" w14:textId="77777777" w:rsidR="002F22B9" w:rsidRDefault="00D2701C" w:rsidP="002F22B9">
      <w:pPr>
        <w:keepNext/>
        <w:spacing w:line="480" w:lineRule="auto"/>
        <w:contextualSpacing/>
      </w:pPr>
      <w:r w:rsidRPr="00D2701C">
        <w:rPr>
          <w:noProof/>
          <w:sz w:val="22"/>
          <w:szCs w:val="22"/>
        </w:rPr>
        <w:drawing>
          <wp:inline distT="0" distB="0" distL="0" distR="0" wp14:anchorId="5B8B72AD" wp14:editId="1E53D29A">
            <wp:extent cx="6106795" cy="819150"/>
            <wp:effectExtent l="0" t="0" r="8255" b="0"/>
            <wp:docPr id="678836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36545" name=""/>
                    <pic:cNvPicPr/>
                  </pic:nvPicPr>
                  <pic:blipFill>
                    <a:blip r:embed="rId12"/>
                    <a:stretch>
                      <a:fillRect/>
                    </a:stretch>
                  </pic:blipFill>
                  <pic:spPr>
                    <a:xfrm>
                      <a:off x="0" y="0"/>
                      <a:ext cx="6106795" cy="819150"/>
                    </a:xfrm>
                    <a:prstGeom prst="rect">
                      <a:avLst/>
                    </a:prstGeom>
                  </pic:spPr>
                </pic:pic>
              </a:graphicData>
            </a:graphic>
          </wp:inline>
        </w:drawing>
      </w:r>
    </w:p>
    <w:p w14:paraId="27B97FD0" w14:textId="46F1C5C0" w:rsidR="00D2701C" w:rsidRPr="000953C5" w:rsidRDefault="002F22B9" w:rsidP="00A969DD">
      <w:pPr>
        <w:pStyle w:val="Descripcin"/>
        <w:rPr>
          <w:sz w:val="22"/>
          <w:szCs w:val="22"/>
        </w:rPr>
      </w:pPr>
      <w:r>
        <w:t xml:space="preserve">Ilustración </w:t>
      </w:r>
      <w:r>
        <w:fldChar w:fldCharType="begin"/>
      </w:r>
      <w:r>
        <w:instrText xml:space="preserve"> SEQ Ilustración \* ARABIC </w:instrText>
      </w:r>
      <w:r>
        <w:fldChar w:fldCharType="separate"/>
      </w:r>
      <w:r w:rsidR="000D2573">
        <w:rPr>
          <w:noProof/>
        </w:rPr>
        <w:t>2</w:t>
      </w:r>
      <w:r>
        <w:fldChar w:fldCharType="end"/>
      </w:r>
      <w:r>
        <w:t>Descripción estadística variables categóricas</w:t>
      </w:r>
    </w:p>
    <w:p w14:paraId="4B6C8125" w14:textId="0286F776" w:rsidR="00F4546F" w:rsidRDefault="00F4546F" w:rsidP="001A31C8">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bivariado</w:t>
      </w:r>
    </w:p>
    <w:p w14:paraId="10DE2D05" w14:textId="5FFE8D17" w:rsidR="00605624" w:rsidRDefault="00A969DD" w:rsidP="00205586">
      <w:pPr>
        <w:spacing w:line="480" w:lineRule="auto"/>
        <w:ind w:firstLine="720"/>
        <w:contextualSpacing/>
        <w:rPr>
          <w:sz w:val="22"/>
          <w:szCs w:val="22"/>
        </w:rPr>
      </w:pPr>
      <w:r w:rsidRPr="00A969DD">
        <w:rPr>
          <w:sz w:val="22"/>
          <w:szCs w:val="22"/>
        </w:rPr>
        <w:t>El análisis bivariado exploró las relaciones entre cada variable independiente y la variable dependiente</w:t>
      </w:r>
    </w:p>
    <w:p w14:paraId="6050E661" w14:textId="727644A5" w:rsidR="00A969DD" w:rsidRDefault="00EE473C" w:rsidP="00205586">
      <w:pPr>
        <w:spacing w:line="480" w:lineRule="auto"/>
        <w:ind w:firstLine="720"/>
        <w:contextualSpacing/>
        <w:rPr>
          <w:sz w:val="22"/>
          <w:szCs w:val="22"/>
        </w:rPr>
      </w:pPr>
      <w:r>
        <w:rPr>
          <w:sz w:val="22"/>
          <w:szCs w:val="22"/>
        </w:rPr>
        <w:t>Para las variables numéricas, s</w:t>
      </w:r>
      <w:r w:rsidRPr="00EE473C">
        <w:rPr>
          <w:sz w:val="22"/>
          <w:szCs w:val="22"/>
        </w:rPr>
        <w:t>e realizaron estadísticas descriptivas agrupadas por la categoría de la variable dependiente, complementadas con gráficos de caja y bigotes e histogramas para cada grupo. Además, se efectuaron pruebas de hipótesis para evaluar diferencias significativas entre las categorías. Se observó que no existe una diferencia significativa entre las categorías en relación con el Valor_IMC, posiblemente influenciada por los valores atípicos previamente identificados. Sin embargo, para otras variables numéricas, se encontraron diferencias significativas.</w:t>
      </w:r>
    </w:p>
    <w:p w14:paraId="75D9E54B" w14:textId="77777777" w:rsidR="00205586" w:rsidRDefault="00205586" w:rsidP="00205586">
      <w:pPr>
        <w:keepNext/>
        <w:spacing w:line="480" w:lineRule="auto"/>
      </w:pPr>
      <w:r w:rsidRPr="00205586">
        <w:rPr>
          <w:noProof/>
          <w:sz w:val="22"/>
          <w:szCs w:val="22"/>
        </w:rPr>
        <w:lastRenderedPageBreak/>
        <w:drawing>
          <wp:inline distT="0" distB="0" distL="0" distR="0" wp14:anchorId="25C1A6D6" wp14:editId="714383AB">
            <wp:extent cx="5686425" cy="3234350"/>
            <wp:effectExtent l="0" t="0" r="0" b="4445"/>
            <wp:docPr id="42261847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8470" name="Imagen 1" descr="Gráfico&#10;&#10;Descripción generada automáticamente"/>
                    <pic:cNvPicPr/>
                  </pic:nvPicPr>
                  <pic:blipFill>
                    <a:blip r:embed="rId13"/>
                    <a:stretch>
                      <a:fillRect/>
                    </a:stretch>
                  </pic:blipFill>
                  <pic:spPr>
                    <a:xfrm>
                      <a:off x="0" y="0"/>
                      <a:ext cx="5690175" cy="3236483"/>
                    </a:xfrm>
                    <a:prstGeom prst="rect">
                      <a:avLst/>
                    </a:prstGeom>
                  </pic:spPr>
                </pic:pic>
              </a:graphicData>
            </a:graphic>
          </wp:inline>
        </w:drawing>
      </w:r>
    </w:p>
    <w:p w14:paraId="36DF6D2B" w14:textId="6BB2A8ED" w:rsidR="00205586" w:rsidRDefault="00205586" w:rsidP="00205586">
      <w:pPr>
        <w:pStyle w:val="Descripcin"/>
        <w:rPr>
          <w:sz w:val="22"/>
          <w:szCs w:val="22"/>
        </w:rPr>
      </w:pPr>
      <w:r>
        <w:t xml:space="preserve">Ilustración </w:t>
      </w:r>
      <w:r>
        <w:fldChar w:fldCharType="begin"/>
      </w:r>
      <w:r>
        <w:instrText xml:space="preserve"> SEQ Ilustración \* ARABIC </w:instrText>
      </w:r>
      <w:r>
        <w:fldChar w:fldCharType="separate"/>
      </w:r>
      <w:r w:rsidR="000D2573">
        <w:rPr>
          <w:noProof/>
        </w:rPr>
        <w:t>3</w:t>
      </w:r>
      <w:r>
        <w:fldChar w:fldCharType="end"/>
      </w:r>
      <w:r>
        <w:t>Gráfico Valor IMC vs. Indicador cáncer de mama</w:t>
      </w:r>
    </w:p>
    <w:p w14:paraId="74540FCF" w14:textId="77777777" w:rsidR="003A169C" w:rsidRDefault="003A169C" w:rsidP="003A169C">
      <w:pPr>
        <w:keepNext/>
        <w:spacing w:line="480" w:lineRule="auto"/>
      </w:pPr>
      <w:r w:rsidRPr="003A169C">
        <w:rPr>
          <w:noProof/>
          <w:sz w:val="22"/>
          <w:szCs w:val="22"/>
        </w:rPr>
        <w:lastRenderedPageBreak/>
        <w:drawing>
          <wp:inline distT="0" distB="0" distL="0" distR="0" wp14:anchorId="14A02647" wp14:editId="31FAD97D">
            <wp:extent cx="5626736" cy="3200400"/>
            <wp:effectExtent l="0" t="0" r="0" b="0"/>
            <wp:docPr id="128436892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8923" name="Imagen 1" descr="Gráfico, Gráfico de cajas y bigotes&#10;&#10;Descripción generada automáticamente"/>
                    <pic:cNvPicPr/>
                  </pic:nvPicPr>
                  <pic:blipFill>
                    <a:blip r:embed="rId14"/>
                    <a:stretch>
                      <a:fillRect/>
                    </a:stretch>
                  </pic:blipFill>
                  <pic:spPr>
                    <a:xfrm>
                      <a:off x="0" y="0"/>
                      <a:ext cx="5627630" cy="3200908"/>
                    </a:xfrm>
                    <a:prstGeom prst="rect">
                      <a:avLst/>
                    </a:prstGeom>
                  </pic:spPr>
                </pic:pic>
              </a:graphicData>
            </a:graphic>
          </wp:inline>
        </w:drawing>
      </w:r>
    </w:p>
    <w:p w14:paraId="75D8BEF2" w14:textId="64249B06" w:rsidR="00205586" w:rsidRDefault="003A169C" w:rsidP="003A169C">
      <w:pPr>
        <w:pStyle w:val="Descripcin"/>
      </w:pPr>
      <w:r>
        <w:t xml:space="preserve">Ilustración </w:t>
      </w:r>
      <w:r>
        <w:fldChar w:fldCharType="begin"/>
      </w:r>
      <w:r>
        <w:instrText xml:space="preserve"> SEQ Ilustración \* ARABIC </w:instrText>
      </w:r>
      <w:r>
        <w:fldChar w:fldCharType="separate"/>
      </w:r>
      <w:r w:rsidR="000D2573">
        <w:rPr>
          <w:noProof/>
        </w:rPr>
        <w:t>4</w:t>
      </w:r>
      <w:r>
        <w:fldChar w:fldCharType="end"/>
      </w:r>
      <w:r>
        <w:t>Gráfico edad vs. Indicador cáncer de mama</w:t>
      </w:r>
    </w:p>
    <w:p w14:paraId="5CD2A63A" w14:textId="41C2A278" w:rsidR="00014429" w:rsidRDefault="00014429" w:rsidP="00014429">
      <w:pPr>
        <w:spacing w:line="480" w:lineRule="auto"/>
        <w:ind w:firstLine="720"/>
        <w:contextualSpacing/>
        <w:rPr>
          <w:sz w:val="22"/>
          <w:szCs w:val="22"/>
        </w:rPr>
      </w:pPr>
      <w:r w:rsidRPr="00014429">
        <w:rPr>
          <w:sz w:val="22"/>
          <w:szCs w:val="22"/>
        </w:rPr>
        <w:t xml:space="preserve">Con las variables categóricas, Se construyeron tablas de frecuencias cruzadas y gráficos de barras apiladas para visualizar la relación entre las variables categóricas y el diagnóstico de cáncer de mama. Por ejemplo, se encontró que la raza blanca presenta un mayor porcentaje de diagnósticos positivos (2.05%), lo cual es consistente con la literatura existente sobre factores de riesgo. </w:t>
      </w:r>
    </w:p>
    <w:p w14:paraId="317B22CC" w14:textId="77777777" w:rsidR="00697F90" w:rsidRDefault="00697F90" w:rsidP="00697F90">
      <w:pPr>
        <w:keepNext/>
        <w:spacing w:line="480" w:lineRule="auto"/>
        <w:contextualSpacing/>
      </w:pPr>
      <w:r w:rsidRPr="00697F90">
        <w:rPr>
          <w:noProof/>
          <w:sz w:val="22"/>
          <w:szCs w:val="22"/>
        </w:rPr>
        <w:drawing>
          <wp:inline distT="0" distB="0" distL="0" distR="0" wp14:anchorId="468B5F6E" wp14:editId="7231E70E">
            <wp:extent cx="3162300" cy="1400750"/>
            <wp:effectExtent l="0" t="0" r="0" b="9525"/>
            <wp:docPr id="8035409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40906" name="Imagen 1" descr="Texto&#10;&#10;Descripción generada automáticamente"/>
                    <pic:cNvPicPr/>
                  </pic:nvPicPr>
                  <pic:blipFill>
                    <a:blip r:embed="rId15"/>
                    <a:stretch>
                      <a:fillRect/>
                    </a:stretch>
                  </pic:blipFill>
                  <pic:spPr>
                    <a:xfrm>
                      <a:off x="0" y="0"/>
                      <a:ext cx="3168454" cy="1403476"/>
                    </a:xfrm>
                    <a:prstGeom prst="rect">
                      <a:avLst/>
                    </a:prstGeom>
                  </pic:spPr>
                </pic:pic>
              </a:graphicData>
            </a:graphic>
          </wp:inline>
        </w:drawing>
      </w:r>
    </w:p>
    <w:p w14:paraId="6163B886" w14:textId="686EF4B4" w:rsidR="00014429" w:rsidRDefault="00697F90" w:rsidP="00697F90">
      <w:pPr>
        <w:pStyle w:val="Descripcin"/>
      </w:pPr>
      <w:r>
        <w:t xml:space="preserve">Ilustración </w:t>
      </w:r>
      <w:r>
        <w:fldChar w:fldCharType="begin"/>
      </w:r>
      <w:r>
        <w:instrText xml:space="preserve"> SEQ Ilustración \* ARABIC </w:instrText>
      </w:r>
      <w:r>
        <w:fldChar w:fldCharType="separate"/>
      </w:r>
      <w:r w:rsidR="000D2573">
        <w:rPr>
          <w:noProof/>
        </w:rPr>
        <w:t>5</w:t>
      </w:r>
      <w:r>
        <w:fldChar w:fldCharType="end"/>
      </w:r>
      <w:r>
        <w:t>Porcentaje por categoría raza vs Indicador cáncer de mama</w:t>
      </w:r>
    </w:p>
    <w:p w14:paraId="3C81EE2B" w14:textId="5F9AA908" w:rsidR="00E16ABE" w:rsidRPr="00E16ABE" w:rsidRDefault="00E16ABE" w:rsidP="00E16ABE">
      <w:pPr>
        <w:spacing w:line="480" w:lineRule="auto"/>
        <w:ind w:firstLine="720"/>
        <w:contextualSpacing/>
        <w:rPr>
          <w:sz w:val="22"/>
          <w:szCs w:val="22"/>
        </w:rPr>
      </w:pPr>
      <w:r w:rsidRPr="00014429">
        <w:rPr>
          <w:sz w:val="22"/>
          <w:szCs w:val="22"/>
        </w:rPr>
        <w:lastRenderedPageBreak/>
        <w:t>Asimismo, se observó que las mujeres que han recibido terapia hormonal tienen un mayor porcentaje de diagnósticos positivos de cáncer de mama (2.23%) en comparación con aquellas que no la han recibido (0.83%).</w:t>
      </w:r>
    </w:p>
    <w:p w14:paraId="23141576" w14:textId="77777777" w:rsidR="00FE35A9" w:rsidRDefault="00E16ABE" w:rsidP="00FE35A9">
      <w:pPr>
        <w:keepNext/>
      </w:pPr>
      <w:r w:rsidRPr="00E16ABE">
        <w:rPr>
          <w:noProof/>
        </w:rPr>
        <w:drawing>
          <wp:inline distT="0" distB="0" distL="0" distR="0" wp14:anchorId="406076B9" wp14:editId="5D3C27D6">
            <wp:extent cx="3779714" cy="1009650"/>
            <wp:effectExtent l="0" t="0" r="0" b="0"/>
            <wp:docPr id="331248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48041" name="Imagen 1" descr="Texto&#10;&#10;Descripción generada automáticamente"/>
                    <pic:cNvPicPr/>
                  </pic:nvPicPr>
                  <pic:blipFill>
                    <a:blip r:embed="rId16"/>
                    <a:stretch>
                      <a:fillRect/>
                    </a:stretch>
                  </pic:blipFill>
                  <pic:spPr>
                    <a:xfrm>
                      <a:off x="0" y="0"/>
                      <a:ext cx="3783995" cy="1010794"/>
                    </a:xfrm>
                    <a:prstGeom prst="rect">
                      <a:avLst/>
                    </a:prstGeom>
                  </pic:spPr>
                </pic:pic>
              </a:graphicData>
            </a:graphic>
          </wp:inline>
        </w:drawing>
      </w:r>
    </w:p>
    <w:p w14:paraId="059EECAB" w14:textId="725F9130" w:rsidR="00697F90" w:rsidRDefault="00FE35A9" w:rsidP="00FE35A9">
      <w:pPr>
        <w:pStyle w:val="Descripcin"/>
      </w:pPr>
      <w:r>
        <w:t xml:space="preserve">Ilustración </w:t>
      </w:r>
      <w:r>
        <w:fldChar w:fldCharType="begin"/>
      </w:r>
      <w:r>
        <w:instrText xml:space="preserve"> SEQ Ilustración \* ARABIC </w:instrText>
      </w:r>
      <w:r>
        <w:fldChar w:fldCharType="separate"/>
      </w:r>
      <w:r w:rsidR="000D2573">
        <w:rPr>
          <w:noProof/>
        </w:rPr>
        <w:t>6</w:t>
      </w:r>
      <w:r>
        <w:fldChar w:fldCharType="end"/>
      </w:r>
      <w:r>
        <w:t>Porcentaje por categoría Indicador terapia hormonal vs. Indicador cáncer de mama</w:t>
      </w:r>
    </w:p>
    <w:p w14:paraId="36F875ED" w14:textId="2C9389FB" w:rsidR="00D34978" w:rsidRDefault="00D34978" w:rsidP="00D34978">
      <w:pPr>
        <w:spacing w:line="480" w:lineRule="auto"/>
        <w:ind w:firstLine="720"/>
        <w:contextualSpacing/>
        <w:rPr>
          <w:sz w:val="22"/>
          <w:szCs w:val="22"/>
        </w:rPr>
      </w:pPr>
      <w:r w:rsidRPr="00D34978">
        <w:rPr>
          <w:sz w:val="22"/>
          <w:szCs w:val="22"/>
        </w:rPr>
        <w:t>Adicionalmente, se realizó un análisis de correlación entre las variables independientes utilizando un heatmap de la matriz de correlación. La mayoría de las variables presentaron correlaciones bajas o nulas, indicando una baja dependencia estadística entre ellas. Excepciones notables incluyen una correlación moderada-alta (0.69) entre el número de antecedentes familiares de primer y segundo grado con cualquier tipo de cáncer y el indicador de antecedentes familiares de cáncer, así como una correlación de 0.23 entre la edad y la menopausia. Estos hallazgos sugieren que, en su mayoría, las variables aportan información única, lo cual es beneficioso para evitar problemas de multicolinealidad en las fases de modelado posteriores.</w:t>
      </w:r>
    </w:p>
    <w:p w14:paraId="6122D584" w14:textId="77777777" w:rsidR="000D2573" w:rsidRDefault="000D2573" w:rsidP="000D2573">
      <w:pPr>
        <w:keepNext/>
        <w:spacing w:line="480" w:lineRule="auto"/>
        <w:contextualSpacing/>
      </w:pPr>
      <w:r w:rsidRPr="000D2573">
        <w:rPr>
          <w:noProof/>
          <w:sz w:val="22"/>
          <w:szCs w:val="22"/>
        </w:rPr>
        <w:lastRenderedPageBreak/>
        <w:drawing>
          <wp:inline distT="0" distB="0" distL="0" distR="0" wp14:anchorId="0C9797D5" wp14:editId="5BA73B80">
            <wp:extent cx="5857875" cy="5368146"/>
            <wp:effectExtent l="0" t="0" r="0" b="4445"/>
            <wp:docPr id="1635537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7497" name=""/>
                    <pic:cNvPicPr/>
                  </pic:nvPicPr>
                  <pic:blipFill>
                    <a:blip r:embed="rId17"/>
                    <a:stretch>
                      <a:fillRect/>
                    </a:stretch>
                  </pic:blipFill>
                  <pic:spPr>
                    <a:xfrm>
                      <a:off x="0" y="0"/>
                      <a:ext cx="5864263" cy="5374000"/>
                    </a:xfrm>
                    <a:prstGeom prst="rect">
                      <a:avLst/>
                    </a:prstGeom>
                  </pic:spPr>
                </pic:pic>
              </a:graphicData>
            </a:graphic>
          </wp:inline>
        </w:drawing>
      </w:r>
    </w:p>
    <w:p w14:paraId="6269FA88" w14:textId="74A8D44C" w:rsidR="00D34978" w:rsidRDefault="000D2573" w:rsidP="000D2573">
      <w:pPr>
        <w:pStyle w:val="Descripcin"/>
        <w:rPr>
          <w:sz w:val="22"/>
          <w:szCs w:val="22"/>
        </w:rPr>
      </w:pPr>
      <w:r>
        <w:t xml:space="preserve">Ilustración </w:t>
      </w:r>
      <w:r>
        <w:fldChar w:fldCharType="begin"/>
      </w:r>
      <w:r>
        <w:instrText xml:space="preserve"> SEQ Ilustración \* ARABIC </w:instrText>
      </w:r>
      <w:r>
        <w:fldChar w:fldCharType="separate"/>
      </w:r>
      <w:r>
        <w:rPr>
          <w:noProof/>
        </w:rPr>
        <w:t>7</w:t>
      </w:r>
      <w:r>
        <w:fldChar w:fldCharType="end"/>
      </w:r>
      <w:r>
        <w:t>Matriz de correlación variables independientes</w:t>
      </w:r>
    </w:p>
    <w:p w14:paraId="72386770" w14:textId="5DE978DF" w:rsidR="00D34978" w:rsidRPr="00D34978" w:rsidRDefault="00FF0810" w:rsidP="00FF0810">
      <w:pPr>
        <w:spacing w:line="480" w:lineRule="auto"/>
        <w:ind w:firstLine="720"/>
        <w:contextualSpacing/>
        <w:rPr>
          <w:sz w:val="22"/>
          <w:szCs w:val="22"/>
        </w:rPr>
      </w:pPr>
      <w:r w:rsidRPr="00FF0810">
        <w:rPr>
          <w:sz w:val="22"/>
          <w:szCs w:val="22"/>
        </w:rPr>
        <w:t>Este análisis exploratorio de datos proporciona una comprensión profunda de las características individuales y las relaciones entre variables dentro del conjunto de datos, estableciendo una base sólida para las etapas de preparación y modelado en el desarrollo del índice de salud para la detección temprana del cáncer de mama.</w:t>
      </w:r>
    </w:p>
    <w:p w14:paraId="704A410A" w14:textId="6A6849A2" w:rsidR="00A07A1F" w:rsidRDefault="00A07A1F"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lastRenderedPageBreak/>
        <w:t>Preparación de los datos</w:t>
      </w:r>
    </w:p>
    <w:p w14:paraId="0492A606" w14:textId="78C4C208" w:rsidR="002A15B3" w:rsidRDefault="00326DD7" w:rsidP="00142BB2">
      <w:pPr>
        <w:spacing w:line="480" w:lineRule="auto"/>
        <w:ind w:firstLine="720"/>
        <w:contextualSpacing/>
        <w:rPr>
          <w:sz w:val="22"/>
          <w:szCs w:val="22"/>
        </w:rPr>
      </w:pPr>
      <w:r w:rsidRPr="00326DD7">
        <w:rPr>
          <w:sz w:val="22"/>
          <w:szCs w:val="22"/>
        </w:rPr>
        <w:t xml:space="preserve">Inicialmente, se seleccionaron las variables consideradas relevantes para el análisis, eliminando las variables Sexo y </w:t>
      </w:r>
      <w:r>
        <w:rPr>
          <w:sz w:val="22"/>
          <w:szCs w:val="22"/>
        </w:rPr>
        <w:t>A</w:t>
      </w:r>
      <w:r w:rsidRPr="00326DD7">
        <w:rPr>
          <w:sz w:val="22"/>
          <w:szCs w:val="22"/>
        </w:rPr>
        <w:t>filiado_id para enfocar el modelo en factores directamente relacionados con el riesgo de cáncer de mama.</w:t>
      </w:r>
    </w:p>
    <w:p w14:paraId="4818C199" w14:textId="77777777" w:rsidR="00AA5CB3" w:rsidRDefault="00326DD7" w:rsidP="00AA5CB3">
      <w:pPr>
        <w:spacing w:line="480" w:lineRule="auto"/>
        <w:ind w:firstLine="720"/>
        <w:contextualSpacing/>
        <w:rPr>
          <w:sz w:val="22"/>
          <w:szCs w:val="22"/>
        </w:rPr>
      </w:pPr>
      <w:r>
        <w:rPr>
          <w:sz w:val="22"/>
          <w:szCs w:val="22"/>
        </w:rPr>
        <w:t xml:space="preserve">Seguido de esto, </w:t>
      </w:r>
      <w:r w:rsidR="00F96687">
        <w:rPr>
          <w:sz w:val="22"/>
          <w:szCs w:val="22"/>
        </w:rPr>
        <w:t>s</w:t>
      </w:r>
      <w:r w:rsidR="00F96687" w:rsidRPr="00F96687">
        <w:rPr>
          <w:sz w:val="22"/>
          <w:szCs w:val="22"/>
        </w:rPr>
        <w:t>e procedió a limpiar las variables seleccionadas, abordando los datos faltantes y los valores atípicos identificados durante el análisis exploratorio.</w:t>
      </w:r>
      <w:r w:rsidR="00F96687">
        <w:rPr>
          <w:sz w:val="22"/>
          <w:szCs w:val="22"/>
        </w:rPr>
        <w:t xml:space="preserve"> Para los datos faltantes el tratamiento fue el siguiente:</w:t>
      </w:r>
    </w:p>
    <w:p w14:paraId="1BEAFAC5" w14:textId="6A71CDE3" w:rsidR="00142BB2" w:rsidRPr="00AA5CB3" w:rsidRDefault="00142BB2" w:rsidP="00AA5CB3">
      <w:pPr>
        <w:pStyle w:val="Prrafodelista"/>
        <w:numPr>
          <w:ilvl w:val="0"/>
          <w:numId w:val="44"/>
        </w:numPr>
        <w:spacing w:line="480" w:lineRule="auto"/>
        <w:rPr>
          <w:sz w:val="22"/>
          <w:szCs w:val="22"/>
        </w:rPr>
      </w:pPr>
      <w:r w:rsidRPr="00AA5CB3">
        <w:rPr>
          <w:sz w:val="22"/>
          <w:szCs w:val="22"/>
        </w:rPr>
        <w:t>Ind_Frecuencia_Licor: Se imputó con la moda.</w:t>
      </w:r>
    </w:p>
    <w:p w14:paraId="20A3056D"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Raza: Se categorizó como 1 para raza blanca y 0 para otras razas, basándose en estudios que indican un mayor riesgo asociado a esta categoría.</w:t>
      </w:r>
    </w:p>
    <w:p w14:paraId="2913E05E"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Valor_IMC: Se imputó con la mediana para manejar los más de 46,000 valores atípicos.</w:t>
      </w:r>
    </w:p>
    <w:p w14:paraId="7A9351B5"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Num_Edad_Menopausia: Se creó una nueva variable categórica Ind_Menopausia, asignando 1 si la edad era mayor a 50 años y 0 en caso contrario.</w:t>
      </w:r>
    </w:p>
    <w:p w14:paraId="00B28B9D"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Num_Edad_Menarca: Se reemplazó con la mediana.</w:t>
      </w:r>
    </w:p>
    <w:p w14:paraId="5CA2A714"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Num_Birads: Se eliminó debido a la presencia de valores no válidos que no podían imputarse de manera consistente.</w:t>
      </w:r>
    </w:p>
    <w:p w14:paraId="7B438175" w14:textId="5F489FAC" w:rsidR="00F96687" w:rsidRDefault="00142BB2" w:rsidP="007B48EF">
      <w:pPr>
        <w:spacing w:line="480" w:lineRule="auto"/>
        <w:ind w:firstLine="720"/>
        <w:contextualSpacing/>
        <w:rPr>
          <w:sz w:val="22"/>
          <w:szCs w:val="22"/>
        </w:rPr>
      </w:pPr>
      <w:r>
        <w:rPr>
          <w:sz w:val="22"/>
          <w:szCs w:val="22"/>
        </w:rPr>
        <w:t>Por otro lado, para los valores atípicos</w:t>
      </w:r>
      <w:r w:rsidR="003E20B8">
        <w:rPr>
          <w:sz w:val="22"/>
          <w:szCs w:val="22"/>
        </w:rPr>
        <w:t xml:space="preserve">, calculados con el rango intercuartílico, </w:t>
      </w:r>
      <w:r w:rsidR="005B2375">
        <w:rPr>
          <w:sz w:val="22"/>
          <w:szCs w:val="22"/>
        </w:rPr>
        <w:t>en el caso del Valor_IMC se reemplazaron con la mediana. Para el caso de la edad</w:t>
      </w:r>
      <w:r w:rsidR="007B48EF" w:rsidRPr="007B48EF">
        <w:rPr>
          <w:sz w:val="22"/>
          <w:szCs w:val="22"/>
        </w:rPr>
        <w:t xml:space="preserve"> se </w:t>
      </w:r>
      <w:r w:rsidR="007B48EF" w:rsidRPr="007B48EF">
        <w:rPr>
          <w:sz w:val="22"/>
          <w:szCs w:val="22"/>
        </w:rPr>
        <w:t>eliminaron los registros con edades superiores a 75 años, alineándose con el objetivo del estudio.</w:t>
      </w:r>
    </w:p>
    <w:p w14:paraId="5EDF81DC" w14:textId="6412FDB5" w:rsidR="007B48EF" w:rsidRDefault="007B48EF" w:rsidP="007B48EF">
      <w:pPr>
        <w:spacing w:line="480" w:lineRule="auto"/>
        <w:ind w:firstLine="720"/>
        <w:contextualSpacing/>
        <w:rPr>
          <w:sz w:val="22"/>
          <w:szCs w:val="22"/>
        </w:rPr>
      </w:pPr>
      <w:r>
        <w:rPr>
          <w:sz w:val="22"/>
          <w:szCs w:val="22"/>
        </w:rPr>
        <w:lastRenderedPageBreak/>
        <w:t xml:space="preserve">Acto seguido, se </w:t>
      </w:r>
      <w:r w:rsidR="003122B6">
        <w:rPr>
          <w:sz w:val="22"/>
          <w:szCs w:val="22"/>
        </w:rPr>
        <w:t xml:space="preserve">crea la variable Tiempo_Exposicion_Hormonal con el fin de enriquecer el modelo, dicha variable se refiere a la </w:t>
      </w:r>
      <w:r w:rsidR="00BD66CF">
        <w:rPr>
          <w:sz w:val="22"/>
          <w:szCs w:val="22"/>
        </w:rPr>
        <w:t xml:space="preserve">duración de la exposición hormonal que tuvo o ha tenido la mujer durante su vida. </w:t>
      </w:r>
      <w:r w:rsidR="00A05349">
        <w:rPr>
          <w:sz w:val="22"/>
          <w:szCs w:val="22"/>
        </w:rPr>
        <w:t>El calculo de dicha variable cumple los siguientes criterios:</w:t>
      </w:r>
    </w:p>
    <w:p w14:paraId="47B474D0" w14:textId="1EEB0103" w:rsidR="00A05349" w:rsidRDefault="00A05349" w:rsidP="00A05349">
      <w:pPr>
        <w:pStyle w:val="Prrafodelista"/>
        <w:numPr>
          <w:ilvl w:val="0"/>
          <w:numId w:val="44"/>
        </w:numPr>
        <w:spacing w:line="480" w:lineRule="auto"/>
        <w:rPr>
          <w:sz w:val="22"/>
          <w:szCs w:val="22"/>
        </w:rPr>
      </w:pPr>
      <w:r>
        <w:rPr>
          <w:sz w:val="22"/>
          <w:szCs w:val="22"/>
        </w:rPr>
        <w:t>Caso 1:</w:t>
      </w:r>
      <w:r w:rsidR="00A7042C">
        <w:rPr>
          <w:sz w:val="22"/>
          <w:szCs w:val="22"/>
        </w:rPr>
        <w:t xml:space="preserve"> </w:t>
      </w:r>
      <w:r w:rsidR="00A7042C" w:rsidRPr="00A7042C">
        <w:rPr>
          <w:sz w:val="22"/>
          <w:szCs w:val="22"/>
        </w:rPr>
        <w:t xml:space="preserve">Mujeres con edad &lt; 50 años y sin dato en </w:t>
      </w:r>
      <w:r w:rsidR="00BC0280">
        <w:rPr>
          <w:sz w:val="22"/>
          <w:szCs w:val="22"/>
        </w:rPr>
        <w:t>N</w:t>
      </w:r>
      <w:r w:rsidR="00A7042C" w:rsidRPr="00A7042C">
        <w:rPr>
          <w:sz w:val="22"/>
          <w:szCs w:val="22"/>
        </w:rPr>
        <w:t>um_Edad_Menopausia</w:t>
      </w:r>
      <w:r w:rsidR="00A7042C">
        <w:rPr>
          <w:sz w:val="22"/>
          <w:szCs w:val="22"/>
        </w:rPr>
        <w:t>:</w:t>
      </w:r>
      <w:r w:rsidR="00BC0280">
        <w:rPr>
          <w:sz w:val="22"/>
          <w:szCs w:val="22"/>
        </w:rPr>
        <w:t xml:space="preserve"> </w:t>
      </w:r>
      <w:r w:rsidR="00A7042C" w:rsidRPr="00A7042C">
        <w:rPr>
          <w:sz w:val="22"/>
          <w:szCs w:val="22"/>
        </w:rPr>
        <w:t>Tiempo_Exposicion_Hormonal = Edad - Num_Edad_Menarca.</w:t>
      </w:r>
    </w:p>
    <w:p w14:paraId="6AD3608F" w14:textId="5408EA1B" w:rsidR="00BC0280" w:rsidRDefault="00BC0280" w:rsidP="00A05349">
      <w:pPr>
        <w:pStyle w:val="Prrafodelista"/>
        <w:numPr>
          <w:ilvl w:val="0"/>
          <w:numId w:val="44"/>
        </w:numPr>
        <w:spacing w:line="480" w:lineRule="auto"/>
        <w:rPr>
          <w:sz w:val="22"/>
          <w:szCs w:val="22"/>
        </w:rPr>
      </w:pPr>
      <w:r>
        <w:rPr>
          <w:sz w:val="22"/>
          <w:szCs w:val="22"/>
        </w:rPr>
        <w:t xml:space="preserve">Caso 2: </w:t>
      </w:r>
      <w:r w:rsidRPr="00BC0280">
        <w:rPr>
          <w:sz w:val="22"/>
          <w:szCs w:val="22"/>
        </w:rPr>
        <w:t>Mujeres con datos en Num_Edad_Menopausia y Num_Edad_Menarca:</w:t>
      </w:r>
    </w:p>
    <w:p w14:paraId="4A2EC455" w14:textId="141D561D" w:rsidR="003D0441" w:rsidRDefault="003D0441" w:rsidP="003D0441">
      <w:pPr>
        <w:pStyle w:val="Prrafodelista"/>
        <w:spacing w:line="480" w:lineRule="auto"/>
        <w:rPr>
          <w:sz w:val="22"/>
          <w:szCs w:val="22"/>
        </w:rPr>
      </w:pPr>
      <w:r w:rsidRPr="003D0441">
        <w:rPr>
          <w:sz w:val="22"/>
          <w:szCs w:val="22"/>
        </w:rPr>
        <w:t>Tiempo_Exposicion_Hormonal = Num_Edad_Menopausia - Num_Edad_Menarca</w:t>
      </w:r>
    </w:p>
    <w:p w14:paraId="2DA4310C" w14:textId="2B1D07B7" w:rsidR="00BC0280" w:rsidRDefault="00BC0280" w:rsidP="00A05349">
      <w:pPr>
        <w:pStyle w:val="Prrafodelista"/>
        <w:numPr>
          <w:ilvl w:val="0"/>
          <w:numId w:val="44"/>
        </w:numPr>
        <w:spacing w:line="480" w:lineRule="auto"/>
        <w:rPr>
          <w:sz w:val="22"/>
          <w:szCs w:val="22"/>
        </w:rPr>
      </w:pPr>
      <w:r>
        <w:rPr>
          <w:sz w:val="22"/>
          <w:szCs w:val="22"/>
        </w:rPr>
        <w:t xml:space="preserve">Caso 3: </w:t>
      </w:r>
      <w:r w:rsidRPr="00BC0280">
        <w:rPr>
          <w:sz w:val="22"/>
          <w:szCs w:val="22"/>
        </w:rPr>
        <w:t>Mujeres con edad &gt; 50 años y sin dato en Num_Edad_Menopausia:</w:t>
      </w:r>
    </w:p>
    <w:p w14:paraId="643C04C4" w14:textId="3014B8B6" w:rsidR="003D0441" w:rsidRDefault="003D0441" w:rsidP="003D0441">
      <w:pPr>
        <w:pStyle w:val="Prrafodelista"/>
        <w:spacing w:line="480" w:lineRule="auto"/>
        <w:rPr>
          <w:sz w:val="22"/>
          <w:szCs w:val="22"/>
        </w:rPr>
      </w:pPr>
      <w:r w:rsidRPr="003D0441">
        <w:rPr>
          <w:sz w:val="22"/>
          <w:szCs w:val="22"/>
        </w:rPr>
        <w:t>Tiempo_Exposicion_Hormonal = 50 - Num_Edad_Menarca.</w:t>
      </w:r>
    </w:p>
    <w:p w14:paraId="431765F4" w14:textId="58C5BAD9" w:rsidR="003D0441" w:rsidRDefault="003D0441" w:rsidP="00AA5CB3">
      <w:pPr>
        <w:spacing w:line="480" w:lineRule="auto"/>
        <w:ind w:firstLine="720"/>
        <w:contextualSpacing/>
        <w:rPr>
          <w:sz w:val="22"/>
          <w:szCs w:val="22"/>
        </w:rPr>
      </w:pPr>
      <w:r>
        <w:rPr>
          <w:sz w:val="22"/>
          <w:szCs w:val="22"/>
        </w:rPr>
        <w:t>Tras la creación de esta variable,</w:t>
      </w:r>
      <w:r w:rsidR="0008012A">
        <w:rPr>
          <w:sz w:val="22"/>
          <w:szCs w:val="22"/>
        </w:rPr>
        <w:t xml:space="preserve"> </w:t>
      </w:r>
      <w:r w:rsidR="0008012A" w:rsidRPr="0008012A">
        <w:rPr>
          <w:sz w:val="22"/>
          <w:szCs w:val="22"/>
        </w:rPr>
        <w:t>se eliminó Num_Edad_Menopausia para evitar redundancias.</w:t>
      </w:r>
    </w:p>
    <w:p w14:paraId="2E683725" w14:textId="34105130" w:rsidR="0008012A" w:rsidRDefault="0008012A" w:rsidP="00AA5CB3">
      <w:pPr>
        <w:spacing w:line="480" w:lineRule="auto"/>
        <w:ind w:firstLine="720"/>
        <w:contextualSpacing/>
        <w:rPr>
          <w:sz w:val="22"/>
          <w:szCs w:val="22"/>
        </w:rPr>
      </w:pPr>
      <w:r>
        <w:rPr>
          <w:sz w:val="22"/>
          <w:szCs w:val="22"/>
        </w:rPr>
        <w:t>También se creo la variable Categoria_IMC que clasifica el Valor_IMC en las siguientes categorías:</w:t>
      </w:r>
    </w:p>
    <w:p w14:paraId="476A2448" w14:textId="56B9B977" w:rsidR="0008012A" w:rsidRDefault="0008012A" w:rsidP="0008012A">
      <w:pPr>
        <w:pStyle w:val="Prrafodelista"/>
        <w:numPr>
          <w:ilvl w:val="0"/>
          <w:numId w:val="44"/>
        </w:numPr>
        <w:spacing w:line="480" w:lineRule="auto"/>
        <w:rPr>
          <w:sz w:val="22"/>
          <w:szCs w:val="22"/>
        </w:rPr>
      </w:pPr>
      <w:r>
        <w:rPr>
          <w:sz w:val="22"/>
          <w:szCs w:val="22"/>
        </w:rPr>
        <w:t>Bajo peso: IMC &lt; 18.5</w:t>
      </w:r>
    </w:p>
    <w:p w14:paraId="428A5633" w14:textId="4F85225B" w:rsidR="0008012A" w:rsidRDefault="0008012A" w:rsidP="0008012A">
      <w:pPr>
        <w:pStyle w:val="Prrafodelista"/>
        <w:numPr>
          <w:ilvl w:val="0"/>
          <w:numId w:val="44"/>
        </w:numPr>
        <w:spacing w:line="480" w:lineRule="auto"/>
        <w:rPr>
          <w:sz w:val="22"/>
          <w:szCs w:val="22"/>
        </w:rPr>
      </w:pPr>
      <w:r>
        <w:rPr>
          <w:sz w:val="22"/>
          <w:szCs w:val="22"/>
        </w:rPr>
        <w:t>Normal:</w:t>
      </w:r>
      <w:r w:rsidR="00AA5CB3" w:rsidRPr="00AA5CB3">
        <w:t xml:space="preserve"> </w:t>
      </w:r>
      <w:r w:rsidR="00AA5CB3" w:rsidRPr="00AA5CB3">
        <w:rPr>
          <w:sz w:val="22"/>
          <w:szCs w:val="22"/>
        </w:rPr>
        <w:t>18.5 ≤ IMC &lt; 25</w:t>
      </w:r>
    </w:p>
    <w:p w14:paraId="77F51CF3" w14:textId="6405F53A" w:rsidR="00AA5CB3" w:rsidRDefault="00AA5CB3" w:rsidP="0008012A">
      <w:pPr>
        <w:pStyle w:val="Prrafodelista"/>
        <w:numPr>
          <w:ilvl w:val="0"/>
          <w:numId w:val="44"/>
        </w:numPr>
        <w:spacing w:line="480" w:lineRule="auto"/>
        <w:rPr>
          <w:sz w:val="22"/>
          <w:szCs w:val="22"/>
        </w:rPr>
      </w:pPr>
      <w:r>
        <w:rPr>
          <w:sz w:val="22"/>
          <w:szCs w:val="22"/>
        </w:rPr>
        <w:t xml:space="preserve">Sobrepeso: </w:t>
      </w:r>
      <w:r w:rsidRPr="00AA5CB3">
        <w:rPr>
          <w:sz w:val="22"/>
          <w:szCs w:val="22"/>
        </w:rPr>
        <w:t>25 ≤ IMC &lt; 30</w:t>
      </w:r>
    </w:p>
    <w:p w14:paraId="61FE2DEC" w14:textId="726122DD" w:rsidR="00AA5CB3" w:rsidRDefault="00AA5CB3" w:rsidP="0008012A">
      <w:pPr>
        <w:pStyle w:val="Prrafodelista"/>
        <w:numPr>
          <w:ilvl w:val="0"/>
          <w:numId w:val="44"/>
        </w:numPr>
        <w:spacing w:line="480" w:lineRule="auto"/>
        <w:rPr>
          <w:sz w:val="22"/>
          <w:szCs w:val="22"/>
        </w:rPr>
      </w:pPr>
      <w:r>
        <w:rPr>
          <w:sz w:val="22"/>
          <w:szCs w:val="22"/>
        </w:rPr>
        <w:t xml:space="preserve">Obesidad: </w:t>
      </w:r>
      <w:r w:rsidRPr="00AA5CB3">
        <w:rPr>
          <w:sz w:val="22"/>
          <w:szCs w:val="22"/>
        </w:rPr>
        <w:t>IMC ≥ 30</w:t>
      </w:r>
    </w:p>
    <w:p w14:paraId="3FCC7094" w14:textId="591AF7C5" w:rsidR="00AA5CB3" w:rsidRDefault="00E8746A" w:rsidP="0081032E">
      <w:pPr>
        <w:spacing w:line="480" w:lineRule="auto"/>
        <w:ind w:firstLine="720"/>
        <w:contextualSpacing/>
        <w:rPr>
          <w:sz w:val="22"/>
          <w:szCs w:val="22"/>
        </w:rPr>
      </w:pPr>
      <w:r>
        <w:rPr>
          <w:sz w:val="22"/>
          <w:szCs w:val="22"/>
        </w:rPr>
        <w:t>Finalizado el proceso anterior, s</w:t>
      </w:r>
      <w:r w:rsidRPr="00E8746A">
        <w:rPr>
          <w:sz w:val="22"/>
          <w:szCs w:val="22"/>
        </w:rPr>
        <w:t>e codificaron las variables categóricas utilizando one-hot encoding, excepto para Categoria_IMC, que se codificó con un ordinal encoder para preservar el orden inherente a las categorías.</w:t>
      </w:r>
    </w:p>
    <w:p w14:paraId="472D3587" w14:textId="0208744C" w:rsidR="00DC6E90" w:rsidRDefault="00DC6E90" w:rsidP="00AA5CB3">
      <w:pPr>
        <w:spacing w:line="480" w:lineRule="auto"/>
        <w:rPr>
          <w:sz w:val="22"/>
          <w:szCs w:val="22"/>
        </w:rPr>
      </w:pPr>
      <w:r>
        <w:rPr>
          <w:sz w:val="22"/>
          <w:szCs w:val="22"/>
        </w:rPr>
        <w:t>Las variables seleccionadas para el modelo son:</w:t>
      </w:r>
    </w:p>
    <w:p w14:paraId="3E5AE75C" w14:textId="77777777" w:rsidR="002E43CE" w:rsidRPr="002E43CE" w:rsidRDefault="002E43CE" w:rsidP="002E43CE">
      <w:pPr>
        <w:numPr>
          <w:ilvl w:val="0"/>
          <w:numId w:val="45"/>
        </w:numPr>
        <w:spacing w:line="480" w:lineRule="auto"/>
        <w:rPr>
          <w:sz w:val="22"/>
          <w:szCs w:val="22"/>
        </w:rPr>
      </w:pPr>
      <w:r w:rsidRPr="002E43CE">
        <w:rPr>
          <w:sz w:val="22"/>
          <w:szCs w:val="22"/>
        </w:rPr>
        <w:t>Num_Edad_Menarca</w:t>
      </w:r>
    </w:p>
    <w:p w14:paraId="406A989A" w14:textId="77777777" w:rsidR="002E43CE" w:rsidRPr="002E43CE" w:rsidRDefault="002E43CE" w:rsidP="002E43CE">
      <w:pPr>
        <w:numPr>
          <w:ilvl w:val="0"/>
          <w:numId w:val="45"/>
        </w:numPr>
        <w:spacing w:line="480" w:lineRule="auto"/>
        <w:rPr>
          <w:sz w:val="22"/>
          <w:szCs w:val="22"/>
        </w:rPr>
      </w:pPr>
      <w:r w:rsidRPr="002E43CE">
        <w:rPr>
          <w:sz w:val="22"/>
          <w:szCs w:val="22"/>
        </w:rPr>
        <w:t>Num_Fam_Primer_Grado_Otros</w:t>
      </w:r>
    </w:p>
    <w:p w14:paraId="546D202A" w14:textId="77777777" w:rsidR="002E43CE" w:rsidRPr="002E43CE" w:rsidRDefault="002E43CE" w:rsidP="002E43CE">
      <w:pPr>
        <w:numPr>
          <w:ilvl w:val="0"/>
          <w:numId w:val="45"/>
        </w:numPr>
        <w:spacing w:line="480" w:lineRule="auto"/>
        <w:rPr>
          <w:sz w:val="22"/>
          <w:szCs w:val="22"/>
        </w:rPr>
      </w:pPr>
      <w:r w:rsidRPr="002E43CE">
        <w:rPr>
          <w:sz w:val="22"/>
          <w:szCs w:val="22"/>
        </w:rPr>
        <w:lastRenderedPageBreak/>
        <w:t>Num_Fam_Segundo_Grado_Otros</w:t>
      </w:r>
    </w:p>
    <w:p w14:paraId="7977CB63" w14:textId="77777777" w:rsidR="002E43CE" w:rsidRPr="002E43CE" w:rsidRDefault="002E43CE" w:rsidP="002E43CE">
      <w:pPr>
        <w:numPr>
          <w:ilvl w:val="0"/>
          <w:numId w:val="45"/>
        </w:numPr>
        <w:spacing w:line="480" w:lineRule="auto"/>
        <w:rPr>
          <w:sz w:val="22"/>
          <w:szCs w:val="22"/>
        </w:rPr>
      </w:pPr>
      <w:r w:rsidRPr="002E43CE">
        <w:rPr>
          <w:sz w:val="22"/>
          <w:szCs w:val="22"/>
        </w:rPr>
        <w:t>Num_Fam_Primer_Grado_CAM</w:t>
      </w:r>
    </w:p>
    <w:p w14:paraId="03C296E5" w14:textId="77777777" w:rsidR="002E43CE" w:rsidRPr="002E43CE" w:rsidRDefault="002E43CE" w:rsidP="002E43CE">
      <w:pPr>
        <w:numPr>
          <w:ilvl w:val="0"/>
          <w:numId w:val="45"/>
        </w:numPr>
        <w:spacing w:line="480" w:lineRule="auto"/>
        <w:rPr>
          <w:sz w:val="22"/>
          <w:szCs w:val="22"/>
        </w:rPr>
      </w:pPr>
      <w:r w:rsidRPr="002E43CE">
        <w:rPr>
          <w:sz w:val="22"/>
          <w:szCs w:val="22"/>
        </w:rPr>
        <w:t>Num_Fam_Segundo_Grado_CAM</w:t>
      </w:r>
    </w:p>
    <w:p w14:paraId="5B238178" w14:textId="77777777" w:rsidR="002E43CE" w:rsidRPr="002E43CE" w:rsidRDefault="002E43CE" w:rsidP="002E43CE">
      <w:pPr>
        <w:numPr>
          <w:ilvl w:val="0"/>
          <w:numId w:val="45"/>
        </w:numPr>
        <w:spacing w:line="480" w:lineRule="auto"/>
        <w:rPr>
          <w:sz w:val="22"/>
          <w:szCs w:val="22"/>
        </w:rPr>
      </w:pPr>
      <w:r w:rsidRPr="002E43CE">
        <w:rPr>
          <w:sz w:val="22"/>
          <w:szCs w:val="22"/>
        </w:rPr>
        <w:t>Edad</w:t>
      </w:r>
    </w:p>
    <w:p w14:paraId="7C2AADDC" w14:textId="77777777" w:rsidR="002E43CE" w:rsidRPr="002E43CE" w:rsidRDefault="002E43CE" w:rsidP="002E43CE">
      <w:pPr>
        <w:numPr>
          <w:ilvl w:val="0"/>
          <w:numId w:val="45"/>
        </w:numPr>
        <w:spacing w:line="480" w:lineRule="auto"/>
        <w:rPr>
          <w:sz w:val="22"/>
          <w:szCs w:val="22"/>
        </w:rPr>
      </w:pPr>
      <w:r w:rsidRPr="002E43CE">
        <w:rPr>
          <w:sz w:val="22"/>
          <w:szCs w:val="22"/>
        </w:rPr>
        <w:t>Ind_CAM</w:t>
      </w:r>
    </w:p>
    <w:p w14:paraId="0C5CC5E3" w14:textId="77777777" w:rsidR="002E43CE" w:rsidRPr="002E43CE" w:rsidRDefault="002E43CE" w:rsidP="002E43CE">
      <w:pPr>
        <w:numPr>
          <w:ilvl w:val="0"/>
          <w:numId w:val="45"/>
        </w:numPr>
        <w:spacing w:line="480" w:lineRule="auto"/>
        <w:rPr>
          <w:sz w:val="22"/>
          <w:szCs w:val="22"/>
        </w:rPr>
      </w:pPr>
      <w:r w:rsidRPr="002E43CE">
        <w:rPr>
          <w:sz w:val="22"/>
          <w:szCs w:val="22"/>
        </w:rPr>
        <w:t>Ind_Raza_Blanca</w:t>
      </w:r>
    </w:p>
    <w:p w14:paraId="5E205DC5" w14:textId="77777777" w:rsidR="002E43CE" w:rsidRPr="002E43CE" w:rsidRDefault="002E43CE" w:rsidP="002E43CE">
      <w:pPr>
        <w:numPr>
          <w:ilvl w:val="0"/>
          <w:numId w:val="45"/>
        </w:numPr>
        <w:spacing w:line="480" w:lineRule="auto"/>
        <w:rPr>
          <w:sz w:val="22"/>
          <w:szCs w:val="22"/>
        </w:rPr>
      </w:pPr>
      <w:r w:rsidRPr="002E43CE">
        <w:rPr>
          <w:sz w:val="22"/>
          <w:szCs w:val="22"/>
        </w:rPr>
        <w:t>Ind_Menopausia</w:t>
      </w:r>
    </w:p>
    <w:p w14:paraId="1ABA3346" w14:textId="77777777" w:rsidR="002E43CE" w:rsidRPr="002E43CE" w:rsidRDefault="002E43CE" w:rsidP="002E43CE">
      <w:pPr>
        <w:numPr>
          <w:ilvl w:val="0"/>
          <w:numId w:val="45"/>
        </w:numPr>
        <w:spacing w:line="480" w:lineRule="auto"/>
        <w:rPr>
          <w:sz w:val="22"/>
          <w:szCs w:val="22"/>
        </w:rPr>
      </w:pPr>
      <w:r w:rsidRPr="002E43CE">
        <w:rPr>
          <w:sz w:val="22"/>
          <w:szCs w:val="22"/>
        </w:rPr>
        <w:t>Tiempo_Exposicion_Hormonal</w:t>
      </w:r>
    </w:p>
    <w:p w14:paraId="744DBCB3" w14:textId="77777777" w:rsidR="002E43CE" w:rsidRPr="002E43CE" w:rsidRDefault="002E43CE" w:rsidP="002E43CE">
      <w:pPr>
        <w:numPr>
          <w:ilvl w:val="0"/>
          <w:numId w:val="45"/>
        </w:numPr>
        <w:spacing w:line="480" w:lineRule="auto"/>
        <w:rPr>
          <w:sz w:val="22"/>
          <w:szCs w:val="22"/>
        </w:rPr>
      </w:pPr>
      <w:r w:rsidRPr="002E43CE">
        <w:rPr>
          <w:sz w:val="22"/>
          <w:szCs w:val="22"/>
        </w:rPr>
        <w:t>Ind_Frecuencia_Licor_1</w:t>
      </w:r>
    </w:p>
    <w:p w14:paraId="654D08AD" w14:textId="77777777" w:rsidR="002E43CE" w:rsidRPr="002E43CE" w:rsidRDefault="002E43CE" w:rsidP="002E43CE">
      <w:pPr>
        <w:numPr>
          <w:ilvl w:val="0"/>
          <w:numId w:val="45"/>
        </w:numPr>
        <w:spacing w:line="480" w:lineRule="auto"/>
        <w:rPr>
          <w:sz w:val="22"/>
          <w:szCs w:val="22"/>
        </w:rPr>
      </w:pPr>
      <w:r w:rsidRPr="002E43CE">
        <w:rPr>
          <w:sz w:val="22"/>
          <w:szCs w:val="22"/>
        </w:rPr>
        <w:t>Ind_Terapia_Hormonal_1</w:t>
      </w:r>
    </w:p>
    <w:p w14:paraId="5752B32E" w14:textId="77777777" w:rsidR="002E43CE" w:rsidRPr="002E43CE" w:rsidRDefault="002E43CE" w:rsidP="002E43CE">
      <w:pPr>
        <w:numPr>
          <w:ilvl w:val="0"/>
          <w:numId w:val="45"/>
        </w:numPr>
        <w:spacing w:line="480" w:lineRule="auto"/>
        <w:rPr>
          <w:sz w:val="22"/>
          <w:szCs w:val="22"/>
        </w:rPr>
      </w:pPr>
      <w:r w:rsidRPr="002E43CE">
        <w:rPr>
          <w:sz w:val="22"/>
          <w:szCs w:val="22"/>
        </w:rPr>
        <w:t>Ind_Ooforectomia_Bilateral_1</w:t>
      </w:r>
    </w:p>
    <w:p w14:paraId="1AB0DFDA" w14:textId="77777777" w:rsidR="002E43CE" w:rsidRPr="002E43CE" w:rsidRDefault="002E43CE" w:rsidP="002E43CE">
      <w:pPr>
        <w:numPr>
          <w:ilvl w:val="0"/>
          <w:numId w:val="45"/>
        </w:numPr>
        <w:spacing w:line="480" w:lineRule="auto"/>
        <w:rPr>
          <w:sz w:val="22"/>
          <w:szCs w:val="22"/>
        </w:rPr>
      </w:pPr>
      <w:r w:rsidRPr="002E43CE">
        <w:rPr>
          <w:sz w:val="22"/>
          <w:szCs w:val="22"/>
        </w:rPr>
        <w:t>Ind_Ant_Fam_CAM_1</w:t>
      </w:r>
    </w:p>
    <w:p w14:paraId="0E887681" w14:textId="77777777" w:rsidR="002E43CE" w:rsidRPr="002E43CE" w:rsidRDefault="002E43CE" w:rsidP="002E43CE">
      <w:pPr>
        <w:numPr>
          <w:ilvl w:val="0"/>
          <w:numId w:val="45"/>
        </w:numPr>
        <w:spacing w:line="480" w:lineRule="auto"/>
        <w:rPr>
          <w:sz w:val="22"/>
          <w:szCs w:val="22"/>
        </w:rPr>
      </w:pPr>
      <w:r w:rsidRPr="002E43CE">
        <w:rPr>
          <w:sz w:val="22"/>
          <w:szCs w:val="22"/>
        </w:rPr>
        <w:t>Ind_Ant_Radio_Torax_1</w:t>
      </w:r>
    </w:p>
    <w:p w14:paraId="2436F135" w14:textId="77777777" w:rsidR="002E43CE" w:rsidRPr="002E43CE" w:rsidRDefault="002E43CE" w:rsidP="002E43CE">
      <w:pPr>
        <w:numPr>
          <w:ilvl w:val="0"/>
          <w:numId w:val="45"/>
        </w:numPr>
        <w:spacing w:line="480" w:lineRule="auto"/>
        <w:rPr>
          <w:sz w:val="22"/>
          <w:szCs w:val="22"/>
        </w:rPr>
      </w:pPr>
      <w:r w:rsidRPr="002E43CE">
        <w:rPr>
          <w:sz w:val="22"/>
          <w:szCs w:val="22"/>
        </w:rPr>
        <w:t>Ind_Ant_Fam_Otros_Esperado_1</w:t>
      </w:r>
    </w:p>
    <w:p w14:paraId="6AD03686" w14:textId="77777777" w:rsidR="002E43CE" w:rsidRPr="002E43CE" w:rsidRDefault="002E43CE" w:rsidP="002E43CE">
      <w:pPr>
        <w:numPr>
          <w:ilvl w:val="0"/>
          <w:numId w:val="45"/>
        </w:numPr>
        <w:spacing w:line="480" w:lineRule="auto"/>
        <w:rPr>
          <w:sz w:val="22"/>
          <w:szCs w:val="22"/>
        </w:rPr>
      </w:pPr>
      <w:r w:rsidRPr="002E43CE">
        <w:rPr>
          <w:sz w:val="22"/>
          <w:szCs w:val="22"/>
        </w:rPr>
        <w:t>Categoria_IMC_Encoded</w:t>
      </w:r>
    </w:p>
    <w:p w14:paraId="67033DDD" w14:textId="3D93E12E" w:rsidR="00DC6E90" w:rsidRDefault="002E43CE" w:rsidP="00AA5CB3">
      <w:pPr>
        <w:spacing w:line="480" w:lineRule="auto"/>
        <w:rPr>
          <w:sz w:val="22"/>
          <w:szCs w:val="22"/>
        </w:rPr>
      </w:pPr>
      <w:r>
        <w:rPr>
          <w:sz w:val="22"/>
          <w:szCs w:val="22"/>
        </w:rPr>
        <w:t>Teniendo las variables seleccionadas, se procede</w:t>
      </w:r>
    </w:p>
    <w:p w14:paraId="2EA3A61B" w14:textId="77777777" w:rsidR="002E43CE" w:rsidRPr="002E43CE" w:rsidRDefault="002E43CE" w:rsidP="002E43CE">
      <w:pPr>
        <w:spacing w:line="480" w:lineRule="auto"/>
        <w:rPr>
          <w:color w:val="FF0000"/>
          <w:sz w:val="22"/>
          <w:szCs w:val="22"/>
        </w:rPr>
      </w:pPr>
      <w:r w:rsidRPr="002E43CE">
        <w:rPr>
          <w:color w:val="FF0000"/>
          <w:sz w:val="22"/>
          <w:szCs w:val="22"/>
        </w:rPr>
        <w:t>Hacer un Análisis de las componentes principales (PCA) para modelar con un base de datos de menor dimensión y optimizar los tiempos de procesamiento.</w:t>
      </w:r>
    </w:p>
    <w:p w14:paraId="4EEC8AFF" w14:textId="0156F7DD" w:rsidR="002E43CE" w:rsidRDefault="007564AA" w:rsidP="00AA5CB3">
      <w:pPr>
        <w:spacing w:line="480" w:lineRule="auto"/>
        <w:rPr>
          <w:color w:val="FF0000"/>
          <w:sz w:val="22"/>
          <w:szCs w:val="22"/>
        </w:rPr>
      </w:pPr>
      <w:r>
        <w:rPr>
          <w:color w:val="FF0000"/>
          <w:sz w:val="22"/>
          <w:szCs w:val="22"/>
        </w:rPr>
        <w:t xml:space="preserve">LA IDEA DEL PCA ES BUSCAR UN DATAFRAME DE MENOR TAMÑO QUE CONSERVE POR LO MENOS EL 90% DE LAS CARACTERISTICAS/INFORMACION DEL </w:t>
      </w:r>
      <w:r w:rsidR="001E67CD">
        <w:rPr>
          <w:color w:val="FF0000"/>
          <w:sz w:val="22"/>
          <w:szCs w:val="22"/>
        </w:rPr>
        <w:t>ORIGINAL…</w:t>
      </w:r>
    </w:p>
    <w:p w14:paraId="2922900A" w14:textId="474F9F59" w:rsidR="00185CFA" w:rsidRPr="007564AA" w:rsidRDefault="001E67CD" w:rsidP="00AA5CB3">
      <w:pPr>
        <w:spacing w:line="480" w:lineRule="auto"/>
        <w:rPr>
          <w:color w:val="FF0000"/>
          <w:sz w:val="22"/>
          <w:szCs w:val="22"/>
        </w:rPr>
      </w:pPr>
      <w:r>
        <w:rPr>
          <w:color w:val="FF0000"/>
          <w:sz w:val="22"/>
          <w:szCs w:val="22"/>
        </w:rPr>
        <w:t>DE ESTA MANERA SE LLEGA A UN RESULTADO DE UN</w:t>
      </w:r>
      <w:r w:rsidR="00185CFA">
        <w:rPr>
          <w:color w:val="FF0000"/>
          <w:sz w:val="22"/>
          <w:szCs w:val="22"/>
        </w:rPr>
        <w:t xml:space="preserve"> CONJUNTO DE DATOS DE XXXX REGISTROS.</w:t>
      </w:r>
    </w:p>
    <w:p w14:paraId="7CA897C5" w14:textId="51F69069" w:rsidR="00A07A1F" w:rsidRDefault="00B51BEC"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lastRenderedPageBreak/>
        <w:t>Modelado</w:t>
      </w:r>
    </w:p>
    <w:p w14:paraId="3C394162" w14:textId="76B342AC" w:rsidR="00A22D50" w:rsidRDefault="00A22D50" w:rsidP="00C404B7">
      <w:pPr>
        <w:spacing w:line="480" w:lineRule="auto"/>
        <w:ind w:firstLine="720"/>
        <w:contextualSpacing/>
        <w:rPr>
          <w:sz w:val="22"/>
          <w:szCs w:val="22"/>
        </w:rPr>
      </w:pPr>
      <w:r>
        <w:rPr>
          <w:sz w:val="22"/>
          <w:szCs w:val="22"/>
        </w:rPr>
        <w:t xml:space="preserve">Para la fase de modelación, se dividen los datos </w:t>
      </w:r>
      <w:r w:rsidR="00B906C4">
        <w:rPr>
          <w:sz w:val="22"/>
          <w:szCs w:val="22"/>
        </w:rPr>
        <w:t>en un 70% para entrenamiento y un 30% para prueba.</w:t>
      </w:r>
    </w:p>
    <w:p w14:paraId="1C0140B4" w14:textId="5F24842C" w:rsidR="0081032E" w:rsidRDefault="0081032E" w:rsidP="00C404B7">
      <w:pPr>
        <w:spacing w:line="480" w:lineRule="auto"/>
        <w:ind w:firstLine="720"/>
        <w:contextualSpacing/>
        <w:rPr>
          <w:sz w:val="22"/>
          <w:szCs w:val="22"/>
        </w:rPr>
      </w:pPr>
      <w:r>
        <w:rPr>
          <w:sz w:val="22"/>
          <w:szCs w:val="22"/>
        </w:rPr>
        <w:t>Las variables numéricas de</w:t>
      </w:r>
      <w:r w:rsidR="00C11282">
        <w:rPr>
          <w:sz w:val="22"/>
          <w:szCs w:val="22"/>
        </w:rPr>
        <w:t xml:space="preserve">l conjunto de datos de entrenamiento son estandarizadas utilizando </w:t>
      </w:r>
      <w:r w:rsidR="000D3918">
        <w:rPr>
          <w:sz w:val="22"/>
          <w:szCs w:val="22"/>
        </w:rPr>
        <w:t>el método MinMaxScalar de la librería sklearn.</w:t>
      </w:r>
    </w:p>
    <w:p w14:paraId="7D860EC1" w14:textId="7167E511" w:rsidR="000D3918" w:rsidRPr="00A22D50" w:rsidRDefault="000D3918" w:rsidP="00C404B7">
      <w:pPr>
        <w:spacing w:line="480" w:lineRule="auto"/>
        <w:ind w:firstLine="720"/>
        <w:contextualSpacing/>
        <w:rPr>
          <w:sz w:val="22"/>
          <w:szCs w:val="22"/>
        </w:rPr>
      </w:pPr>
      <w:r>
        <w:rPr>
          <w:sz w:val="22"/>
          <w:szCs w:val="22"/>
        </w:rPr>
        <w:t>Teniendo l</w:t>
      </w:r>
      <w:r w:rsidR="00C404B7">
        <w:rPr>
          <w:sz w:val="22"/>
          <w:szCs w:val="22"/>
        </w:rPr>
        <w:t>a base de datos lista, se procede a modelar.</w:t>
      </w:r>
    </w:p>
    <w:p w14:paraId="7BC6584F" w14:textId="14511C4A" w:rsidR="00C404B7" w:rsidRPr="00F55D7F" w:rsidRDefault="00CE4621" w:rsidP="00C404B7">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Regresión logística</w:t>
      </w:r>
    </w:p>
    <w:p w14:paraId="0E5B7732" w14:textId="7BBE9A96" w:rsidR="0070690B" w:rsidRDefault="0070690B"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Modelo con todas las variables</w:t>
      </w:r>
    </w:p>
    <w:p w14:paraId="01D751A0" w14:textId="35B02A60" w:rsidR="00AF2393" w:rsidRPr="00F55D7F" w:rsidRDefault="00F55D7F" w:rsidP="00F55D7F">
      <w:pPr>
        <w:spacing w:line="480" w:lineRule="auto"/>
        <w:rPr>
          <w:color w:val="FF0000"/>
          <w:sz w:val="28"/>
          <w:szCs w:val="28"/>
        </w:rPr>
      </w:pPr>
      <w:r>
        <w:rPr>
          <w:color w:val="FF0000"/>
          <w:sz w:val="28"/>
          <w:szCs w:val="28"/>
        </w:rPr>
        <w:t xml:space="preserve">Colocar acá pantallazos y describir los resultados </w:t>
      </w:r>
      <w:r w:rsidR="005C05E7">
        <w:rPr>
          <w:color w:val="FF0000"/>
          <w:sz w:val="28"/>
          <w:szCs w:val="28"/>
        </w:rPr>
        <w:t xml:space="preserve">del modelo con todas las variables. Como da el R^2, que </w:t>
      </w:r>
      <w:r w:rsidR="00AF2393">
        <w:rPr>
          <w:color w:val="FF0000"/>
          <w:sz w:val="28"/>
          <w:szCs w:val="28"/>
        </w:rPr>
        <w:t>variables dan significativas y cuales no según valor p.</w:t>
      </w:r>
    </w:p>
    <w:p w14:paraId="42D4572B" w14:textId="6593C591" w:rsidR="0070690B" w:rsidRDefault="0070690B"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Mejor modelo</w:t>
      </w:r>
    </w:p>
    <w:p w14:paraId="09A736E8" w14:textId="27063CEB" w:rsidR="00AF2393" w:rsidRPr="00AF2393" w:rsidRDefault="00AF2393" w:rsidP="00AF2393">
      <w:pPr>
        <w:spacing w:line="480" w:lineRule="auto"/>
        <w:rPr>
          <w:color w:val="FF0000"/>
          <w:sz w:val="28"/>
          <w:szCs w:val="28"/>
        </w:rPr>
      </w:pPr>
      <w:r>
        <w:rPr>
          <w:color w:val="FF0000"/>
          <w:sz w:val="28"/>
          <w:szCs w:val="28"/>
        </w:rPr>
        <w:t>Después de hacer el modelo con todas las variables, ir quitando las que no dan significativas</w:t>
      </w:r>
      <w:r w:rsidR="00027EE8">
        <w:rPr>
          <w:color w:val="FF0000"/>
          <w:sz w:val="28"/>
          <w:szCs w:val="28"/>
        </w:rPr>
        <w:t>. De a una e ir evaluando hasta que todas den significativas. Dejemos si o si la variable de la raza porque esa es importante por criterio experto.</w:t>
      </w:r>
    </w:p>
    <w:p w14:paraId="6391323E" w14:textId="1B3B20A3" w:rsidR="006F3EC3" w:rsidRDefault="00B51BEC" w:rsidP="00B07010">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t>Evaluación</w:t>
      </w:r>
    </w:p>
    <w:p w14:paraId="0B3915B1" w14:textId="4297A359" w:rsidR="0087762B" w:rsidRPr="0087762B" w:rsidRDefault="0087762B" w:rsidP="0087762B">
      <w:pPr>
        <w:spacing w:line="480" w:lineRule="auto"/>
        <w:rPr>
          <w:color w:val="FF0000"/>
          <w:sz w:val="28"/>
          <w:szCs w:val="28"/>
        </w:rPr>
      </w:pPr>
      <w:r w:rsidRPr="0087762B">
        <w:rPr>
          <w:color w:val="FF0000"/>
          <w:sz w:val="28"/>
          <w:szCs w:val="28"/>
        </w:rPr>
        <w:t>Acá la idea es ya evaluar las métricas del mejor modelo. Precisión, recall, F1, curva auc y curva lift (la curva lift es importante por ser un modelo con clases desbalanceadas).</w:t>
      </w:r>
    </w:p>
    <w:p w14:paraId="3684DFCC" w14:textId="5B516166" w:rsidR="0087762B" w:rsidRDefault="0087762B" w:rsidP="0087762B">
      <w:pPr>
        <w:pStyle w:val="Prrafodelista"/>
        <w:numPr>
          <w:ilvl w:val="0"/>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Conclusiones</w:t>
      </w:r>
    </w:p>
    <w:p w14:paraId="0DEB40E0" w14:textId="77777777" w:rsidR="0087762B" w:rsidRDefault="0087762B" w:rsidP="007663FF">
      <w:pPr>
        <w:spacing w:line="480" w:lineRule="auto"/>
        <w:rPr>
          <w:color w:val="FF0000"/>
          <w:sz w:val="28"/>
          <w:szCs w:val="28"/>
        </w:rPr>
      </w:pPr>
    </w:p>
    <w:p w14:paraId="492BBF15" w14:textId="77777777" w:rsidR="0087762B" w:rsidRPr="007663FF" w:rsidRDefault="0087762B" w:rsidP="007663FF">
      <w:pPr>
        <w:spacing w:line="480" w:lineRule="auto"/>
        <w:rPr>
          <w:color w:val="FF0000"/>
          <w:sz w:val="28"/>
          <w:szCs w:val="28"/>
        </w:rPr>
      </w:pPr>
    </w:p>
    <w:p w14:paraId="2B60C7BC" w14:textId="441DC5E5" w:rsidR="00976B60" w:rsidRPr="0087762B" w:rsidRDefault="002E43CE" w:rsidP="0087762B">
      <w:pPr>
        <w:pStyle w:val="Prrafodelista"/>
        <w:numPr>
          <w:ilvl w:val="0"/>
          <w:numId w:val="39"/>
        </w:numPr>
        <w:rPr>
          <w:b/>
          <w:sz w:val="28"/>
          <w:szCs w:val="28"/>
        </w:rPr>
      </w:pPr>
      <w:r w:rsidRPr="0087762B">
        <w:rPr>
          <w:b/>
          <w:sz w:val="28"/>
          <w:szCs w:val="28"/>
        </w:rPr>
        <w:br w:type="page"/>
      </w:r>
      <w:r w:rsidR="00976B60" w:rsidRPr="0087762B">
        <w:rPr>
          <w:b/>
          <w:sz w:val="28"/>
          <w:szCs w:val="28"/>
        </w:rPr>
        <w:lastRenderedPageBreak/>
        <w:t>Referencias</w:t>
      </w:r>
      <w:r w:rsidR="00253E67" w:rsidRPr="0087762B">
        <w:rPr>
          <w:b/>
          <w:sz w:val="28"/>
          <w:szCs w:val="28"/>
        </w:rPr>
        <w:t xml:space="preserve"> bibliográficas</w:t>
      </w:r>
    </w:p>
    <w:p w14:paraId="3ADB37BC" w14:textId="77777777" w:rsidR="00976B60" w:rsidRPr="006F0F6B" w:rsidRDefault="00976B60" w:rsidP="009D1669">
      <w:pPr>
        <w:spacing w:line="480" w:lineRule="auto"/>
        <w:ind w:firstLine="720"/>
        <w:contextualSpacing/>
        <w:rPr>
          <w:sz w:val="22"/>
          <w:szCs w:val="22"/>
        </w:rPr>
      </w:pPr>
    </w:p>
    <w:p w14:paraId="5D6BACCB" w14:textId="77777777" w:rsidR="008E503A" w:rsidRPr="006F0F6B" w:rsidRDefault="008E503A" w:rsidP="009D1669">
      <w:pPr>
        <w:spacing w:line="480" w:lineRule="auto"/>
        <w:ind w:left="426" w:firstLine="720"/>
        <w:contextualSpacing/>
        <w:rPr>
          <w:sz w:val="22"/>
          <w:szCs w:val="22"/>
        </w:rPr>
      </w:pPr>
      <w:r w:rsidRPr="006F0F6B">
        <w:rPr>
          <w:sz w:val="22"/>
          <w:szCs w:val="22"/>
        </w:rPr>
        <w:t xml:space="preserve">Gómez, A., Pérez, L., &amp; Rodríguez, M. (2021). </w:t>
      </w:r>
      <w:r w:rsidRPr="006F0F6B">
        <w:rPr>
          <w:sz w:val="22"/>
          <w:szCs w:val="22"/>
          <w:lang w:val="en-US"/>
        </w:rPr>
        <w:t xml:space="preserve">Machine learning in breast cancer risk prediction: An overview. </w:t>
      </w:r>
      <w:r w:rsidRPr="006F0F6B">
        <w:rPr>
          <w:sz w:val="22"/>
          <w:szCs w:val="22"/>
        </w:rPr>
        <w:t>Journal of Health Analytics, 12(3), 45-56.</w:t>
      </w:r>
    </w:p>
    <w:p w14:paraId="06D0CCC1" w14:textId="77777777" w:rsidR="008E503A" w:rsidRPr="006F0F6B" w:rsidRDefault="008E503A" w:rsidP="009D1669">
      <w:pPr>
        <w:spacing w:line="480" w:lineRule="auto"/>
        <w:ind w:left="426" w:firstLine="720"/>
        <w:contextualSpacing/>
        <w:rPr>
          <w:sz w:val="22"/>
          <w:szCs w:val="22"/>
        </w:rPr>
      </w:pPr>
      <w:r w:rsidRPr="006F0F6B">
        <w:rPr>
          <w:sz w:val="22"/>
          <w:szCs w:val="22"/>
        </w:rPr>
        <w:t>Instituto Nacional de Cancerología. (2023). Estadísticas de cáncer en Colombia 2023. Bogotá: INC.</w:t>
      </w:r>
    </w:p>
    <w:p w14:paraId="134BB5E6" w14:textId="77777777" w:rsidR="008E503A" w:rsidRPr="006F0F6B" w:rsidRDefault="008E503A" w:rsidP="009D1669">
      <w:pPr>
        <w:spacing w:line="480" w:lineRule="auto"/>
        <w:ind w:left="426" w:firstLine="720"/>
        <w:contextualSpacing/>
        <w:rPr>
          <w:sz w:val="22"/>
          <w:szCs w:val="22"/>
          <w:lang w:val="en-US"/>
        </w:rPr>
      </w:pPr>
      <w:r w:rsidRPr="006F0F6B">
        <w:rPr>
          <w:sz w:val="22"/>
          <w:szCs w:val="22"/>
        </w:rPr>
        <w:t xml:space="preserve">Ministerio de Salud y Protección Social. (2018). Circular Externa 004: Gestión integral del riesgo en salud. </w:t>
      </w:r>
      <w:r w:rsidRPr="006F0F6B">
        <w:rPr>
          <w:sz w:val="22"/>
          <w:szCs w:val="22"/>
          <w:lang w:val="en-US"/>
        </w:rPr>
        <w:t>Bogotá: MinSalud.</w:t>
      </w:r>
    </w:p>
    <w:p w14:paraId="5A8DEB5B"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Panamerican Health Organization [PAHO]. (2021). Comprehensive risk management in public health systems. Washington, D.C.: PAHO.</w:t>
      </w:r>
    </w:p>
    <w:p w14:paraId="118AE1BF"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Saslow, D., et al. (2022). Breast cancer early detection: Evidence-based guidelines. Cancer Journal for Clinicians, 72(5), 112-125.</w:t>
      </w:r>
    </w:p>
    <w:p w14:paraId="7FFBB0BB" w14:textId="18030E24" w:rsidR="000B43A5" w:rsidRDefault="008E503A" w:rsidP="009D1669">
      <w:pPr>
        <w:spacing w:line="480" w:lineRule="auto"/>
        <w:ind w:left="426" w:firstLine="720"/>
        <w:contextualSpacing/>
        <w:rPr>
          <w:sz w:val="22"/>
          <w:szCs w:val="22"/>
          <w:lang w:val="en-US"/>
        </w:rPr>
      </w:pPr>
      <w:r w:rsidRPr="006F0F6B">
        <w:rPr>
          <w:sz w:val="22"/>
          <w:szCs w:val="22"/>
          <w:lang w:val="en-US"/>
        </w:rPr>
        <w:t>World Health Organization [WHO]. (2021). Breast cancer early diagnosis and control. Geneva: WHO.</w:t>
      </w:r>
    </w:p>
    <w:p w14:paraId="0F9AEBE5"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García, G. (2018). </w:t>
      </w:r>
      <w:r w:rsidRPr="003E0F95">
        <w:rPr>
          <w:i/>
          <w:iCs/>
          <w:sz w:val="22"/>
          <w:szCs w:val="22"/>
        </w:rPr>
        <w:t>Metodologías de minería de datos: CRISP-DM y su aplicación en proyectos empresariales</w:t>
      </w:r>
      <w:r w:rsidRPr="003E0F95">
        <w:rPr>
          <w:sz w:val="22"/>
          <w:szCs w:val="22"/>
        </w:rPr>
        <w:t>. Revista de Ingeniería y Tecnología, 15(2), 34-45.</w:t>
      </w:r>
    </w:p>
    <w:p w14:paraId="4558780C"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Ministerio de Salud y Protección Social. (2018). </w:t>
      </w:r>
      <w:r w:rsidRPr="003E0F95">
        <w:rPr>
          <w:i/>
          <w:iCs/>
          <w:sz w:val="22"/>
          <w:szCs w:val="22"/>
        </w:rPr>
        <w:t>Circular Externa 004: Gestión integral del riesgo en salud</w:t>
      </w:r>
      <w:r w:rsidRPr="003E0F95">
        <w:rPr>
          <w:sz w:val="22"/>
          <w:szCs w:val="22"/>
        </w:rPr>
        <w:t>. Bogotá: MinSalud.</w:t>
      </w:r>
    </w:p>
    <w:p w14:paraId="6E02459D"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Panamerican Health Organization [PAHO]. (2021). </w:t>
      </w:r>
      <w:r w:rsidRPr="003E0F95">
        <w:rPr>
          <w:i/>
          <w:iCs/>
          <w:sz w:val="22"/>
          <w:szCs w:val="22"/>
          <w:lang w:val="en-US"/>
        </w:rPr>
        <w:t>Comprehensive risk management in public health systems</w:t>
      </w:r>
      <w:r w:rsidRPr="003E0F95">
        <w:rPr>
          <w:sz w:val="22"/>
          <w:szCs w:val="22"/>
          <w:lang w:val="en-US"/>
        </w:rPr>
        <w:t xml:space="preserve">. </w:t>
      </w:r>
      <w:r w:rsidRPr="003E0F95">
        <w:rPr>
          <w:sz w:val="22"/>
          <w:szCs w:val="22"/>
        </w:rPr>
        <w:t>Washington, D.C.: PAHO.</w:t>
      </w:r>
    </w:p>
    <w:p w14:paraId="68358F65"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Saslow, D., et al. (2022). </w:t>
      </w:r>
      <w:r w:rsidRPr="003E0F95">
        <w:rPr>
          <w:i/>
          <w:iCs/>
          <w:sz w:val="22"/>
          <w:szCs w:val="22"/>
          <w:lang w:val="en-US"/>
        </w:rPr>
        <w:t>Breast cancer early detection: Evidence-based guidelines</w:t>
      </w:r>
      <w:r w:rsidRPr="003E0F95">
        <w:rPr>
          <w:sz w:val="22"/>
          <w:szCs w:val="22"/>
          <w:lang w:val="en-US"/>
        </w:rPr>
        <w:t xml:space="preserve">. </w:t>
      </w:r>
      <w:r w:rsidRPr="003E0F95">
        <w:rPr>
          <w:sz w:val="22"/>
          <w:szCs w:val="22"/>
        </w:rPr>
        <w:t>Cancer Journal for Clinicians, 72(5), 112-125.</w:t>
      </w:r>
    </w:p>
    <w:p w14:paraId="69CAFD2A"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lastRenderedPageBreak/>
        <w:t xml:space="preserve">World Health Organization [WHO]. (2021). </w:t>
      </w:r>
      <w:r w:rsidRPr="003E0F95">
        <w:rPr>
          <w:i/>
          <w:iCs/>
          <w:sz w:val="22"/>
          <w:szCs w:val="22"/>
          <w:lang w:val="en-US"/>
        </w:rPr>
        <w:t>Breast cancer early diagnosis and control</w:t>
      </w:r>
      <w:r w:rsidRPr="003E0F95">
        <w:rPr>
          <w:sz w:val="22"/>
          <w:szCs w:val="22"/>
          <w:lang w:val="en-US"/>
        </w:rPr>
        <w:t xml:space="preserve">. </w:t>
      </w:r>
      <w:r w:rsidRPr="003E0F95">
        <w:rPr>
          <w:sz w:val="22"/>
          <w:szCs w:val="22"/>
        </w:rPr>
        <w:t>Geneva: WHO.</w:t>
      </w:r>
    </w:p>
    <w:p w14:paraId="76C7754E" w14:textId="77777777" w:rsidR="003E0F95" w:rsidRPr="006F0F6B" w:rsidRDefault="003E0F95" w:rsidP="009D1669">
      <w:pPr>
        <w:spacing w:line="480" w:lineRule="auto"/>
        <w:ind w:left="426" w:firstLine="720"/>
        <w:contextualSpacing/>
        <w:rPr>
          <w:sz w:val="22"/>
          <w:szCs w:val="22"/>
          <w:lang w:val="en-US"/>
        </w:rPr>
      </w:pPr>
    </w:p>
    <w:sectPr w:rsidR="003E0F95" w:rsidRPr="006F0F6B" w:rsidSect="00807BD8">
      <w:headerReference w:type="even" r:id="rId18"/>
      <w:headerReference w:type="default" r:id="rId19"/>
      <w:footerReference w:type="even" r:id="rId20"/>
      <w:footerReference w:type="default" r:id="rId21"/>
      <w:headerReference w:type="first" r:id="rId22"/>
      <w:footerReference w:type="first" r:id="rId23"/>
      <w:pgSz w:w="12240" w:h="15840" w:code="1"/>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22BB1" w14:textId="77777777" w:rsidR="003547D2" w:rsidRDefault="003547D2" w:rsidP="00221761">
      <w:r>
        <w:separator/>
      </w:r>
    </w:p>
  </w:endnote>
  <w:endnote w:type="continuationSeparator" w:id="0">
    <w:p w14:paraId="11E0EE64" w14:textId="77777777" w:rsidR="003547D2" w:rsidRDefault="003547D2"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9588B" w14:textId="77777777" w:rsidR="003547D2" w:rsidRDefault="003547D2" w:rsidP="00221761">
      <w:r>
        <w:separator/>
      </w:r>
    </w:p>
  </w:footnote>
  <w:footnote w:type="continuationSeparator" w:id="0">
    <w:p w14:paraId="0B937C66" w14:textId="77777777" w:rsidR="003547D2" w:rsidRDefault="003547D2"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F3D"/>
    <w:multiLevelType w:val="multilevel"/>
    <w:tmpl w:val="6DA8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2"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CD64CB"/>
    <w:multiLevelType w:val="hybridMultilevel"/>
    <w:tmpl w:val="6C6026B4"/>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2"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F63F8"/>
    <w:multiLevelType w:val="multilevel"/>
    <w:tmpl w:val="E2C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F575DD4"/>
    <w:multiLevelType w:val="hybridMultilevel"/>
    <w:tmpl w:val="1D187FB4"/>
    <w:lvl w:ilvl="0" w:tplc="F87A0ADC">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323B3818"/>
    <w:multiLevelType w:val="multilevel"/>
    <w:tmpl w:val="63EA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A649E"/>
    <w:multiLevelType w:val="multilevel"/>
    <w:tmpl w:val="A6A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B566C"/>
    <w:multiLevelType w:val="hybridMultilevel"/>
    <w:tmpl w:val="057CB246"/>
    <w:lvl w:ilvl="0" w:tplc="49C808A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66E5B14"/>
    <w:multiLevelType w:val="hybridMultilevel"/>
    <w:tmpl w:val="C2DAC214"/>
    <w:lvl w:ilvl="0" w:tplc="FF68FD08">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3E42197F"/>
    <w:multiLevelType w:val="hybridMultilevel"/>
    <w:tmpl w:val="6262DDD8"/>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C3689"/>
    <w:multiLevelType w:val="multilevel"/>
    <w:tmpl w:val="A37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35"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7"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913D0"/>
    <w:multiLevelType w:val="multilevel"/>
    <w:tmpl w:val="E0B04900"/>
    <w:lvl w:ilvl="0">
      <w:start w:val="4"/>
      <w:numFmt w:val="decimal"/>
      <w:lvlText w:val="%1"/>
      <w:lvlJc w:val="left"/>
      <w:pPr>
        <w:ind w:left="360" w:hanging="360"/>
      </w:pPr>
      <w:rPr>
        <w:rFonts w:hint="default"/>
        <w:b/>
        <w:bCs/>
        <w:sz w:val="28"/>
        <w:szCs w:val="28"/>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9"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40" w15:restartNumberingAfterBreak="0">
    <w:nsid w:val="693C77DB"/>
    <w:multiLevelType w:val="multilevel"/>
    <w:tmpl w:val="D4F0AF38"/>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26"/>
  </w:num>
  <w:num w:numId="2" w16cid:durableId="1943371128">
    <w:abstractNumId w:val="2"/>
  </w:num>
  <w:num w:numId="3" w16cid:durableId="419062279">
    <w:abstractNumId w:val="42"/>
  </w:num>
  <w:num w:numId="4" w16cid:durableId="1268585898">
    <w:abstractNumId w:val="43"/>
  </w:num>
  <w:num w:numId="5" w16cid:durableId="1018045810">
    <w:abstractNumId w:val="25"/>
  </w:num>
  <w:num w:numId="6" w16cid:durableId="85276894">
    <w:abstractNumId w:val="20"/>
  </w:num>
  <w:num w:numId="7" w16cid:durableId="1896895717">
    <w:abstractNumId w:val="32"/>
  </w:num>
  <w:num w:numId="8" w16cid:durableId="836648318">
    <w:abstractNumId w:val="9"/>
  </w:num>
  <w:num w:numId="9" w16cid:durableId="1218201502">
    <w:abstractNumId w:val="29"/>
  </w:num>
  <w:num w:numId="10" w16cid:durableId="360322664">
    <w:abstractNumId w:val="14"/>
  </w:num>
  <w:num w:numId="11" w16cid:durableId="2081705357">
    <w:abstractNumId w:val="27"/>
  </w:num>
  <w:num w:numId="12" w16cid:durableId="836532144">
    <w:abstractNumId w:val="35"/>
  </w:num>
  <w:num w:numId="13" w16cid:durableId="1711997111">
    <w:abstractNumId w:val="37"/>
  </w:num>
  <w:num w:numId="14" w16cid:durableId="1842116762">
    <w:abstractNumId w:val="8"/>
  </w:num>
  <w:num w:numId="15" w16cid:durableId="1128431503">
    <w:abstractNumId w:val="41"/>
  </w:num>
  <w:num w:numId="16" w16cid:durableId="1972206371">
    <w:abstractNumId w:val="33"/>
  </w:num>
  <w:num w:numId="17" w16cid:durableId="1255476952">
    <w:abstractNumId w:val="31"/>
  </w:num>
  <w:num w:numId="18" w16cid:durableId="857281765">
    <w:abstractNumId w:val="12"/>
  </w:num>
  <w:num w:numId="19" w16cid:durableId="860046906">
    <w:abstractNumId w:val="16"/>
  </w:num>
  <w:num w:numId="20" w16cid:durableId="254215889">
    <w:abstractNumId w:val="39"/>
  </w:num>
  <w:num w:numId="21" w16cid:durableId="390887682">
    <w:abstractNumId w:val="34"/>
  </w:num>
  <w:num w:numId="22" w16cid:durableId="519700800">
    <w:abstractNumId w:val="7"/>
  </w:num>
  <w:num w:numId="23" w16cid:durableId="452867645">
    <w:abstractNumId w:val="13"/>
  </w:num>
  <w:num w:numId="24" w16cid:durableId="534318271">
    <w:abstractNumId w:val="10"/>
  </w:num>
  <w:num w:numId="25" w16cid:durableId="53091286">
    <w:abstractNumId w:val="44"/>
  </w:num>
  <w:num w:numId="26" w16cid:durableId="965428703">
    <w:abstractNumId w:val="30"/>
  </w:num>
  <w:num w:numId="27" w16cid:durableId="1492597773">
    <w:abstractNumId w:val="6"/>
  </w:num>
  <w:num w:numId="28" w16cid:durableId="398289612">
    <w:abstractNumId w:val="4"/>
  </w:num>
  <w:num w:numId="29" w16cid:durableId="35394561">
    <w:abstractNumId w:val="24"/>
  </w:num>
  <w:num w:numId="30" w16cid:durableId="1912614707">
    <w:abstractNumId w:val="36"/>
  </w:num>
  <w:num w:numId="31" w16cid:durableId="604534662">
    <w:abstractNumId w:val="11"/>
  </w:num>
  <w:num w:numId="32" w16cid:durableId="1199315269">
    <w:abstractNumId w:val="3"/>
  </w:num>
  <w:num w:numId="33" w16cid:durableId="325596964">
    <w:abstractNumId w:val="1"/>
  </w:num>
  <w:num w:numId="34" w16cid:durableId="169570585">
    <w:abstractNumId w:val="21"/>
  </w:num>
  <w:num w:numId="35" w16cid:durableId="1451363005">
    <w:abstractNumId w:val="5"/>
  </w:num>
  <w:num w:numId="36" w16cid:durableId="2121298186">
    <w:abstractNumId w:val="23"/>
  </w:num>
  <w:num w:numId="37" w16cid:durableId="410540477">
    <w:abstractNumId w:val="0"/>
  </w:num>
  <w:num w:numId="38" w16cid:durableId="1023215646">
    <w:abstractNumId w:val="38"/>
  </w:num>
  <w:num w:numId="39" w16cid:durableId="688288727">
    <w:abstractNumId w:val="40"/>
  </w:num>
  <w:num w:numId="40" w16cid:durableId="1077635288">
    <w:abstractNumId w:val="15"/>
  </w:num>
  <w:num w:numId="41" w16cid:durableId="2061785128">
    <w:abstractNumId w:val="18"/>
  </w:num>
  <w:num w:numId="42" w16cid:durableId="1150438541">
    <w:abstractNumId w:val="17"/>
  </w:num>
  <w:num w:numId="43" w16cid:durableId="603194230">
    <w:abstractNumId w:val="22"/>
  </w:num>
  <w:num w:numId="44" w16cid:durableId="2120250007">
    <w:abstractNumId w:val="19"/>
  </w:num>
  <w:num w:numId="45" w16cid:durableId="12644133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01CCB"/>
    <w:rsid w:val="000111D3"/>
    <w:rsid w:val="00014429"/>
    <w:rsid w:val="00021F65"/>
    <w:rsid w:val="00027EE8"/>
    <w:rsid w:val="0003597E"/>
    <w:rsid w:val="0004412E"/>
    <w:rsid w:val="00052874"/>
    <w:rsid w:val="00061A2D"/>
    <w:rsid w:val="000640A4"/>
    <w:rsid w:val="00072701"/>
    <w:rsid w:val="0007714E"/>
    <w:rsid w:val="0008012A"/>
    <w:rsid w:val="00082A7F"/>
    <w:rsid w:val="00085BFF"/>
    <w:rsid w:val="000903B4"/>
    <w:rsid w:val="00090FE2"/>
    <w:rsid w:val="000953C5"/>
    <w:rsid w:val="000A0E2B"/>
    <w:rsid w:val="000A5083"/>
    <w:rsid w:val="000B2EC9"/>
    <w:rsid w:val="000B43A5"/>
    <w:rsid w:val="000B557C"/>
    <w:rsid w:val="000C1679"/>
    <w:rsid w:val="000D2573"/>
    <w:rsid w:val="000D3918"/>
    <w:rsid w:val="000D4D60"/>
    <w:rsid w:val="000E1DE2"/>
    <w:rsid w:val="000E403A"/>
    <w:rsid w:val="000F317A"/>
    <w:rsid w:val="000F55A9"/>
    <w:rsid w:val="000F6D1B"/>
    <w:rsid w:val="000F731F"/>
    <w:rsid w:val="000F7966"/>
    <w:rsid w:val="00102E7B"/>
    <w:rsid w:val="00103CAE"/>
    <w:rsid w:val="001075B5"/>
    <w:rsid w:val="00107978"/>
    <w:rsid w:val="0012261D"/>
    <w:rsid w:val="001353E9"/>
    <w:rsid w:val="00135E9F"/>
    <w:rsid w:val="00142BB2"/>
    <w:rsid w:val="001514D9"/>
    <w:rsid w:val="00155E08"/>
    <w:rsid w:val="00160ECF"/>
    <w:rsid w:val="00164867"/>
    <w:rsid w:val="001670E4"/>
    <w:rsid w:val="0017259B"/>
    <w:rsid w:val="001748F4"/>
    <w:rsid w:val="00174AC4"/>
    <w:rsid w:val="00175414"/>
    <w:rsid w:val="00176C5E"/>
    <w:rsid w:val="00177264"/>
    <w:rsid w:val="001835BB"/>
    <w:rsid w:val="0018548F"/>
    <w:rsid w:val="00185CFA"/>
    <w:rsid w:val="001912C8"/>
    <w:rsid w:val="0019240C"/>
    <w:rsid w:val="0019455F"/>
    <w:rsid w:val="001A1688"/>
    <w:rsid w:val="001A31C8"/>
    <w:rsid w:val="001A746A"/>
    <w:rsid w:val="001C5891"/>
    <w:rsid w:val="001D5DB9"/>
    <w:rsid w:val="001E4EF9"/>
    <w:rsid w:val="001E67CD"/>
    <w:rsid w:val="001F48EE"/>
    <w:rsid w:val="001F4FD3"/>
    <w:rsid w:val="00205586"/>
    <w:rsid w:val="00205CB7"/>
    <w:rsid w:val="00207D27"/>
    <w:rsid w:val="00213782"/>
    <w:rsid w:val="00221761"/>
    <w:rsid w:val="00222789"/>
    <w:rsid w:val="0023265C"/>
    <w:rsid w:val="002378B2"/>
    <w:rsid w:val="00241B77"/>
    <w:rsid w:val="00245C38"/>
    <w:rsid w:val="00245F3E"/>
    <w:rsid w:val="00251C4D"/>
    <w:rsid w:val="00253E67"/>
    <w:rsid w:val="0026352B"/>
    <w:rsid w:val="00266FEF"/>
    <w:rsid w:val="00272A40"/>
    <w:rsid w:val="00282834"/>
    <w:rsid w:val="002932C6"/>
    <w:rsid w:val="002A15B3"/>
    <w:rsid w:val="002A47F7"/>
    <w:rsid w:val="002B0EAF"/>
    <w:rsid w:val="002B7FF9"/>
    <w:rsid w:val="002C2AFA"/>
    <w:rsid w:val="002C4014"/>
    <w:rsid w:val="002C41F0"/>
    <w:rsid w:val="002C5A4E"/>
    <w:rsid w:val="002C6C1E"/>
    <w:rsid w:val="002D384F"/>
    <w:rsid w:val="002D78E0"/>
    <w:rsid w:val="002E43CE"/>
    <w:rsid w:val="002E601F"/>
    <w:rsid w:val="002F0D5C"/>
    <w:rsid w:val="002F22B9"/>
    <w:rsid w:val="00301FF5"/>
    <w:rsid w:val="00310FAB"/>
    <w:rsid w:val="00311412"/>
    <w:rsid w:val="003122B6"/>
    <w:rsid w:val="00324323"/>
    <w:rsid w:val="00326DD7"/>
    <w:rsid w:val="003304F0"/>
    <w:rsid w:val="00340616"/>
    <w:rsid w:val="00346963"/>
    <w:rsid w:val="00352F1F"/>
    <w:rsid w:val="003547D2"/>
    <w:rsid w:val="003575FC"/>
    <w:rsid w:val="003577F6"/>
    <w:rsid w:val="00364CC6"/>
    <w:rsid w:val="00370A4F"/>
    <w:rsid w:val="00372D76"/>
    <w:rsid w:val="0038137E"/>
    <w:rsid w:val="00385C86"/>
    <w:rsid w:val="00387F05"/>
    <w:rsid w:val="003901A3"/>
    <w:rsid w:val="003907F9"/>
    <w:rsid w:val="003A01A8"/>
    <w:rsid w:val="003A169C"/>
    <w:rsid w:val="003B2F68"/>
    <w:rsid w:val="003B6DE9"/>
    <w:rsid w:val="003B72EA"/>
    <w:rsid w:val="003C25A1"/>
    <w:rsid w:val="003C3245"/>
    <w:rsid w:val="003C4108"/>
    <w:rsid w:val="003C5FED"/>
    <w:rsid w:val="003D0441"/>
    <w:rsid w:val="003D2E2B"/>
    <w:rsid w:val="003D2FF0"/>
    <w:rsid w:val="003E0F95"/>
    <w:rsid w:val="003E20B8"/>
    <w:rsid w:val="003F38BD"/>
    <w:rsid w:val="00400AF6"/>
    <w:rsid w:val="00410F38"/>
    <w:rsid w:val="00414E89"/>
    <w:rsid w:val="0042495A"/>
    <w:rsid w:val="00426318"/>
    <w:rsid w:val="00435FEA"/>
    <w:rsid w:val="00436480"/>
    <w:rsid w:val="00443071"/>
    <w:rsid w:val="00443955"/>
    <w:rsid w:val="004447D8"/>
    <w:rsid w:val="004545A8"/>
    <w:rsid w:val="00456D9F"/>
    <w:rsid w:val="004B04B9"/>
    <w:rsid w:val="004B1464"/>
    <w:rsid w:val="004B1AEA"/>
    <w:rsid w:val="004C79E9"/>
    <w:rsid w:val="004F66BC"/>
    <w:rsid w:val="004F6DB6"/>
    <w:rsid w:val="0051252F"/>
    <w:rsid w:val="005308BE"/>
    <w:rsid w:val="00546553"/>
    <w:rsid w:val="00553900"/>
    <w:rsid w:val="0055560D"/>
    <w:rsid w:val="0056170D"/>
    <w:rsid w:val="00563B1E"/>
    <w:rsid w:val="00567A92"/>
    <w:rsid w:val="00581E2D"/>
    <w:rsid w:val="005922A8"/>
    <w:rsid w:val="005A1EE1"/>
    <w:rsid w:val="005A2ED4"/>
    <w:rsid w:val="005B0AC8"/>
    <w:rsid w:val="005B14F1"/>
    <w:rsid w:val="005B2375"/>
    <w:rsid w:val="005B44CE"/>
    <w:rsid w:val="005B6D25"/>
    <w:rsid w:val="005C05E7"/>
    <w:rsid w:val="005D4B0F"/>
    <w:rsid w:val="005E24CE"/>
    <w:rsid w:val="005E5462"/>
    <w:rsid w:val="005F649D"/>
    <w:rsid w:val="00605624"/>
    <w:rsid w:val="00635EE2"/>
    <w:rsid w:val="00645F80"/>
    <w:rsid w:val="00650161"/>
    <w:rsid w:val="00651F66"/>
    <w:rsid w:val="00653047"/>
    <w:rsid w:val="00656B4D"/>
    <w:rsid w:val="006868DE"/>
    <w:rsid w:val="00694BA0"/>
    <w:rsid w:val="00695929"/>
    <w:rsid w:val="00696422"/>
    <w:rsid w:val="00697F90"/>
    <w:rsid w:val="006A149B"/>
    <w:rsid w:val="006B3044"/>
    <w:rsid w:val="006B3B17"/>
    <w:rsid w:val="006B4E8E"/>
    <w:rsid w:val="006C6ED8"/>
    <w:rsid w:val="006D2216"/>
    <w:rsid w:val="006E708D"/>
    <w:rsid w:val="006F0546"/>
    <w:rsid w:val="006F0F6B"/>
    <w:rsid w:val="006F3EC3"/>
    <w:rsid w:val="006F5937"/>
    <w:rsid w:val="006F60B1"/>
    <w:rsid w:val="00704940"/>
    <w:rsid w:val="0070690B"/>
    <w:rsid w:val="00706F5A"/>
    <w:rsid w:val="007078B1"/>
    <w:rsid w:val="007406C4"/>
    <w:rsid w:val="007476AF"/>
    <w:rsid w:val="007564AA"/>
    <w:rsid w:val="007579BD"/>
    <w:rsid w:val="0076293A"/>
    <w:rsid w:val="007663FF"/>
    <w:rsid w:val="00771165"/>
    <w:rsid w:val="00774CA7"/>
    <w:rsid w:val="007757F3"/>
    <w:rsid w:val="00775B21"/>
    <w:rsid w:val="00784F02"/>
    <w:rsid w:val="007925B4"/>
    <w:rsid w:val="007942D9"/>
    <w:rsid w:val="007A47BA"/>
    <w:rsid w:val="007B270F"/>
    <w:rsid w:val="007B48EF"/>
    <w:rsid w:val="007B49FF"/>
    <w:rsid w:val="007D7EA8"/>
    <w:rsid w:val="007E042E"/>
    <w:rsid w:val="007E5156"/>
    <w:rsid w:val="007F39DB"/>
    <w:rsid w:val="008001F2"/>
    <w:rsid w:val="00807BD8"/>
    <w:rsid w:val="0081032E"/>
    <w:rsid w:val="00820157"/>
    <w:rsid w:val="00820B15"/>
    <w:rsid w:val="00820D46"/>
    <w:rsid w:val="008436ED"/>
    <w:rsid w:val="0084482C"/>
    <w:rsid w:val="00847472"/>
    <w:rsid w:val="0085217E"/>
    <w:rsid w:val="00852348"/>
    <w:rsid w:val="00855406"/>
    <w:rsid w:val="0085565D"/>
    <w:rsid w:val="00855AB7"/>
    <w:rsid w:val="00855B08"/>
    <w:rsid w:val="00855F22"/>
    <w:rsid w:val="00860A64"/>
    <w:rsid w:val="0087762B"/>
    <w:rsid w:val="00880AA7"/>
    <w:rsid w:val="008B01DF"/>
    <w:rsid w:val="008B4ADB"/>
    <w:rsid w:val="008B4E14"/>
    <w:rsid w:val="008B590A"/>
    <w:rsid w:val="008B5AF7"/>
    <w:rsid w:val="008B65A9"/>
    <w:rsid w:val="008C5D3E"/>
    <w:rsid w:val="008D3096"/>
    <w:rsid w:val="008E4BE1"/>
    <w:rsid w:val="008E503A"/>
    <w:rsid w:val="00900515"/>
    <w:rsid w:val="00915219"/>
    <w:rsid w:val="00916859"/>
    <w:rsid w:val="00924E92"/>
    <w:rsid w:val="00935A5F"/>
    <w:rsid w:val="009402A9"/>
    <w:rsid w:val="00951999"/>
    <w:rsid w:val="00957F53"/>
    <w:rsid w:val="0097100E"/>
    <w:rsid w:val="00971032"/>
    <w:rsid w:val="009741A9"/>
    <w:rsid w:val="00974D9C"/>
    <w:rsid w:val="00976B60"/>
    <w:rsid w:val="00977F42"/>
    <w:rsid w:val="00982324"/>
    <w:rsid w:val="00993E5A"/>
    <w:rsid w:val="009A033D"/>
    <w:rsid w:val="009A347C"/>
    <w:rsid w:val="009D1669"/>
    <w:rsid w:val="009D4F0E"/>
    <w:rsid w:val="009E4ABD"/>
    <w:rsid w:val="009F0A8D"/>
    <w:rsid w:val="009F3B52"/>
    <w:rsid w:val="00A025A9"/>
    <w:rsid w:val="00A02CCA"/>
    <w:rsid w:val="00A04D03"/>
    <w:rsid w:val="00A05349"/>
    <w:rsid w:val="00A063C4"/>
    <w:rsid w:val="00A07A1F"/>
    <w:rsid w:val="00A103A3"/>
    <w:rsid w:val="00A22079"/>
    <w:rsid w:val="00A22194"/>
    <w:rsid w:val="00A22D50"/>
    <w:rsid w:val="00A276A8"/>
    <w:rsid w:val="00A27A5D"/>
    <w:rsid w:val="00A318AD"/>
    <w:rsid w:val="00A32F93"/>
    <w:rsid w:val="00A45137"/>
    <w:rsid w:val="00A6369B"/>
    <w:rsid w:val="00A7042C"/>
    <w:rsid w:val="00A70856"/>
    <w:rsid w:val="00A717AD"/>
    <w:rsid w:val="00A969DD"/>
    <w:rsid w:val="00AA390F"/>
    <w:rsid w:val="00AA5CB3"/>
    <w:rsid w:val="00AA76CC"/>
    <w:rsid w:val="00AB2A40"/>
    <w:rsid w:val="00AD2747"/>
    <w:rsid w:val="00AD4A46"/>
    <w:rsid w:val="00AE50D9"/>
    <w:rsid w:val="00AF1B8B"/>
    <w:rsid w:val="00AF2393"/>
    <w:rsid w:val="00AF306C"/>
    <w:rsid w:val="00B05E0F"/>
    <w:rsid w:val="00B07010"/>
    <w:rsid w:val="00B21048"/>
    <w:rsid w:val="00B22D0E"/>
    <w:rsid w:val="00B406BE"/>
    <w:rsid w:val="00B43B2F"/>
    <w:rsid w:val="00B47A8E"/>
    <w:rsid w:val="00B51BEC"/>
    <w:rsid w:val="00B7384E"/>
    <w:rsid w:val="00B906C4"/>
    <w:rsid w:val="00B93786"/>
    <w:rsid w:val="00B96A09"/>
    <w:rsid w:val="00BA0730"/>
    <w:rsid w:val="00BA12C2"/>
    <w:rsid w:val="00BA2474"/>
    <w:rsid w:val="00BA581B"/>
    <w:rsid w:val="00BB1442"/>
    <w:rsid w:val="00BC0280"/>
    <w:rsid w:val="00BC44BB"/>
    <w:rsid w:val="00BC7D2D"/>
    <w:rsid w:val="00BD198C"/>
    <w:rsid w:val="00BD2B9A"/>
    <w:rsid w:val="00BD46BD"/>
    <w:rsid w:val="00BD66CF"/>
    <w:rsid w:val="00BF2B25"/>
    <w:rsid w:val="00BF383F"/>
    <w:rsid w:val="00C0310E"/>
    <w:rsid w:val="00C03B23"/>
    <w:rsid w:val="00C0442E"/>
    <w:rsid w:val="00C07662"/>
    <w:rsid w:val="00C100BE"/>
    <w:rsid w:val="00C11282"/>
    <w:rsid w:val="00C1397A"/>
    <w:rsid w:val="00C13AFF"/>
    <w:rsid w:val="00C16938"/>
    <w:rsid w:val="00C274C9"/>
    <w:rsid w:val="00C27A9C"/>
    <w:rsid w:val="00C404B7"/>
    <w:rsid w:val="00C40FA8"/>
    <w:rsid w:val="00C41B5D"/>
    <w:rsid w:val="00C45EA7"/>
    <w:rsid w:val="00C50604"/>
    <w:rsid w:val="00C52C47"/>
    <w:rsid w:val="00C54771"/>
    <w:rsid w:val="00C578A4"/>
    <w:rsid w:val="00C63950"/>
    <w:rsid w:val="00C71EF8"/>
    <w:rsid w:val="00C8012D"/>
    <w:rsid w:val="00C82BB8"/>
    <w:rsid w:val="00C8592A"/>
    <w:rsid w:val="00C93390"/>
    <w:rsid w:val="00CA1477"/>
    <w:rsid w:val="00CB25E9"/>
    <w:rsid w:val="00CB3D07"/>
    <w:rsid w:val="00CB50FD"/>
    <w:rsid w:val="00CB74C0"/>
    <w:rsid w:val="00CC1AE6"/>
    <w:rsid w:val="00CD1173"/>
    <w:rsid w:val="00CD406D"/>
    <w:rsid w:val="00CE2A0B"/>
    <w:rsid w:val="00CE3D5F"/>
    <w:rsid w:val="00CE4621"/>
    <w:rsid w:val="00CE7C95"/>
    <w:rsid w:val="00CF174B"/>
    <w:rsid w:val="00CF1B1D"/>
    <w:rsid w:val="00CF36C5"/>
    <w:rsid w:val="00CF77A6"/>
    <w:rsid w:val="00D1344D"/>
    <w:rsid w:val="00D13EE9"/>
    <w:rsid w:val="00D166DE"/>
    <w:rsid w:val="00D22A79"/>
    <w:rsid w:val="00D23FD5"/>
    <w:rsid w:val="00D2701C"/>
    <w:rsid w:val="00D34978"/>
    <w:rsid w:val="00D35B22"/>
    <w:rsid w:val="00D57674"/>
    <w:rsid w:val="00D730D0"/>
    <w:rsid w:val="00D73CFF"/>
    <w:rsid w:val="00D73DAF"/>
    <w:rsid w:val="00D94F0D"/>
    <w:rsid w:val="00DA222D"/>
    <w:rsid w:val="00DB160D"/>
    <w:rsid w:val="00DC04B1"/>
    <w:rsid w:val="00DC1A80"/>
    <w:rsid w:val="00DC1F7C"/>
    <w:rsid w:val="00DC5DBF"/>
    <w:rsid w:val="00DC6E90"/>
    <w:rsid w:val="00DD1C36"/>
    <w:rsid w:val="00DD1CFC"/>
    <w:rsid w:val="00E1297F"/>
    <w:rsid w:val="00E16457"/>
    <w:rsid w:val="00E16882"/>
    <w:rsid w:val="00E16ABE"/>
    <w:rsid w:val="00E23744"/>
    <w:rsid w:val="00E24AA5"/>
    <w:rsid w:val="00E259B3"/>
    <w:rsid w:val="00E36262"/>
    <w:rsid w:val="00E41406"/>
    <w:rsid w:val="00E41B68"/>
    <w:rsid w:val="00E51868"/>
    <w:rsid w:val="00E53AAE"/>
    <w:rsid w:val="00E62811"/>
    <w:rsid w:val="00E669DC"/>
    <w:rsid w:val="00E72C1B"/>
    <w:rsid w:val="00E803A1"/>
    <w:rsid w:val="00E82319"/>
    <w:rsid w:val="00E85119"/>
    <w:rsid w:val="00E8746A"/>
    <w:rsid w:val="00E901A7"/>
    <w:rsid w:val="00E90466"/>
    <w:rsid w:val="00E9147D"/>
    <w:rsid w:val="00EA045E"/>
    <w:rsid w:val="00EA1F27"/>
    <w:rsid w:val="00EA3C59"/>
    <w:rsid w:val="00EA7E5F"/>
    <w:rsid w:val="00EB1FAE"/>
    <w:rsid w:val="00EB316C"/>
    <w:rsid w:val="00EB32F1"/>
    <w:rsid w:val="00EB5EB8"/>
    <w:rsid w:val="00EB672F"/>
    <w:rsid w:val="00EC35C8"/>
    <w:rsid w:val="00EC3BD1"/>
    <w:rsid w:val="00EC6D11"/>
    <w:rsid w:val="00EC753B"/>
    <w:rsid w:val="00ED11F0"/>
    <w:rsid w:val="00EE4500"/>
    <w:rsid w:val="00EE473C"/>
    <w:rsid w:val="00EE5053"/>
    <w:rsid w:val="00EF05C8"/>
    <w:rsid w:val="00EF3E2A"/>
    <w:rsid w:val="00EF4BF1"/>
    <w:rsid w:val="00EF7BBD"/>
    <w:rsid w:val="00F070A5"/>
    <w:rsid w:val="00F22FDE"/>
    <w:rsid w:val="00F252B6"/>
    <w:rsid w:val="00F30C38"/>
    <w:rsid w:val="00F4404C"/>
    <w:rsid w:val="00F453FE"/>
    <w:rsid w:val="00F4546F"/>
    <w:rsid w:val="00F46508"/>
    <w:rsid w:val="00F53E94"/>
    <w:rsid w:val="00F55D7F"/>
    <w:rsid w:val="00F65794"/>
    <w:rsid w:val="00F72C3C"/>
    <w:rsid w:val="00F9250D"/>
    <w:rsid w:val="00F93DCD"/>
    <w:rsid w:val="00F96687"/>
    <w:rsid w:val="00FA10CF"/>
    <w:rsid w:val="00FA16C1"/>
    <w:rsid w:val="00FA71E9"/>
    <w:rsid w:val="00FC3427"/>
    <w:rsid w:val="00FD316F"/>
    <w:rsid w:val="00FD7158"/>
    <w:rsid w:val="00FE35A9"/>
    <w:rsid w:val="00FF0810"/>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
    <w:name w:val="Title"/>
    <w:basedOn w:val="Normal"/>
    <w:next w:val="Normal"/>
    <w:link w:val="TtuloCar"/>
    <w:uiPriority w:val="10"/>
    <w:qFormat/>
    <w:rsid w:val="003C25A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5A1"/>
    <w:rPr>
      <w:rFonts w:asciiTheme="majorHAnsi" w:eastAsiaTheme="majorEastAsia" w:hAnsiTheme="majorHAnsi" w:cstheme="majorBidi"/>
      <w:spacing w:val="-10"/>
      <w:kern w:val="28"/>
      <w:sz w:val="56"/>
      <w:szCs w:val="56"/>
      <w:lang w:eastAsia="en-US"/>
    </w:rPr>
  </w:style>
  <w:style w:type="paragraph" w:styleId="Descripcin">
    <w:name w:val="caption"/>
    <w:basedOn w:val="Normal"/>
    <w:next w:val="Normal"/>
    <w:uiPriority w:val="35"/>
    <w:unhideWhenUsed/>
    <w:qFormat/>
    <w:rsid w:val="00272A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5528">
      <w:bodyDiv w:val="1"/>
      <w:marLeft w:val="0"/>
      <w:marRight w:val="0"/>
      <w:marTop w:val="0"/>
      <w:marBottom w:val="0"/>
      <w:divBdr>
        <w:top w:val="none" w:sz="0" w:space="0" w:color="auto"/>
        <w:left w:val="none" w:sz="0" w:space="0" w:color="auto"/>
        <w:bottom w:val="none" w:sz="0" w:space="0" w:color="auto"/>
        <w:right w:val="none" w:sz="0" w:space="0" w:color="auto"/>
      </w:divBdr>
    </w:div>
    <w:div w:id="89156293">
      <w:bodyDiv w:val="1"/>
      <w:marLeft w:val="0"/>
      <w:marRight w:val="0"/>
      <w:marTop w:val="0"/>
      <w:marBottom w:val="0"/>
      <w:divBdr>
        <w:top w:val="none" w:sz="0" w:space="0" w:color="auto"/>
        <w:left w:val="none" w:sz="0" w:space="0" w:color="auto"/>
        <w:bottom w:val="none" w:sz="0" w:space="0" w:color="auto"/>
        <w:right w:val="none" w:sz="0" w:space="0" w:color="auto"/>
      </w:divBdr>
    </w:div>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165368655">
      <w:bodyDiv w:val="1"/>
      <w:marLeft w:val="0"/>
      <w:marRight w:val="0"/>
      <w:marTop w:val="0"/>
      <w:marBottom w:val="0"/>
      <w:divBdr>
        <w:top w:val="none" w:sz="0" w:space="0" w:color="auto"/>
        <w:left w:val="none" w:sz="0" w:space="0" w:color="auto"/>
        <w:bottom w:val="none" w:sz="0" w:space="0" w:color="auto"/>
        <w:right w:val="none" w:sz="0" w:space="0" w:color="auto"/>
      </w:divBdr>
      <w:divsChild>
        <w:div w:id="797450516">
          <w:marLeft w:val="0"/>
          <w:marRight w:val="0"/>
          <w:marTop w:val="0"/>
          <w:marBottom w:val="0"/>
          <w:divBdr>
            <w:top w:val="none" w:sz="0" w:space="0" w:color="auto"/>
            <w:left w:val="none" w:sz="0" w:space="0" w:color="auto"/>
            <w:bottom w:val="none" w:sz="0" w:space="0" w:color="auto"/>
            <w:right w:val="none" w:sz="0" w:space="0" w:color="auto"/>
          </w:divBdr>
          <w:divsChild>
            <w:div w:id="1852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92">
      <w:bodyDiv w:val="1"/>
      <w:marLeft w:val="0"/>
      <w:marRight w:val="0"/>
      <w:marTop w:val="0"/>
      <w:marBottom w:val="0"/>
      <w:divBdr>
        <w:top w:val="none" w:sz="0" w:space="0" w:color="auto"/>
        <w:left w:val="none" w:sz="0" w:space="0" w:color="auto"/>
        <w:bottom w:val="none" w:sz="0" w:space="0" w:color="auto"/>
        <w:right w:val="none" w:sz="0" w:space="0" w:color="auto"/>
      </w:divBdr>
    </w:div>
    <w:div w:id="206380317">
      <w:bodyDiv w:val="1"/>
      <w:marLeft w:val="0"/>
      <w:marRight w:val="0"/>
      <w:marTop w:val="0"/>
      <w:marBottom w:val="0"/>
      <w:divBdr>
        <w:top w:val="none" w:sz="0" w:space="0" w:color="auto"/>
        <w:left w:val="none" w:sz="0" w:space="0" w:color="auto"/>
        <w:bottom w:val="none" w:sz="0" w:space="0" w:color="auto"/>
        <w:right w:val="none" w:sz="0" w:space="0" w:color="auto"/>
      </w:divBdr>
      <w:divsChild>
        <w:div w:id="873344587">
          <w:marLeft w:val="0"/>
          <w:marRight w:val="0"/>
          <w:marTop w:val="0"/>
          <w:marBottom w:val="0"/>
          <w:divBdr>
            <w:top w:val="none" w:sz="0" w:space="0" w:color="auto"/>
            <w:left w:val="none" w:sz="0" w:space="0" w:color="auto"/>
            <w:bottom w:val="none" w:sz="0" w:space="0" w:color="auto"/>
            <w:right w:val="none" w:sz="0" w:space="0" w:color="auto"/>
          </w:divBdr>
          <w:divsChild>
            <w:div w:id="1377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502479537">
      <w:bodyDiv w:val="1"/>
      <w:marLeft w:val="0"/>
      <w:marRight w:val="0"/>
      <w:marTop w:val="0"/>
      <w:marBottom w:val="0"/>
      <w:divBdr>
        <w:top w:val="none" w:sz="0" w:space="0" w:color="auto"/>
        <w:left w:val="none" w:sz="0" w:space="0" w:color="auto"/>
        <w:bottom w:val="none" w:sz="0" w:space="0" w:color="auto"/>
        <w:right w:val="none" w:sz="0" w:space="0" w:color="auto"/>
      </w:divBdr>
      <w:divsChild>
        <w:div w:id="801769003">
          <w:marLeft w:val="0"/>
          <w:marRight w:val="0"/>
          <w:marTop w:val="0"/>
          <w:marBottom w:val="0"/>
          <w:divBdr>
            <w:top w:val="none" w:sz="0" w:space="0" w:color="auto"/>
            <w:left w:val="none" w:sz="0" w:space="0" w:color="auto"/>
            <w:bottom w:val="none" w:sz="0" w:space="0" w:color="auto"/>
            <w:right w:val="none" w:sz="0" w:space="0" w:color="auto"/>
          </w:divBdr>
          <w:divsChild>
            <w:div w:id="240262875">
              <w:marLeft w:val="0"/>
              <w:marRight w:val="0"/>
              <w:marTop w:val="0"/>
              <w:marBottom w:val="0"/>
              <w:divBdr>
                <w:top w:val="none" w:sz="0" w:space="0" w:color="auto"/>
                <w:left w:val="none" w:sz="0" w:space="0" w:color="auto"/>
                <w:bottom w:val="none" w:sz="0" w:space="0" w:color="auto"/>
                <w:right w:val="none" w:sz="0" w:space="0" w:color="auto"/>
              </w:divBdr>
            </w:div>
            <w:div w:id="1517495296">
              <w:marLeft w:val="0"/>
              <w:marRight w:val="0"/>
              <w:marTop w:val="0"/>
              <w:marBottom w:val="0"/>
              <w:divBdr>
                <w:top w:val="none" w:sz="0" w:space="0" w:color="auto"/>
                <w:left w:val="none" w:sz="0" w:space="0" w:color="auto"/>
                <w:bottom w:val="none" w:sz="0" w:space="0" w:color="auto"/>
                <w:right w:val="none" w:sz="0" w:space="0" w:color="auto"/>
              </w:divBdr>
            </w:div>
            <w:div w:id="511191828">
              <w:marLeft w:val="0"/>
              <w:marRight w:val="0"/>
              <w:marTop w:val="0"/>
              <w:marBottom w:val="0"/>
              <w:divBdr>
                <w:top w:val="none" w:sz="0" w:space="0" w:color="auto"/>
                <w:left w:val="none" w:sz="0" w:space="0" w:color="auto"/>
                <w:bottom w:val="none" w:sz="0" w:space="0" w:color="auto"/>
                <w:right w:val="none" w:sz="0" w:space="0" w:color="auto"/>
              </w:divBdr>
            </w:div>
            <w:div w:id="558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988">
      <w:bodyDiv w:val="1"/>
      <w:marLeft w:val="0"/>
      <w:marRight w:val="0"/>
      <w:marTop w:val="0"/>
      <w:marBottom w:val="0"/>
      <w:divBdr>
        <w:top w:val="none" w:sz="0" w:space="0" w:color="auto"/>
        <w:left w:val="none" w:sz="0" w:space="0" w:color="auto"/>
        <w:bottom w:val="none" w:sz="0" w:space="0" w:color="auto"/>
        <w:right w:val="none" w:sz="0" w:space="0" w:color="auto"/>
      </w:divBdr>
      <w:divsChild>
        <w:div w:id="78797114">
          <w:marLeft w:val="0"/>
          <w:marRight w:val="0"/>
          <w:marTop w:val="0"/>
          <w:marBottom w:val="0"/>
          <w:divBdr>
            <w:top w:val="none" w:sz="0" w:space="0" w:color="auto"/>
            <w:left w:val="none" w:sz="0" w:space="0" w:color="auto"/>
            <w:bottom w:val="none" w:sz="0" w:space="0" w:color="auto"/>
            <w:right w:val="none" w:sz="0" w:space="0" w:color="auto"/>
          </w:divBdr>
          <w:divsChild>
            <w:div w:id="752703560">
              <w:marLeft w:val="0"/>
              <w:marRight w:val="0"/>
              <w:marTop w:val="0"/>
              <w:marBottom w:val="0"/>
              <w:divBdr>
                <w:top w:val="none" w:sz="0" w:space="0" w:color="auto"/>
                <w:left w:val="none" w:sz="0" w:space="0" w:color="auto"/>
                <w:bottom w:val="none" w:sz="0" w:space="0" w:color="auto"/>
                <w:right w:val="none" w:sz="0" w:space="0" w:color="auto"/>
              </w:divBdr>
            </w:div>
            <w:div w:id="1458181596">
              <w:marLeft w:val="0"/>
              <w:marRight w:val="0"/>
              <w:marTop w:val="0"/>
              <w:marBottom w:val="0"/>
              <w:divBdr>
                <w:top w:val="none" w:sz="0" w:space="0" w:color="auto"/>
                <w:left w:val="none" w:sz="0" w:space="0" w:color="auto"/>
                <w:bottom w:val="none" w:sz="0" w:space="0" w:color="auto"/>
                <w:right w:val="none" w:sz="0" w:space="0" w:color="auto"/>
              </w:divBdr>
            </w:div>
            <w:div w:id="772631503">
              <w:marLeft w:val="0"/>
              <w:marRight w:val="0"/>
              <w:marTop w:val="0"/>
              <w:marBottom w:val="0"/>
              <w:divBdr>
                <w:top w:val="none" w:sz="0" w:space="0" w:color="auto"/>
                <w:left w:val="none" w:sz="0" w:space="0" w:color="auto"/>
                <w:bottom w:val="none" w:sz="0" w:space="0" w:color="auto"/>
                <w:right w:val="none" w:sz="0" w:space="0" w:color="auto"/>
              </w:divBdr>
            </w:div>
            <w:div w:id="499319755">
              <w:marLeft w:val="0"/>
              <w:marRight w:val="0"/>
              <w:marTop w:val="0"/>
              <w:marBottom w:val="0"/>
              <w:divBdr>
                <w:top w:val="none" w:sz="0" w:space="0" w:color="auto"/>
                <w:left w:val="none" w:sz="0" w:space="0" w:color="auto"/>
                <w:bottom w:val="none" w:sz="0" w:space="0" w:color="auto"/>
                <w:right w:val="none" w:sz="0" w:space="0" w:color="auto"/>
              </w:divBdr>
            </w:div>
            <w:div w:id="10036477">
              <w:marLeft w:val="0"/>
              <w:marRight w:val="0"/>
              <w:marTop w:val="0"/>
              <w:marBottom w:val="0"/>
              <w:divBdr>
                <w:top w:val="none" w:sz="0" w:space="0" w:color="auto"/>
                <w:left w:val="none" w:sz="0" w:space="0" w:color="auto"/>
                <w:bottom w:val="none" w:sz="0" w:space="0" w:color="auto"/>
                <w:right w:val="none" w:sz="0" w:space="0" w:color="auto"/>
              </w:divBdr>
            </w:div>
            <w:div w:id="275334111">
              <w:marLeft w:val="0"/>
              <w:marRight w:val="0"/>
              <w:marTop w:val="0"/>
              <w:marBottom w:val="0"/>
              <w:divBdr>
                <w:top w:val="none" w:sz="0" w:space="0" w:color="auto"/>
                <w:left w:val="none" w:sz="0" w:space="0" w:color="auto"/>
                <w:bottom w:val="none" w:sz="0" w:space="0" w:color="auto"/>
                <w:right w:val="none" w:sz="0" w:space="0" w:color="auto"/>
              </w:divBdr>
            </w:div>
            <w:div w:id="15268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594">
      <w:bodyDiv w:val="1"/>
      <w:marLeft w:val="0"/>
      <w:marRight w:val="0"/>
      <w:marTop w:val="0"/>
      <w:marBottom w:val="0"/>
      <w:divBdr>
        <w:top w:val="none" w:sz="0" w:space="0" w:color="auto"/>
        <w:left w:val="none" w:sz="0" w:space="0" w:color="auto"/>
        <w:bottom w:val="none" w:sz="0" w:space="0" w:color="auto"/>
        <w:right w:val="none" w:sz="0" w:space="0" w:color="auto"/>
      </w:divBdr>
    </w:div>
    <w:div w:id="584843308">
      <w:bodyDiv w:val="1"/>
      <w:marLeft w:val="0"/>
      <w:marRight w:val="0"/>
      <w:marTop w:val="0"/>
      <w:marBottom w:val="0"/>
      <w:divBdr>
        <w:top w:val="none" w:sz="0" w:space="0" w:color="auto"/>
        <w:left w:val="none" w:sz="0" w:space="0" w:color="auto"/>
        <w:bottom w:val="none" w:sz="0" w:space="0" w:color="auto"/>
        <w:right w:val="none" w:sz="0" w:space="0" w:color="auto"/>
      </w:divBdr>
    </w:div>
    <w:div w:id="637688001">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137">
      <w:bodyDiv w:val="1"/>
      <w:marLeft w:val="0"/>
      <w:marRight w:val="0"/>
      <w:marTop w:val="0"/>
      <w:marBottom w:val="0"/>
      <w:divBdr>
        <w:top w:val="none" w:sz="0" w:space="0" w:color="auto"/>
        <w:left w:val="none" w:sz="0" w:space="0" w:color="auto"/>
        <w:bottom w:val="none" w:sz="0" w:space="0" w:color="auto"/>
        <w:right w:val="none" w:sz="0" w:space="0" w:color="auto"/>
      </w:divBdr>
      <w:divsChild>
        <w:div w:id="1377310403">
          <w:marLeft w:val="0"/>
          <w:marRight w:val="0"/>
          <w:marTop w:val="0"/>
          <w:marBottom w:val="0"/>
          <w:divBdr>
            <w:top w:val="none" w:sz="0" w:space="0" w:color="auto"/>
            <w:left w:val="none" w:sz="0" w:space="0" w:color="auto"/>
            <w:bottom w:val="none" w:sz="0" w:space="0" w:color="auto"/>
            <w:right w:val="none" w:sz="0" w:space="0" w:color="auto"/>
          </w:divBdr>
          <w:divsChild>
            <w:div w:id="398286251">
              <w:marLeft w:val="0"/>
              <w:marRight w:val="0"/>
              <w:marTop w:val="0"/>
              <w:marBottom w:val="0"/>
              <w:divBdr>
                <w:top w:val="none" w:sz="0" w:space="0" w:color="auto"/>
                <w:left w:val="none" w:sz="0" w:space="0" w:color="auto"/>
                <w:bottom w:val="none" w:sz="0" w:space="0" w:color="auto"/>
                <w:right w:val="none" w:sz="0" w:space="0" w:color="auto"/>
              </w:divBdr>
            </w:div>
            <w:div w:id="4062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249">
      <w:bodyDiv w:val="1"/>
      <w:marLeft w:val="0"/>
      <w:marRight w:val="0"/>
      <w:marTop w:val="0"/>
      <w:marBottom w:val="0"/>
      <w:divBdr>
        <w:top w:val="none" w:sz="0" w:space="0" w:color="auto"/>
        <w:left w:val="none" w:sz="0" w:space="0" w:color="auto"/>
        <w:bottom w:val="none" w:sz="0" w:space="0" w:color="auto"/>
        <w:right w:val="none" w:sz="0" w:space="0" w:color="auto"/>
      </w:divBdr>
    </w:div>
    <w:div w:id="1059356255">
      <w:bodyDiv w:val="1"/>
      <w:marLeft w:val="0"/>
      <w:marRight w:val="0"/>
      <w:marTop w:val="0"/>
      <w:marBottom w:val="0"/>
      <w:divBdr>
        <w:top w:val="none" w:sz="0" w:space="0" w:color="auto"/>
        <w:left w:val="none" w:sz="0" w:space="0" w:color="auto"/>
        <w:bottom w:val="none" w:sz="0" w:space="0" w:color="auto"/>
        <w:right w:val="none" w:sz="0" w:space="0" w:color="auto"/>
      </w:divBdr>
    </w:div>
    <w:div w:id="1060901168">
      <w:bodyDiv w:val="1"/>
      <w:marLeft w:val="0"/>
      <w:marRight w:val="0"/>
      <w:marTop w:val="0"/>
      <w:marBottom w:val="0"/>
      <w:divBdr>
        <w:top w:val="none" w:sz="0" w:space="0" w:color="auto"/>
        <w:left w:val="none" w:sz="0" w:space="0" w:color="auto"/>
        <w:bottom w:val="none" w:sz="0" w:space="0" w:color="auto"/>
        <w:right w:val="none" w:sz="0" w:space="0" w:color="auto"/>
      </w:divBdr>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090810508">
      <w:bodyDiv w:val="1"/>
      <w:marLeft w:val="0"/>
      <w:marRight w:val="0"/>
      <w:marTop w:val="0"/>
      <w:marBottom w:val="0"/>
      <w:divBdr>
        <w:top w:val="none" w:sz="0" w:space="0" w:color="auto"/>
        <w:left w:val="none" w:sz="0" w:space="0" w:color="auto"/>
        <w:bottom w:val="none" w:sz="0" w:space="0" w:color="auto"/>
        <w:right w:val="none" w:sz="0" w:space="0" w:color="auto"/>
      </w:divBdr>
      <w:divsChild>
        <w:div w:id="1389374195">
          <w:marLeft w:val="0"/>
          <w:marRight w:val="0"/>
          <w:marTop w:val="0"/>
          <w:marBottom w:val="0"/>
          <w:divBdr>
            <w:top w:val="none" w:sz="0" w:space="0" w:color="auto"/>
            <w:left w:val="none" w:sz="0" w:space="0" w:color="auto"/>
            <w:bottom w:val="none" w:sz="0" w:space="0" w:color="auto"/>
            <w:right w:val="none" w:sz="0" w:space="0" w:color="auto"/>
          </w:divBdr>
          <w:divsChild>
            <w:div w:id="42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133718412">
      <w:bodyDiv w:val="1"/>
      <w:marLeft w:val="0"/>
      <w:marRight w:val="0"/>
      <w:marTop w:val="0"/>
      <w:marBottom w:val="0"/>
      <w:divBdr>
        <w:top w:val="none" w:sz="0" w:space="0" w:color="auto"/>
        <w:left w:val="none" w:sz="0" w:space="0" w:color="auto"/>
        <w:bottom w:val="none" w:sz="0" w:space="0" w:color="auto"/>
        <w:right w:val="none" w:sz="0" w:space="0" w:color="auto"/>
      </w:divBdr>
      <w:divsChild>
        <w:div w:id="1629165915">
          <w:marLeft w:val="0"/>
          <w:marRight w:val="0"/>
          <w:marTop w:val="0"/>
          <w:marBottom w:val="0"/>
          <w:divBdr>
            <w:top w:val="none" w:sz="0" w:space="0" w:color="auto"/>
            <w:left w:val="none" w:sz="0" w:space="0" w:color="auto"/>
            <w:bottom w:val="none" w:sz="0" w:space="0" w:color="auto"/>
            <w:right w:val="none" w:sz="0" w:space="0" w:color="auto"/>
          </w:divBdr>
          <w:divsChild>
            <w:div w:id="1565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512">
      <w:bodyDiv w:val="1"/>
      <w:marLeft w:val="0"/>
      <w:marRight w:val="0"/>
      <w:marTop w:val="0"/>
      <w:marBottom w:val="0"/>
      <w:divBdr>
        <w:top w:val="none" w:sz="0" w:space="0" w:color="auto"/>
        <w:left w:val="none" w:sz="0" w:space="0" w:color="auto"/>
        <w:bottom w:val="none" w:sz="0" w:space="0" w:color="auto"/>
        <w:right w:val="none" w:sz="0" w:space="0" w:color="auto"/>
      </w:divBdr>
    </w:div>
    <w:div w:id="1225607887">
      <w:bodyDiv w:val="1"/>
      <w:marLeft w:val="0"/>
      <w:marRight w:val="0"/>
      <w:marTop w:val="0"/>
      <w:marBottom w:val="0"/>
      <w:divBdr>
        <w:top w:val="none" w:sz="0" w:space="0" w:color="auto"/>
        <w:left w:val="none" w:sz="0" w:space="0" w:color="auto"/>
        <w:bottom w:val="none" w:sz="0" w:space="0" w:color="auto"/>
        <w:right w:val="none" w:sz="0" w:space="0" w:color="auto"/>
      </w:divBdr>
      <w:divsChild>
        <w:div w:id="1429426307">
          <w:marLeft w:val="0"/>
          <w:marRight w:val="0"/>
          <w:marTop w:val="0"/>
          <w:marBottom w:val="0"/>
          <w:divBdr>
            <w:top w:val="none" w:sz="0" w:space="0" w:color="auto"/>
            <w:left w:val="none" w:sz="0" w:space="0" w:color="auto"/>
            <w:bottom w:val="none" w:sz="0" w:space="0" w:color="auto"/>
            <w:right w:val="none" w:sz="0" w:space="0" w:color="auto"/>
          </w:divBdr>
          <w:divsChild>
            <w:div w:id="920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403">
      <w:bodyDiv w:val="1"/>
      <w:marLeft w:val="0"/>
      <w:marRight w:val="0"/>
      <w:marTop w:val="0"/>
      <w:marBottom w:val="0"/>
      <w:divBdr>
        <w:top w:val="none" w:sz="0" w:space="0" w:color="auto"/>
        <w:left w:val="none" w:sz="0" w:space="0" w:color="auto"/>
        <w:bottom w:val="none" w:sz="0" w:space="0" w:color="auto"/>
        <w:right w:val="none" w:sz="0" w:space="0" w:color="auto"/>
      </w:divBdr>
      <w:divsChild>
        <w:div w:id="1773238813">
          <w:marLeft w:val="0"/>
          <w:marRight w:val="0"/>
          <w:marTop w:val="0"/>
          <w:marBottom w:val="0"/>
          <w:divBdr>
            <w:top w:val="none" w:sz="0" w:space="0" w:color="auto"/>
            <w:left w:val="none" w:sz="0" w:space="0" w:color="auto"/>
            <w:bottom w:val="none" w:sz="0" w:space="0" w:color="auto"/>
            <w:right w:val="none" w:sz="0" w:space="0" w:color="auto"/>
          </w:divBdr>
          <w:divsChild>
            <w:div w:id="1594505854">
              <w:marLeft w:val="0"/>
              <w:marRight w:val="0"/>
              <w:marTop w:val="0"/>
              <w:marBottom w:val="0"/>
              <w:divBdr>
                <w:top w:val="none" w:sz="0" w:space="0" w:color="auto"/>
                <w:left w:val="none" w:sz="0" w:space="0" w:color="auto"/>
                <w:bottom w:val="none" w:sz="0" w:space="0" w:color="auto"/>
                <w:right w:val="none" w:sz="0" w:space="0" w:color="auto"/>
              </w:divBdr>
            </w:div>
            <w:div w:id="179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322">
      <w:bodyDiv w:val="1"/>
      <w:marLeft w:val="0"/>
      <w:marRight w:val="0"/>
      <w:marTop w:val="0"/>
      <w:marBottom w:val="0"/>
      <w:divBdr>
        <w:top w:val="none" w:sz="0" w:space="0" w:color="auto"/>
        <w:left w:val="none" w:sz="0" w:space="0" w:color="auto"/>
        <w:bottom w:val="none" w:sz="0" w:space="0" w:color="auto"/>
        <w:right w:val="none" w:sz="0" w:space="0" w:color="auto"/>
      </w:divBdr>
      <w:divsChild>
        <w:div w:id="650017639">
          <w:marLeft w:val="0"/>
          <w:marRight w:val="0"/>
          <w:marTop w:val="0"/>
          <w:marBottom w:val="0"/>
          <w:divBdr>
            <w:top w:val="none" w:sz="0" w:space="0" w:color="auto"/>
            <w:left w:val="none" w:sz="0" w:space="0" w:color="auto"/>
            <w:bottom w:val="none" w:sz="0" w:space="0" w:color="auto"/>
            <w:right w:val="none" w:sz="0" w:space="0" w:color="auto"/>
          </w:divBdr>
          <w:divsChild>
            <w:div w:id="530846955">
              <w:marLeft w:val="0"/>
              <w:marRight w:val="0"/>
              <w:marTop w:val="0"/>
              <w:marBottom w:val="0"/>
              <w:divBdr>
                <w:top w:val="none" w:sz="0" w:space="0" w:color="auto"/>
                <w:left w:val="none" w:sz="0" w:space="0" w:color="auto"/>
                <w:bottom w:val="none" w:sz="0" w:space="0" w:color="auto"/>
                <w:right w:val="none" w:sz="0" w:space="0" w:color="auto"/>
              </w:divBdr>
            </w:div>
            <w:div w:id="2006475915">
              <w:marLeft w:val="0"/>
              <w:marRight w:val="0"/>
              <w:marTop w:val="0"/>
              <w:marBottom w:val="0"/>
              <w:divBdr>
                <w:top w:val="none" w:sz="0" w:space="0" w:color="auto"/>
                <w:left w:val="none" w:sz="0" w:space="0" w:color="auto"/>
                <w:bottom w:val="none" w:sz="0" w:space="0" w:color="auto"/>
                <w:right w:val="none" w:sz="0" w:space="0" w:color="auto"/>
              </w:divBdr>
            </w:div>
            <w:div w:id="1188717165">
              <w:marLeft w:val="0"/>
              <w:marRight w:val="0"/>
              <w:marTop w:val="0"/>
              <w:marBottom w:val="0"/>
              <w:divBdr>
                <w:top w:val="none" w:sz="0" w:space="0" w:color="auto"/>
                <w:left w:val="none" w:sz="0" w:space="0" w:color="auto"/>
                <w:bottom w:val="none" w:sz="0" w:space="0" w:color="auto"/>
                <w:right w:val="none" w:sz="0" w:space="0" w:color="auto"/>
              </w:divBdr>
            </w:div>
            <w:div w:id="2385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49">
      <w:bodyDiv w:val="1"/>
      <w:marLeft w:val="0"/>
      <w:marRight w:val="0"/>
      <w:marTop w:val="0"/>
      <w:marBottom w:val="0"/>
      <w:divBdr>
        <w:top w:val="none" w:sz="0" w:space="0" w:color="auto"/>
        <w:left w:val="none" w:sz="0" w:space="0" w:color="auto"/>
        <w:bottom w:val="none" w:sz="0" w:space="0" w:color="auto"/>
        <w:right w:val="none" w:sz="0" w:space="0" w:color="auto"/>
      </w:divBdr>
    </w:div>
    <w:div w:id="1359233798">
      <w:bodyDiv w:val="1"/>
      <w:marLeft w:val="0"/>
      <w:marRight w:val="0"/>
      <w:marTop w:val="0"/>
      <w:marBottom w:val="0"/>
      <w:divBdr>
        <w:top w:val="none" w:sz="0" w:space="0" w:color="auto"/>
        <w:left w:val="none" w:sz="0" w:space="0" w:color="auto"/>
        <w:bottom w:val="none" w:sz="0" w:space="0" w:color="auto"/>
        <w:right w:val="none" w:sz="0" w:space="0" w:color="auto"/>
      </w:divBdr>
    </w:div>
    <w:div w:id="1417510565">
      <w:bodyDiv w:val="1"/>
      <w:marLeft w:val="0"/>
      <w:marRight w:val="0"/>
      <w:marTop w:val="0"/>
      <w:marBottom w:val="0"/>
      <w:divBdr>
        <w:top w:val="none" w:sz="0" w:space="0" w:color="auto"/>
        <w:left w:val="none" w:sz="0" w:space="0" w:color="auto"/>
        <w:bottom w:val="none" w:sz="0" w:space="0" w:color="auto"/>
        <w:right w:val="none" w:sz="0" w:space="0" w:color="auto"/>
      </w:divBdr>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3651">
      <w:bodyDiv w:val="1"/>
      <w:marLeft w:val="0"/>
      <w:marRight w:val="0"/>
      <w:marTop w:val="0"/>
      <w:marBottom w:val="0"/>
      <w:divBdr>
        <w:top w:val="none" w:sz="0" w:space="0" w:color="auto"/>
        <w:left w:val="none" w:sz="0" w:space="0" w:color="auto"/>
        <w:bottom w:val="none" w:sz="0" w:space="0" w:color="auto"/>
        <w:right w:val="none" w:sz="0" w:space="0" w:color="auto"/>
      </w:divBdr>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529295643">
      <w:bodyDiv w:val="1"/>
      <w:marLeft w:val="0"/>
      <w:marRight w:val="0"/>
      <w:marTop w:val="0"/>
      <w:marBottom w:val="0"/>
      <w:divBdr>
        <w:top w:val="none" w:sz="0" w:space="0" w:color="auto"/>
        <w:left w:val="none" w:sz="0" w:space="0" w:color="auto"/>
        <w:bottom w:val="none" w:sz="0" w:space="0" w:color="auto"/>
        <w:right w:val="none" w:sz="0" w:space="0" w:color="auto"/>
      </w:divBdr>
      <w:divsChild>
        <w:div w:id="682824521">
          <w:marLeft w:val="0"/>
          <w:marRight w:val="0"/>
          <w:marTop w:val="0"/>
          <w:marBottom w:val="0"/>
          <w:divBdr>
            <w:top w:val="none" w:sz="0" w:space="0" w:color="auto"/>
            <w:left w:val="none" w:sz="0" w:space="0" w:color="auto"/>
            <w:bottom w:val="none" w:sz="0" w:space="0" w:color="auto"/>
            <w:right w:val="none" w:sz="0" w:space="0" w:color="auto"/>
          </w:divBdr>
          <w:divsChild>
            <w:div w:id="442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697198165">
      <w:bodyDiv w:val="1"/>
      <w:marLeft w:val="0"/>
      <w:marRight w:val="0"/>
      <w:marTop w:val="0"/>
      <w:marBottom w:val="0"/>
      <w:divBdr>
        <w:top w:val="none" w:sz="0" w:space="0" w:color="auto"/>
        <w:left w:val="none" w:sz="0" w:space="0" w:color="auto"/>
        <w:bottom w:val="none" w:sz="0" w:space="0" w:color="auto"/>
        <w:right w:val="none" w:sz="0" w:space="0" w:color="auto"/>
      </w:divBdr>
    </w:div>
    <w:div w:id="1783062736">
      <w:bodyDiv w:val="1"/>
      <w:marLeft w:val="0"/>
      <w:marRight w:val="0"/>
      <w:marTop w:val="0"/>
      <w:marBottom w:val="0"/>
      <w:divBdr>
        <w:top w:val="none" w:sz="0" w:space="0" w:color="auto"/>
        <w:left w:val="none" w:sz="0" w:space="0" w:color="auto"/>
        <w:bottom w:val="none" w:sz="0" w:space="0" w:color="auto"/>
        <w:right w:val="none" w:sz="0" w:space="0" w:color="auto"/>
      </w:divBdr>
      <w:divsChild>
        <w:div w:id="204682633">
          <w:marLeft w:val="0"/>
          <w:marRight w:val="0"/>
          <w:marTop w:val="0"/>
          <w:marBottom w:val="0"/>
          <w:divBdr>
            <w:top w:val="none" w:sz="0" w:space="0" w:color="auto"/>
            <w:left w:val="none" w:sz="0" w:space="0" w:color="auto"/>
            <w:bottom w:val="none" w:sz="0" w:space="0" w:color="auto"/>
            <w:right w:val="none" w:sz="0" w:space="0" w:color="auto"/>
          </w:divBdr>
          <w:divsChild>
            <w:div w:id="1126850209">
              <w:marLeft w:val="0"/>
              <w:marRight w:val="0"/>
              <w:marTop w:val="0"/>
              <w:marBottom w:val="0"/>
              <w:divBdr>
                <w:top w:val="none" w:sz="0" w:space="0" w:color="auto"/>
                <w:left w:val="none" w:sz="0" w:space="0" w:color="auto"/>
                <w:bottom w:val="none" w:sz="0" w:space="0" w:color="auto"/>
                <w:right w:val="none" w:sz="0" w:space="0" w:color="auto"/>
              </w:divBdr>
            </w:div>
            <w:div w:id="1815097233">
              <w:marLeft w:val="0"/>
              <w:marRight w:val="0"/>
              <w:marTop w:val="0"/>
              <w:marBottom w:val="0"/>
              <w:divBdr>
                <w:top w:val="none" w:sz="0" w:space="0" w:color="auto"/>
                <w:left w:val="none" w:sz="0" w:space="0" w:color="auto"/>
                <w:bottom w:val="none" w:sz="0" w:space="0" w:color="auto"/>
                <w:right w:val="none" w:sz="0" w:space="0" w:color="auto"/>
              </w:divBdr>
            </w:div>
            <w:div w:id="1461917731">
              <w:marLeft w:val="0"/>
              <w:marRight w:val="0"/>
              <w:marTop w:val="0"/>
              <w:marBottom w:val="0"/>
              <w:divBdr>
                <w:top w:val="none" w:sz="0" w:space="0" w:color="auto"/>
                <w:left w:val="none" w:sz="0" w:space="0" w:color="auto"/>
                <w:bottom w:val="none" w:sz="0" w:space="0" w:color="auto"/>
                <w:right w:val="none" w:sz="0" w:space="0" w:color="auto"/>
              </w:divBdr>
            </w:div>
            <w:div w:id="91125646">
              <w:marLeft w:val="0"/>
              <w:marRight w:val="0"/>
              <w:marTop w:val="0"/>
              <w:marBottom w:val="0"/>
              <w:divBdr>
                <w:top w:val="none" w:sz="0" w:space="0" w:color="auto"/>
                <w:left w:val="none" w:sz="0" w:space="0" w:color="auto"/>
                <w:bottom w:val="none" w:sz="0" w:space="0" w:color="auto"/>
                <w:right w:val="none" w:sz="0" w:space="0" w:color="auto"/>
              </w:divBdr>
            </w:div>
            <w:div w:id="1048533519">
              <w:marLeft w:val="0"/>
              <w:marRight w:val="0"/>
              <w:marTop w:val="0"/>
              <w:marBottom w:val="0"/>
              <w:divBdr>
                <w:top w:val="none" w:sz="0" w:space="0" w:color="auto"/>
                <w:left w:val="none" w:sz="0" w:space="0" w:color="auto"/>
                <w:bottom w:val="none" w:sz="0" w:space="0" w:color="auto"/>
                <w:right w:val="none" w:sz="0" w:space="0" w:color="auto"/>
              </w:divBdr>
            </w:div>
            <w:div w:id="429664146">
              <w:marLeft w:val="0"/>
              <w:marRight w:val="0"/>
              <w:marTop w:val="0"/>
              <w:marBottom w:val="0"/>
              <w:divBdr>
                <w:top w:val="none" w:sz="0" w:space="0" w:color="auto"/>
                <w:left w:val="none" w:sz="0" w:space="0" w:color="auto"/>
                <w:bottom w:val="none" w:sz="0" w:space="0" w:color="auto"/>
                <w:right w:val="none" w:sz="0" w:space="0" w:color="auto"/>
              </w:divBdr>
            </w:div>
            <w:div w:id="829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2939982">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17254677">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1991591088">
      <w:bodyDiv w:val="1"/>
      <w:marLeft w:val="0"/>
      <w:marRight w:val="0"/>
      <w:marTop w:val="0"/>
      <w:marBottom w:val="0"/>
      <w:divBdr>
        <w:top w:val="none" w:sz="0" w:space="0" w:color="auto"/>
        <w:left w:val="none" w:sz="0" w:space="0" w:color="auto"/>
        <w:bottom w:val="none" w:sz="0" w:space="0" w:color="auto"/>
        <w:right w:val="none" w:sz="0" w:space="0" w:color="auto"/>
      </w:divBdr>
    </w:div>
    <w:div w:id="1991639104">
      <w:bodyDiv w:val="1"/>
      <w:marLeft w:val="0"/>
      <w:marRight w:val="0"/>
      <w:marTop w:val="0"/>
      <w:marBottom w:val="0"/>
      <w:divBdr>
        <w:top w:val="none" w:sz="0" w:space="0" w:color="auto"/>
        <w:left w:val="none" w:sz="0" w:space="0" w:color="auto"/>
        <w:bottom w:val="none" w:sz="0" w:space="0" w:color="auto"/>
        <w:right w:val="none" w:sz="0" w:space="0" w:color="auto"/>
      </w:divBdr>
    </w:div>
    <w:div w:id="2019965107">
      <w:bodyDiv w:val="1"/>
      <w:marLeft w:val="0"/>
      <w:marRight w:val="0"/>
      <w:marTop w:val="0"/>
      <w:marBottom w:val="0"/>
      <w:divBdr>
        <w:top w:val="none" w:sz="0" w:space="0" w:color="auto"/>
        <w:left w:val="none" w:sz="0" w:space="0" w:color="auto"/>
        <w:bottom w:val="none" w:sz="0" w:space="0" w:color="auto"/>
        <w:right w:val="none" w:sz="0" w:space="0" w:color="auto"/>
      </w:divBdr>
      <w:divsChild>
        <w:div w:id="2007515871">
          <w:marLeft w:val="0"/>
          <w:marRight w:val="0"/>
          <w:marTop w:val="0"/>
          <w:marBottom w:val="0"/>
          <w:divBdr>
            <w:top w:val="none" w:sz="0" w:space="0" w:color="auto"/>
            <w:left w:val="none" w:sz="0" w:space="0" w:color="auto"/>
            <w:bottom w:val="none" w:sz="0" w:space="0" w:color="auto"/>
            <w:right w:val="none" w:sz="0" w:space="0" w:color="auto"/>
          </w:divBdr>
          <w:divsChild>
            <w:div w:id="2087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926">
      <w:bodyDiv w:val="1"/>
      <w:marLeft w:val="0"/>
      <w:marRight w:val="0"/>
      <w:marTop w:val="0"/>
      <w:marBottom w:val="0"/>
      <w:divBdr>
        <w:top w:val="none" w:sz="0" w:space="0" w:color="auto"/>
        <w:left w:val="none" w:sz="0" w:space="0" w:color="auto"/>
        <w:bottom w:val="none" w:sz="0" w:space="0" w:color="auto"/>
        <w:right w:val="none" w:sz="0" w:space="0" w:color="auto"/>
      </w:divBdr>
      <w:divsChild>
        <w:div w:id="799033249">
          <w:marLeft w:val="0"/>
          <w:marRight w:val="0"/>
          <w:marTop w:val="0"/>
          <w:marBottom w:val="0"/>
          <w:divBdr>
            <w:top w:val="none" w:sz="0" w:space="0" w:color="auto"/>
            <w:left w:val="none" w:sz="0" w:space="0" w:color="auto"/>
            <w:bottom w:val="none" w:sz="0" w:space="0" w:color="auto"/>
            <w:right w:val="none" w:sz="0" w:space="0" w:color="auto"/>
          </w:divBdr>
          <w:divsChild>
            <w:div w:id="1404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191">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5CD8C1-2D2D-46C6-9ED5-F4C53DCAFEBA}">
  <ds:schemaRefs>
    <ds:schemaRef ds:uri="http://schemas.microsoft.com/sharepoint/v3/contenttype/forms"/>
  </ds:schemaRefs>
</ds:datastoreItem>
</file>

<file path=customXml/itemProps2.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4.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23</Pages>
  <Words>3941</Words>
  <Characters>23018</Characters>
  <Application>Microsoft Office Word</Application>
  <DocSecurity>0</DocSecurity>
  <Lines>191</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Herron</cp:lastModifiedBy>
  <cp:revision>151</cp:revision>
  <dcterms:created xsi:type="dcterms:W3CDTF">2024-11-29T14:12:00Z</dcterms:created>
  <dcterms:modified xsi:type="dcterms:W3CDTF">2024-11-29T20:26:00Z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