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By: Michigan State University  (Brian Winn)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SETTING UP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Overview 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 History of Games 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Modern Game Platforms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Consoles and Handhelds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Overview (Super Sparty Bros.)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(the latest) Unity3D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Tree Sprite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Ground Tiles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platforms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CREATING THE PLAYER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the player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Rigid body 2d = Para makapatong sa mga platforms etc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 collider 2d = for colliding with platforms etc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Box collider 2d = para pangkuha ng mga coins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 = Used by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Layers = Used for showing/hiding elements by group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Sorting layers = How items are rendered on screen (i.e. 2nd layer ay nasa ibabaw ng 1st layer and so 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animations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PLAYER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I.</w:t>
        <w:tab/>
        <w:t xml:space="preserve">Player Animator Controller  = use Window-&gt; Animator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II.</w:t>
        <w:tab/>
        <w:t xml:space="preserve">Character 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III.</w:t>
        <w:tab/>
        <w:t xml:space="preserve">Solutions to Sparty not moving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IV.</w:t>
        <w:tab/>
        <w:t xml:space="preserve">Using Game Controllers = edit-&gt;project settings-&gt;input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V.</w:t>
        <w:tab/>
        <w:t xml:space="preserve">Game Controller Details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