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to Lesson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Patterns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patterns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top-N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Summarization patterns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Structural patterns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Combining data sets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Patterns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change actual details of data. It just filters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filter (returns and throw away records)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Bloom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Sampling: make smaller data set from bigger data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sampling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10 of something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short posts one sentence or less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top N records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mapper generate top N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Reducer finds global top 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Summarization Patterns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Inverted index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summarizations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first/last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Mean, median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Inverted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Summarizations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Word/record count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thing you want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Value: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Mean, median, SD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mean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the day of the week and how much people spend on items?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 `Monday`: 5.20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: All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calculate the mean (what happened in IX):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Mappers go through data output `Monday`: 6.35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day, your reducer kept a sum and a count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sum by 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before reducer comes into play, use </w:t>
      </w:r>
      <w:r w:rsidDel="00000000" w:rsidR="00000000" w:rsidRPr="00000000">
        <w:rPr>
          <w:i w:val="1"/>
          <w:rtl w:val="0"/>
        </w:rPr>
        <w:t xml:space="preserve">combiners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Combines the input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Structural Patterns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“migrate” RDBMS to hadoop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Reformatting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use this pattern,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sources linked by foreign keys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must be structured and row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Datasets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