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</w:pPr>
      <w:r>
        <w:rPr>
          <w:rFonts w:hint="eastAsia" w:ascii="宋体" w:hAnsi="宋体"/>
          <w:sz w:val="18"/>
          <w:lang w:val="en-US" w:eastAsia="zh-CN"/>
        </w:rPr>
        <w:t>1.</w:t>
      </w:r>
      <w:r>
        <w:rPr>
          <w:rFonts w:hint="eastAsia" w:ascii="宋体" w:hAnsi="宋体"/>
          <w:sz w:val="18"/>
          <w:lang w:val="zh-CN"/>
        </w:rPr>
        <w:t>毛坯入库的</w:t>
      </w:r>
      <w:r>
        <w:rPr>
          <w:rFonts w:hint="eastAsia" w:ascii="宋体" w:hAnsi="宋体"/>
          <w:sz w:val="18"/>
          <w:lang w:val="en-US" w:eastAsia="zh-CN"/>
        </w:rPr>
        <w:t xml:space="preserve">   详细界面的</w:t>
      </w:r>
      <w:r>
        <w:rPr>
          <w:rFonts w:hint="eastAsia" w:ascii="宋体" w:hAnsi="宋体"/>
          <w:sz w:val="18"/>
          <w:lang w:val="zh-CN"/>
        </w:rPr>
        <w:t>【毛坯来料状态状态】编辑框，改为用下拉（取</w:t>
      </w:r>
      <w:r>
        <w:rPr>
          <w:rFonts w:hint="eastAsia" w:ascii="宋体" w:hAnsi="宋体"/>
          <w:sz w:val="18"/>
          <w:lang w:val="en-US" w:eastAsia="zh-CN"/>
        </w:rPr>
        <w:t>datalist的毛坯来源状态</w:t>
      </w:r>
      <w:r>
        <w:rPr>
          <w:rFonts w:hint="eastAsia" w:ascii="宋体" w:hAnsi="宋体"/>
          <w:sz w:val="18"/>
          <w:lang w:val="zh-CN"/>
        </w:rPr>
        <w:t>）。毛坯图号资料管理中的</w:t>
      </w:r>
      <w:r>
        <w:rPr>
          <w:rFonts w:hint="eastAsia" w:ascii="宋体" w:hAnsi="宋体"/>
          <w:sz w:val="18"/>
          <w:lang w:val="en-US" w:eastAsia="zh-CN"/>
        </w:rPr>
        <w:t xml:space="preserve"> 来料状态 可以去掉了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drawing>
          <wp:inline distT="0" distB="0" distL="114300" distR="114300">
            <wp:extent cx="5476240" cy="3278505"/>
            <wp:effectExtent l="0" t="0" r="1016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27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  <w:lang w:val="zh-CN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en-US" w:eastAsia="zh-CN"/>
        </w:rPr>
        <w:t>2:</w:t>
      </w:r>
      <w:r>
        <w:rPr>
          <w:rFonts w:hint="eastAsia" w:ascii="宋体" w:hAnsi="宋体"/>
          <w:sz w:val="18"/>
          <w:lang w:val="zh-CN"/>
        </w:rPr>
        <w:t>毛坯领用单</w:t>
      </w:r>
      <w:r>
        <w:rPr>
          <w:rFonts w:hint="eastAsia" w:ascii="宋体" w:hAnsi="宋体"/>
          <w:sz w:val="18"/>
          <w:lang w:val="en-US" w:eastAsia="zh-CN"/>
        </w:rPr>
        <w:t>, 每张单子</w:t>
      </w:r>
      <w:r>
        <w:rPr>
          <w:rFonts w:hint="eastAsia" w:ascii="宋体" w:hAnsi="宋体"/>
          <w:sz w:val="18"/>
          <w:lang w:val="zh-CN"/>
        </w:rPr>
        <w:t>只能领一种图号的毛坯</w:t>
      </w:r>
      <w:r>
        <w:rPr>
          <w:rFonts w:hint="eastAsia" w:ascii="宋体" w:hAnsi="宋体"/>
          <w:sz w:val="18"/>
          <w:lang w:val="en-US" w:eastAsia="zh-CN"/>
        </w:rPr>
        <w:t>.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考虑到用户体验</w:t>
      </w:r>
      <w:r>
        <w:rPr>
          <w:rFonts w:hint="eastAsia" w:ascii="宋体" w:hAnsi="宋体"/>
          <w:sz w:val="18"/>
          <w:lang w:val="en-US" w:eastAsia="zh-CN"/>
        </w:rPr>
        <w:t xml:space="preserve">,在前端在选择插入新的毛坯领用明细的时候判断一下毛坯型号一致, </w:t>
      </w:r>
      <w:r>
        <w:rPr>
          <w:rFonts w:hint="eastAsia" w:ascii="宋体" w:hAnsi="宋体"/>
          <w:sz w:val="18"/>
          <w:lang w:val="zh-CN"/>
        </w:rPr>
        <w:t>如果前端不好处理</w:t>
      </w:r>
      <w:r>
        <w:rPr>
          <w:rFonts w:hint="eastAsia" w:ascii="宋体" w:hAnsi="宋体"/>
          <w:sz w:val="18"/>
          <w:lang w:val="en-US" w:eastAsia="zh-CN"/>
        </w:rPr>
        <w:t>,就后台接收到领用信息时加个是否同一个毛坯型号的判断,只是提示有点滞后了.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en-US" w:eastAsia="zh-CN"/>
        </w:rPr>
        <w:t>3:</w:t>
      </w:r>
      <w:r>
        <w:rPr>
          <w:rFonts w:hint="eastAsia" w:ascii="宋体" w:hAnsi="宋体"/>
          <w:sz w:val="18"/>
          <w:lang w:val="zh-CN"/>
        </w:rPr>
        <w:t>毛坯领用时间</w:t>
      </w:r>
      <w:r>
        <w:rPr>
          <w:rFonts w:hint="eastAsia" w:ascii="宋体" w:hAnsi="宋体"/>
          <w:sz w:val="18"/>
          <w:lang w:val="en-US" w:eastAsia="zh-CN"/>
        </w:rPr>
        <w:t>,</w:t>
      </w:r>
      <w:r>
        <w:rPr>
          <w:rFonts w:hint="eastAsia" w:ascii="宋体" w:hAnsi="宋体"/>
          <w:sz w:val="18"/>
          <w:lang w:val="zh-CN"/>
        </w:rPr>
        <w:t>精确到</w:t>
      </w:r>
      <w:r>
        <w:rPr>
          <w:rFonts w:hint="eastAsia" w:ascii="宋体" w:hAnsi="宋体"/>
          <w:sz w:val="18"/>
          <w:lang w:val="en-US" w:eastAsia="zh-CN"/>
        </w:rPr>
        <w:t>,时</w:t>
      </w:r>
      <w:r>
        <w:rPr>
          <w:rFonts w:hint="eastAsia" w:ascii="宋体" w:hAnsi="宋体"/>
          <w:sz w:val="18"/>
          <w:lang w:val="zh-CN"/>
        </w:rPr>
        <w:t>分秒</w:t>
      </w:r>
      <w:r>
        <w:rPr>
          <w:rFonts w:hint="eastAsia" w:ascii="宋体" w:hAnsi="宋体"/>
          <w:sz w:val="18"/>
          <w:lang w:val="en-US" w:eastAsia="zh-CN"/>
        </w:rPr>
        <w:t>( 成品发货的也一起</w:t>
      </w:r>
      <w:bookmarkStart w:id="0" w:name="_GoBack"/>
      <w:bookmarkEnd w:id="0"/>
      <w:r>
        <w:rPr>
          <w:rFonts w:hint="eastAsia" w:ascii="宋体" w:hAnsi="宋体"/>
          <w:sz w:val="18"/>
          <w:lang w:val="en-US" w:eastAsia="zh-CN"/>
        </w:rPr>
        <w:t>改了)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提交的</w:t>
      </w:r>
      <w:r>
        <w:rPr>
          <w:rFonts w:hint="eastAsia" w:ascii="宋体" w:hAnsi="宋体"/>
          <w:sz w:val="18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DeliveryDate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带上</w:t>
      </w:r>
      <w:r>
        <w:rPr>
          <w:rFonts w:hint="eastAsia" w:ascii="宋体" w:hAnsi="宋体"/>
          <w:sz w:val="18"/>
          <w:lang w:val="en-US" w:eastAsia="zh-CN"/>
        </w:rPr>
        <w:t>时</w:t>
      </w:r>
      <w:r>
        <w:rPr>
          <w:rFonts w:hint="eastAsia" w:ascii="宋体" w:hAnsi="宋体"/>
          <w:sz w:val="18"/>
          <w:lang w:val="zh-CN"/>
        </w:rPr>
        <w:t>分秒</w:t>
      </w:r>
      <w:r>
        <w:rPr>
          <w:rFonts w:hint="eastAsia" w:ascii="宋体" w:hAnsi="宋体"/>
          <w:sz w:val="18"/>
          <w:lang w:val="en-US" w:eastAsia="zh-CN"/>
        </w:rPr>
        <w:t>,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881630" cy="1791335"/>
            <wp:effectExtent l="0" t="0" r="1397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179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en-US" w:eastAsia="zh-CN"/>
        </w:rPr>
        <w:t>4.</w:t>
      </w:r>
      <w:r>
        <w:rPr>
          <w:rFonts w:hint="eastAsia" w:ascii="宋体" w:hAnsi="宋体"/>
          <w:sz w:val="18"/>
          <w:lang w:val="zh-CN"/>
        </w:rPr>
        <w:t>成品信息 添加一个计量单位 发货单体现出来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后台需要修改</w:t>
      </w:r>
      <w:r>
        <w:rPr>
          <w:rFonts w:hint="eastAsia" w:ascii="宋体" w:hAnsi="宋体"/>
          <w:sz w:val="18"/>
          <w:lang w:val="en-US" w:eastAsia="zh-CN"/>
        </w:rPr>
        <w:t>,前端添加引用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en-US" w:eastAsia="zh-CN"/>
        </w:rPr>
        <w:t>5.</w:t>
      </w:r>
      <w:r>
        <w:rPr>
          <w:rFonts w:hint="eastAsia" w:ascii="宋体" w:hAnsi="宋体"/>
          <w:sz w:val="18"/>
          <w:lang w:val="zh-CN"/>
        </w:rPr>
        <w:t>发货单 材质还是 没有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en-US" w:eastAsia="zh-CN"/>
        </w:rPr>
        <w:t>【</w:t>
      </w:r>
      <w:r>
        <w:rPr>
          <w:rFonts w:hint="eastAsia" w:ascii="宋体" w:hAnsi="宋体"/>
          <w:sz w:val="18"/>
          <w:lang w:val="zh-CN"/>
        </w:rPr>
        <w:t>毛坯入库】 【成品入库】的</w:t>
      </w:r>
      <w:r>
        <w:rPr>
          <w:rFonts w:hint="eastAsia" w:ascii="宋体" w:hAnsi="宋体"/>
          <w:sz w:val="18"/>
          <w:lang w:val="en-US" w:eastAsia="zh-CN"/>
        </w:rPr>
        <w:t xml:space="preserve"> 【</w:t>
      </w:r>
      <w:r>
        <w:rPr>
          <w:rFonts w:hint="eastAsia" w:ascii="宋体" w:hAnsi="宋体"/>
          <w:sz w:val="18"/>
          <w:lang w:val="zh-CN"/>
        </w:rPr>
        <w:t>入库库位】必选，不能默认为空。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库位列表 </w:t>
      </w:r>
      <w:r>
        <w:rPr>
          <w:rFonts w:hint="eastAsia" w:ascii="宋体" w:hAnsi="宋体"/>
          <w:sz w:val="18"/>
          <w:lang w:val="zh-CN"/>
        </w:rPr>
        <w:t>需要添加</w:t>
      </w:r>
      <w:r>
        <w:rPr>
          <w:rFonts w:hint="eastAsia" w:ascii="宋体" w:hAnsi="宋体"/>
          <w:sz w:val="18"/>
          <w:lang w:val="en-US" w:eastAsia="zh-CN"/>
        </w:rPr>
        <w:t xml:space="preserve"> 已经存放物资的 </w:t>
      </w:r>
      <w:r>
        <w:rPr>
          <w:rFonts w:hint="eastAsia" w:ascii="宋体" w:hAnsi="宋体"/>
          <w:sz w:val="18"/>
          <w:lang w:val="zh-CN"/>
        </w:rPr>
        <w:t>虚拟库位，因为虚拟库位允许无限入库（</w:t>
      </w:r>
      <w:r>
        <w:rPr>
          <w:rFonts w:hint="eastAsia" w:ascii="宋体" w:hAnsi="宋体"/>
          <w:sz w:val="18"/>
          <w:lang w:val="en-US" w:eastAsia="zh-CN"/>
        </w:rPr>
        <w:t>库位</w:t>
      </w:r>
      <w:r>
        <w:rPr>
          <w:rFonts w:hint="eastAsia" w:ascii="宋体" w:hAnsi="宋体"/>
          <w:sz w:val="18"/>
          <w:lang w:val="zh-CN"/>
        </w:rPr>
        <w:t>列表后台接口处理）。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en-US" w:eastAsia="zh-CN"/>
        </w:rPr>
        <w:t>7.</w:t>
      </w:r>
      <w:r>
        <w:rPr>
          <w:rFonts w:hint="eastAsia" w:ascii="宋体" w:hAnsi="宋体"/>
          <w:sz w:val="18"/>
          <w:lang w:val="zh-CN"/>
        </w:rPr>
        <w:t>毛坯管理  库存查询报表 包含计算</w:t>
      </w:r>
      <w:r>
        <w:rPr>
          <w:rFonts w:hint="eastAsia" w:ascii="宋体" w:hAnsi="宋体"/>
          <w:sz w:val="18"/>
          <w:lang w:val="en-US" w:eastAsia="zh-CN"/>
        </w:rPr>
        <w:t xml:space="preserve"> </w:t>
      </w:r>
      <w:r>
        <w:rPr>
          <w:rFonts w:hint="eastAsia" w:ascii="宋体" w:hAnsi="宋体"/>
          <w:sz w:val="18"/>
          <w:lang w:val="zh-CN"/>
        </w:rPr>
        <w:t>在制品</w:t>
      </w:r>
      <w:r>
        <w:rPr>
          <w:rFonts w:hint="eastAsia" w:ascii="宋体" w:hAnsi="宋体"/>
          <w:sz w:val="18"/>
          <w:lang w:val="en-US" w:eastAsia="zh-CN"/>
        </w:rPr>
        <w:t xml:space="preserve">,废料 废品 </w:t>
      </w:r>
      <w:r>
        <w:rPr>
          <w:rFonts w:hint="eastAsia" w:ascii="宋体" w:hAnsi="宋体"/>
          <w:sz w:val="18"/>
          <w:lang w:val="zh-CN"/>
        </w:rPr>
        <w:t>数据</w:t>
      </w:r>
      <w:r>
        <w:rPr>
          <w:rFonts w:hint="eastAsia" w:ascii="宋体" w:hAnsi="宋体"/>
          <w:sz w:val="18"/>
          <w:lang w:val="en-US" w:eastAsia="zh-CN"/>
        </w:rPr>
        <w:t>,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en-US" w:eastAsia="zh-CN"/>
        </w:rPr>
        <w:t>8.</w:t>
      </w:r>
      <w:r>
        <w:rPr>
          <w:rFonts w:hint="eastAsia" w:ascii="宋体" w:hAnsi="宋体"/>
          <w:sz w:val="18"/>
          <w:lang w:val="zh-CN"/>
        </w:rPr>
        <w:t>成品管理  库存查询报表</w:t>
      </w:r>
      <w:r>
        <w:rPr>
          <w:rFonts w:hint="eastAsia" w:ascii="宋体" w:hAnsi="宋体"/>
          <w:sz w:val="18"/>
          <w:lang w:val="en-US" w:eastAsia="zh-CN"/>
        </w:rPr>
        <w:t xml:space="preserve"> </w:t>
      </w:r>
      <w:r>
        <w:rPr>
          <w:rFonts w:hint="eastAsia" w:ascii="宋体" w:hAnsi="宋体"/>
          <w:sz w:val="18"/>
          <w:lang w:val="zh-CN"/>
        </w:rPr>
        <w:t>包含计算</w:t>
      </w:r>
      <w:r>
        <w:rPr>
          <w:rFonts w:hint="eastAsia" w:ascii="宋体" w:hAnsi="宋体"/>
          <w:sz w:val="18"/>
          <w:lang w:val="en-US" w:eastAsia="zh-CN"/>
        </w:rPr>
        <w:t xml:space="preserve"> 废品 </w:t>
      </w:r>
      <w:r>
        <w:rPr>
          <w:rFonts w:hint="eastAsia" w:ascii="宋体" w:hAnsi="宋体"/>
          <w:sz w:val="18"/>
          <w:lang w:val="zh-CN"/>
        </w:rPr>
        <w:t>数据</w:t>
      </w:r>
      <w:r>
        <w:rPr>
          <w:rFonts w:hint="eastAsia" w:ascii="宋体" w:hAnsi="宋体"/>
          <w:sz w:val="18"/>
          <w:lang w:val="en-US" w:eastAsia="zh-CN"/>
        </w:rPr>
        <w:t>,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en-US" w:eastAsia="zh-CN"/>
        </w:rPr>
        <w:t>9.</w:t>
      </w:r>
      <w:r>
        <w:rPr>
          <w:rFonts w:hint="eastAsia" w:ascii="宋体" w:hAnsi="宋体"/>
          <w:sz w:val="18"/>
          <w:lang w:val="zh-CN"/>
        </w:rPr>
        <w:t>废料管理  由毛坯库房发现的废品</w:t>
      </w:r>
      <w:r>
        <w:rPr>
          <w:rFonts w:hint="eastAsia" w:ascii="宋体" w:hAnsi="宋体"/>
          <w:sz w:val="18"/>
          <w:lang w:val="en-US" w:eastAsia="zh-CN"/>
        </w:rPr>
        <w:t>,</w:t>
      </w:r>
      <w:r>
        <w:rPr>
          <w:rFonts w:hint="eastAsia" w:ascii="宋体" w:hAnsi="宋体"/>
          <w:sz w:val="18"/>
          <w:lang w:val="zh-CN"/>
        </w:rPr>
        <w:t>登记到具体毛坯库存上</w:t>
      </w:r>
      <w:r>
        <w:rPr>
          <w:rFonts w:hint="eastAsia" w:ascii="宋体" w:hAnsi="宋体"/>
          <w:sz w:val="18"/>
          <w:lang w:val="en-US" w:eastAsia="zh-CN"/>
        </w:rPr>
        <w:t>,需要修改库存,</w:t>
      </w:r>
      <w:r>
        <w:rPr>
          <w:rFonts w:hint="eastAsia" w:ascii="宋体" w:hAnsi="宋体"/>
          <w:sz w:val="18"/>
          <w:lang w:val="zh-CN"/>
        </w:rPr>
        <w:t>记单据号</w:t>
      </w:r>
      <w:r>
        <w:rPr>
          <w:rFonts w:hint="eastAsia" w:ascii="宋体" w:hAnsi="宋体"/>
          <w:sz w:val="18"/>
          <w:lang w:val="en-US" w:eastAsia="zh-CN"/>
        </w:rPr>
        <w:t>,</w:t>
      </w:r>
      <w:r>
        <w:rPr>
          <w:rFonts w:hint="eastAsia" w:ascii="宋体" w:hAnsi="宋体"/>
          <w:sz w:val="18"/>
          <w:lang w:val="zh-CN"/>
        </w:rPr>
        <w:t>需要和厂家退货</w:t>
      </w:r>
      <w:r>
        <w:rPr>
          <w:rFonts w:hint="eastAsia" w:ascii="宋体" w:hAnsi="宋体"/>
          <w:sz w:val="18"/>
          <w:lang w:val="en-US" w:eastAsia="zh-CN"/>
        </w:rPr>
        <w:t>, 废料记录需要添加退货标记.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en-US" w:eastAsia="zh-CN"/>
        </w:rPr>
        <w:t>10.</w:t>
      </w:r>
      <w:r>
        <w:rPr>
          <w:rFonts w:hint="eastAsia" w:ascii="宋体" w:hAnsi="宋体"/>
          <w:sz w:val="18"/>
          <w:lang w:val="zh-CN"/>
        </w:rPr>
        <w:t>废品管理 生产中发现的废品</w:t>
      </w:r>
      <w:r>
        <w:rPr>
          <w:rFonts w:hint="eastAsia" w:ascii="宋体" w:hAnsi="宋体"/>
          <w:sz w:val="18"/>
          <w:lang w:val="en-US" w:eastAsia="zh-CN"/>
        </w:rPr>
        <w:t>,</w:t>
      </w:r>
      <w:r>
        <w:rPr>
          <w:rFonts w:hint="eastAsia" w:ascii="宋体" w:hAnsi="宋体"/>
          <w:sz w:val="18"/>
          <w:lang w:val="zh-CN"/>
        </w:rPr>
        <w:t xml:space="preserve">只做流水账 </w:t>
      </w:r>
      <w:r>
        <w:rPr>
          <w:rFonts w:hint="eastAsia" w:ascii="宋体" w:hAnsi="宋体"/>
          <w:sz w:val="18"/>
          <w:lang w:val="en-US" w:eastAsia="zh-CN"/>
        </w:rPr>
        <w:t>,</w:t>
      </w:r>
      <w:r>
        <w:rPr>
          <w:rFonts w:hint="eastAsia" w:ascii="宋体" w:hAnsi="宋体"/>
          <w:sz w:val="18"/>
          <w:lang w:val="zh-CN"/>
        </w:rPr>
        <w:t>不修改库存</w:t>
      </w:r>
      <w:r>
        <w:rPr>
          <w:rFonts w:hint="eastAsia" w:ascii="宋体" w:hAnsi="宋体"/>
          <w:sz w:val="18"/>
          <w:lang w:val="en-US" w:eastAsia="zh-CN"/>
        </w:rPr>
        <w:t>, 分为【</w:t>
      </w:r>
      <w:r>
        <w:rPr>
          <w:rFonts w:hint="eastAsia" w:ascii="宋体" w:hAnsi="宋体"/>
          <w:sz w:val="18"/>
          <w:lang w:val="zh-CN"/>
        </w:rPr>
        <w:t>来料不良】/【生产不良】    【来料不良】需要退货标记，【生产不良】，需要处理表记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11：其他物资的出入库功能（以成品出入库为模版）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EABF8"/>
    <w:multiLevelType w:val="singleLevel"/>
    <w:tmpl w:val="66BEABF8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DE699B"/>
    <w:rsid w:val="09E75ACA"/>
    <w:rsid w:val="19466331"/>
    <w:rsid w:val="5CF63C9B"/>
    <w:rsid w:val="7E2B1F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2024-08-16T00:33:00Z</dcterms:created>
  <dc:creator>coco</dc:creator>
  <cp:lastModifiedBy>coco</cp:lastModifiedBy>
  <dcterms:modified xsi:type="dcterms:W3CDTF">2024-08-16T01:31:07Z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