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1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after="20"/>
            </w:pPr>
            <w:r>
              <w:rPr>
                <w:rFonts w:ascii="Georgia" w:hAnsi="Georgia" w:cs="Georgia"/>
                <w:b/>
                <w:i/>
                <w:color w:val="222222"/>
                <w:sz w:val="17"/>
              </w:rPr>
              <w:t xml:space="preserve">Dread Shroud. </w:t>
            </w:r>
            <w:r>
              <w:rPr>
                <w:rFonts w:ascii="Georgia" w:hAnsi="Georgia" w:cs="Georgia"/>
                <w:b w:val="0"/>
                <w:i/>
                <w:color w:val="222222"/>
                <w:sz w:val="17"/>
              </w:rPr>
              <w:t>Bonus Action, 30 ft., one creature.</w:t>
            </w:r>
            <w:r>
              <w:rPr>
                <w:rFonts w:ascii="Georgia" w:hAnsi="Georgia" w:cs="Georgia"/>
                <w:b w:val="0"/>
                <w:i w:val="0"/>
                <w:color w:val="222222"/>
                <w:sz w:val="17"/>
              </w:rPr>
              <w:t xml:space="preserve"> A chill bloom settles over the target: DC 15 Wisdom save or disadvantage on all attack rolls until the start of her next turn.</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0" name="Picture 50"/>
            <wp:cNvGraphicFramePr/>
            <a:graphic xmlns:pic="http://schemas.openxmlformats.org/drawingml/2006/picture">
              <a:graphicData uri="http://schemas.openxmlformats.org/drawingml/2006/picture">
                <pic:pic>
                  <pic:nvPicPr>
                    <pic:cNvPr id="0" name="image.jpg"/>
                    <pic:cNvPicPr/>
                  </pic:nvPicPr>
                  <pic:blipFill>
                    <a:blip r:embed="rId59"/>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1" name="Picture 51"/>
            <wp:cNvGraphicFramePr/>
            <a:graphic xmlns:pic="http://schemas.openxmlformats.org/drawingml/2006/picture">
              <a:graphicData uri="http://schemas.openxmlformats.org/drawingml/2006/picture">
                <pic:pic>
                  <pic:nvPicPr>
                    <pic:cNvPr id="0" name="image.jpg"/>
                    <pic:cNvPicPr/>
                  </pic:nvPicPr>
                  <pic:blipFill>
                    <a:blip r:embed="rId60"/>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52" name="Picture 52"/>
            <wp:cNvGraphicFramePr/>
            <a:graphic xmlns:pic="http://schemas.openxmlformats.org/drawingml/2006/picture">
              <a:graphicData uri="http://schemas.openxmlformats.org/drawingml/2006/picture">
                <pic:pic>
                  <pic:nvPicPr>
                    <pic:cNvPr id="0" name="image.jpg"/>
                    <pic:cNvPicPr/>
                  </pic:nvPicPr>
                  <pic:blipFill>
                    <a:blip r:embed="rId61"/>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60" name="Picture 60"/>
            <wp:cNvGraphicFramePr/>
            <a:graphic xmlns:pic="http://schemas.openxmlformats.org/drawingml/2006/picture">
              <a:graphicData uri="http://schemas.openxmlformats.org/drawingml/2006/picture">
                <pic:pic>
                  <pic:nvPicPr>
                    <pic:cNvPr id="0" name="image.jpg"/>
                    <pic:cNvPicPr/>
                  </pic:nvPicPr>
                  <pic:blipFill>
                    <a:blip r:embed="rId69"/>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4" name="Picture 64"/>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Beast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Beast Sense, Igniting the Breath for +2 Force on every hit, and Beast's Vigor) plus First Form: Devour (3d8 + Dex, with 15 feet of free movement).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Advanced Beast Breathing and Sharpened Fang arrive at Level 11, and Third Form: Apex Predator at Level 17. They wait further down the road.</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Water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Igniting the Breath for +2 Cold on every hit, and Flowing Guard) plus First Form: Flowing Strike (3d8 + Dex with a tripping save, DC 13) and Healing Spring, First Water (2d8 + Wis, once per Short Rest).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full Healing Spring (4d8 + Wis), Advanced Water Breathing, and Sharpened Flow arrive at Level 11; Third Form: Tidal Crash at Level 17.</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7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Shadow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Eyes of the Idol, Igniting the Breath for +2 Necrotic on every hit, and One With the Gloom) plus First Form: Umbral Slash (3d8 + Dex from inside a pocket of Darkness only Stabby sees through).</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Advanced Shadow Breathing and Sharpened Gloom arrive at Level 11, and Third Form: Eclipse at Level 17. The deeper dark is still ahead.</w:t>
      </w:r>
    </w:p>
    <w:p>
      <w:pPr>
        <w:keepNext/>
        <w:spacing w:before="220" w:after="60"/>
      </w:pPr>
      <w:r>
        <w:rPr>
          <w:rFonts w:ascii="Georgia" w:hAnsi="Georgia" w:cs="Georgia"/>
          <w:b/>
          <w:color w:val="A0522D"/>
          <w:sz w:val="26"/>
        </w:rPr>
        <w:t>The Demon-Slayer's Blade: the Nichirin Katana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8" name="Picture 68"/>
            <wp:cNvGraphicFramePr/>
            <a:graphic xmlns:pic="http://schemas.openxmlformats.org/drawingml/2006/picture">
              <a:graphicData uri="http://schemas.openxmlformats.org/drawingml/2006/picture">
                <pic:pic>
                  <pic:nvPicPr>
                    <pic:cNvPr id="0" name="image.jpg"/>
                    <pic:cNvPicPr/>
                  </pic:nvPicPr>
                  <pic:blipFill>
                    <a:blip r:embed="rId77"/>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 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69" name="Picture 69"/>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0" name="Picture 70"/>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1" name="Picture 7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Beast Handler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any of his three partners summoned at level 4 for free (2 Rend attacks, AC 15, and 50 Hit Points, or 40 for Noctowl), each with its own trait and signature move, Wild Speech with any beast he summons, and the Wildheart Token (once per dawn, a partner drops to 1 Hit Point instead of 0).</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partners grow as his highest spell slot grows, no new feat required. At Druid level 11 the spell rises to level 6 and each partner makes 3 Rend attacks.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Starlit Channeler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Warden's Mantle in every constellation (Starlight kindled to 20 feet with a +1 bonus to attack rolls and saving throws for every ally inside, the kindled staff dealing Radiant damage with an extra 1d6 Radiant damage on a hit, and Warden's Intercession, a Reaction that reduces the damage an ally in the glow takes by 1d8 plus his Wisdom modifier), one Constellation Gift for whichever form he wears (Archer, Chalice, or Dragon), and the Staff at 6 charges.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staff's extra Radiant damage grows to 2d6 at Druid level 11 and 3d6 at Druid level 17. The mantle keeps pace with the sky.</w:t>
      </w:r>
    </w:p>
    <w:p>
      <w:pPr>
        <w:keepNext/>
        <w:spacing w:before="220" w:after="60"/>
      </w:pPr>
      <w:r>
        <w:rPr>
          <w:rFonts w:ascii="Georgia" w:hAnsi="Georgia" w:cs="Georgia"/>
          <w:b/>
          <w:color w:val="A0522D"/>
          <w:sz w:val="26"/>
        </w:rPr>
        <w:t>Reader of Omens: The Father's Trail (the road east)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72" name="Picture 72"/>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Reader of Omens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two dreamed d20s a day (rolled after every Long Rest and spent before the die falls), both Weal and Woe after every Long Rest with the patience to expend them after the d20 is rolled (but before the outcome is known), a pool of five uses a day, and Ash's Sigil-Stone (two charges at dawn for Ask the Day, Glimpse the Trail, or Read the Heart, plus Aura of Vitality once per Long Rest without expending a spell slot).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sigil on the stone is only half finished. One day it may wake, and what it wakes into is a question for the road east.</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Every road fits inside her three attunement slots. On the Sphere's road the ledger closes at exactly three: Shard, Dynamo, Sphere. On the Sentinel's road a slot stays free, for the Dynamo itself is rebuilt into the guardian: two of three. And on Boomstick's road the Shard truly retires, unattuned at her belt, a keepsake and one day a gift: two of three, with room to spare.</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73" name="Picture 73"/>
            <wp:cNvGraphicFramePr/>
            <a:graphic xmlns:pic="http://schemas.openxmlformats.org/drawingml/2006/picture">
              <a:graphicData uri="http://schemas.openxmlformats.org/drawingml/2006/picture">
                <pic:pic>
                  <pic:nvPicPr>
                    <pic:cNvPr id="0" name="image.jpg"/>
                    <pic:cNvPicPr/>
                  </pic:nvPicPr>
                  <pic:blipFill>
                    <a:blip r:embed="rId81"/>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Its clockwork drum conjures its own rounds, so Lilly will never want for ammunition again.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that creature takes an extra 2 Thunder damage and can't take Reactions until the start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Boomstick's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Boomstick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everything. The +2 pistol with its bottomless clockwork drum, +2 to spell attack rolls (a bonus that reaches her Eldritch Cannon's attacks too), ignored Half Cover on spell attacks, the 1d8 Thunder Arcane Firearm rider, the Concussion boom that steals Reactions, and True Strike channeled through the barrel.</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nothing held back. Boomstick arrives complete, and this door pays its whole price on day one; what grows from here is only the legend.</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4" name="Picture 74"/>
            <wp:cNvGraphicFramePr/>
            <a:graphic xmlns:pic="http://schemas.openxmlformats.org/drawingml/2006/picture">
              <a:graphicData uri="http://schemas.openxmlformats.org/drawingml/2006/picture">
                <pic:pic>
                  <pic:nvPicPr>
                    <pic:cNvPr id="0" name="image.jpg"/>
                    <pic:cNvPicPr/>
                  </pic:nvPicPr>
                  <pic:blipFill>
                    <a:blip r:embed="rId82"/>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What it builds toward is a toolbox of five distinct answers on a strict budget (a firestorm, a lull that stills a warband, a wind at every ally's back, the ground turned weapon, and a shadow's hungry pull), each the size of a spell Lilly has no slot to cast, two of them burning for a full minute while her hands stay free for the cannon. The Sphere bridges the gap between an Artificer and a full caster; it never erases it.</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for 1 minute is sustained by the Sphere and doesn't require Concentration. The Sphere can sustain only one lingering discharge at a time; if you activate a lingering discharge while another is active, the earlier one ends. You can end a lingering discharge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 (LOCKED).</w:t>
      </w:r>
      <w:r>
        <w:rPr>
          <w:rFonts w:ascii="Georgia" w:hAnsi="Georgia" w:cs="Georgia"/>
          <w:b w:val="0"/>
          <w:i w:val="0"/>
          <w:color w:val="222222"/>
          <w:sz w:val="18"/>
        </w:rPr>
        <w:t xml:space="preserve"> As a Magic action, you can expend 1 use to fill a 20-foot-radius Sphere centered on a point within 120 feet of yourself with the sound and shimmer of deep water. Each creature in the Sphere must succeed on a Wisdom saving throw or have the Incapacitated condition and a Speed of 0 as it stands entranced, staring into deep water only it can see. The lull lasts for 1 minute. It ends early for a creature that takes damage or if another creature within 5 feet of it takes an action to shake it awake.</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 (LOCKED).</w:t>
      </w:r>
      <w:r>
        <w:rPr>
          <w:rFonts w:ascii="Georgia" w:hAnsi="Georgia" w:cs="Georgia"/>
          <w:b w:val="0"/>
          <w:i w:val="0"/>
          <w:color w:val="222222"/>
          <w:sz w:val="18"/>
        </w:rPr>
        <w:t xml:space="preserve"> As a Magic action, you can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The target must make a Constitution saving throw, taking 8d6 Necrotic damage on a failed save or half as much damage on a successful one. You, or one ally within 30 feet of you, regains a number of Hit Points equal to half the Necrotic damage dealt.</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the Awakened Essence Sphere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Aether Ward, twice per Short Rest: Lilly and each ally within 15 feet gain 2d8 + her Intelligence modifier Temporary Hit Points.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all five discharges. A fire nova (Cinderstorm), a lull that stills a warband (the Drowning Lull), a tailwind at every ally's back (Tailwind), the ground turned weapon (Tectonic Slam), and a shadow's hungry pull (Soul Siphon) each wake only when their rift falls and its Mote comes home. Five rifts stand between this Sphere and its full voice, and it means to earn every one.</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75" name="Picture 75"/>
            <wp:cNvGraphicFramePr/>
            <a:graphic xmlns:pic="http://schemas.openxmlformats.org/drawingml/2006/picture">
              <a:graphicData uri="http://schemas.openxmlformats.org/drawingml/2006/picture">
                <pic:pic>
                  <pic:nvPicPr>
                    <pic:cNvPr id="0" name="image.jpg"/>
                    <pic:cNvPicPr/>
                  </pic:nvPicPr>
                  <pic:blipFill>
                    <a:blip r:embed="rId83"/>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the Sentinel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whole statblock. 40 Hit Points behind AC 18, its own 30 feet of Speed, Force Blast or Electric Pulse on her Bonus Action (her pick every round), Guardian Protocol once per round, and a free attunement slot besides, since the Dynamo lives on inside the frame.</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its Hit Points keep pace with her, 5 + five times her Artificer level, so the guardian grows sturdier every time Lilly does.</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6" name="Picture 76"/>
            <wp:cNvGraphicFramePr/>
            <a:graphic xmlns:pic="http://schemas.openxmlformats.org/drawingml/2006/picture">
              <a:graphicData uri="http://schemas.openxmlformats.org/drawingml/2006/picture">
                <pic:pic>
                  <pic:nvPicPr>
                    <pic:cNvPr id="0" name="image.jpg"/>
                    <pic:cNvPicPr/>
                  </pic:nvPicPr>
                  <pic:blipFill>
                    <a:blip r:embed="rId84"/>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120" w:after="40"/>
        <w:jc w:val="center"/>
      </w:pPr>
      <w:r>
        <w:drawing>
          <wp:inline xmlns:a="http://schemas.openxmlformats.org/drawingml/2006/main" xmlns:pic="http://schemas.openxmlformats.org/drawingml/2006/picture">
            <wp:extent cx="5943600" cy="3958530"/>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943600" cy="395853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78" name="Picture 78"/>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79" name="Picture 79"/>
            <wp:cNvGraphicFramePr/>
            <a:graphic xmlns:pic="http://schemas.openxmlformats.org/drawingml/2006/picture">
              <a:graphicData uri="http://schemas.openxmlformats.org/drawingml/2006/picture">
                <pic:pic>
                  <pic:nvPicPr>
                    <pic:cNvPr id="0" name="image.jpg"/>
                    <pic:cNvPicPr/>
                  </pic:nvPicPr>
                  <pic:blipFill>
                    <a:blip r:embed="rId71"/>
                    <a:stretch>
                      <a:fillRect/>
                    </a:stretch>
                  </pic:blipFill>
                  <pic:spPr>
                    <a:xfrm>
                      <a:off x="0" y="0"/>
                      <a:ext cx="2103120" cy="210312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80" name="Picture 80"/>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286000" cy="228600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463040" cy="2194560"/>
            <wp:effectExtent l="0" t="0" r="0" b="0"/>
            <wp:wrapSquare wrapText="bothSides"/>
            <wp:docPr id="81" name="Picture 81"/>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1463040" cy="2194560"/>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