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At the table:</w:t>
      </w:r>
      <w:r>
        <w:rPr>
          <w:rFonts w:ascii="Georgia" w:hAnsi="Georgia" w:cs="Georgia"/>
          <w:b w:val="0"/>
          <w:i w:val="0"/>
          <w:color w:val="222222"/>
          <w:sz w:val="22"/>
        </w:rPr>
        <w:t xml:space="preserve"> Level 5 Artificer. Her Eldritch Cannon deploys free via the Pocket Dynamo and runs all day.</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At the table:</w:t>
      </w:r>
      <w:r>
        <w:rPr>
          <w:rFonts w:ascii="Georgia" w:hAnsi="Georgia" w:cs="Georgia"/>
          <w:b w:val="0"/>
          <w:i w:val="0"/>
          <w:color w:val="222222"/>
          <w:sz w:val="22"/>
        </w:rPr>
        <w:t xml:space="preserve"> Level 5 Monk. No spell slots; he runs on Focus Points, recharged on every short rest (Flurry of Blows, Stunning Strike, Patient Defense, Step of the Wind).</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At the table:</w:t>
      </w:r>
      <w:r>
        <w:rPr>
          <w:rFonts w:ascii="Georgia" w:hAnsi="Georgia" w:cs="Georgia"/>
          <w:b w:val="0"/>
          <w:i w:val="0"/>
          <w:color w:val="222222"/>
          <w:sz w:val="22"/>
        </w:rPr>
        <w:t xml:space="preserve"> Level 5 Druid, plus about eight free Guiding Bolts a day from the Star Map and the Staff's charges.</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651760" cy="26517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3291840"/>
                          </a:xfrm>
                          <a:prstGeom prst="rect"/>
                        </pic:spPr>
                      </pic:pic>
                    </a:graphicData>
                  </a:graphic>
                </wp:inline>
              </w:drawing>
            </w:r>
          </w:p>
        </w:tc>
      </w:tr>
      <w:tr>
        <w:tc>
          <w:tcPr>
            <w:tcW w:type="dxa" w:w="4680"/>
          </w:tcPr>
          <w:p>
            <w:pPr>
              <w:jc w:val="center"/>
            </w:pPr>
            <w:r>
              <w:rPr>
                <w:rFonts w:ascii="Georgia" w:hAnsi="Georgia" w:cs="Georgia"/>
                <w:i/>
                <w:color w:val="888888"/>
                <w:sz w:val="18"/>
              </w:rPr>
              <w:t>Ursa Catchum, pictured with the Staff of Waking Constellations</w:t>
            </w:r>
          </w:p>
        </w:tc>
        <w:tc>
          <w:tcPr>
            <w:tcW w:type="dxa" w:w="4680"/>
          </w:tcPr>
          <w:p>
            <w:pPr>
              <w:jc w:val="center"/>
            </w:pPr>
            <w:r>
              <w:rPr>
                <w:rFonts w:ascii="Georgia" w:hAnsi="Georgia" w:cs="Georgia"/>
                <w:i/>
                <w:color w:val="888888"/>
                <w:sz w:val="18"/>
              </w:rPr>
              <w:t>Ghostbloom, pictured in her ghost-light bloom</w:t>
            </w:r>
          </w:p>
        </w:tc>
      </w:tr>
    </w:tbl>
    <w:p>
      <w:pPr>
        <w:spacing w:after="80"/>
      </w:pP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