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9F2E2"/>
  <w:body>
    <w:p>
      <w:pPr>
        <w:spacing w:before="480"/>
        <w:jc w:val="center"/>
      </w:pPr>
      <w:r>
        <w:rPr>
          <w:rFonts w:ascii="Georgia" w:hAnsi="Georgia" w:cs="Georgia"/>
          <w:color w:val="B8860B"/>
          <w:sz w:val="32"/>
        </w:rPr>
        <w:t>✦  ✦  ✦</w:t>
      </w:r>
    </w:p>
    <w:p>
      <w:pPr>
        <w:spacing w:before="360"/>
        <w:jc w:val="center"/>
      </w:pPr>
      <w:r>
        <w:rPr>
          <w:rFonts w:ascii="Georgia" w:hAnsi="Georgia" w:cs="Georgia"/>
          <w:b/>
          <w:color w:val="222222"/>
          <w:sz w:val="30"/>
        </w:rPr>
        <w:t>THE GUARDIANS OF ELARIA</w:t>
      </w:r>
    </w:p>
    <w:p>
      <w:pPr>
        <w:jc w:val="center"/>
      </w:pPr>
      <w:r>
        <w:rPr>
          <w:rFonts w:ascii="Georgia" w:hAnsi="Georgia" w:cs="Georgia"/>
          <w:b/>
          <w:color w:val="B8860B"/>
          <w:sz w:val="60"/>
        </w:rPr>
        <w:t>TREASURES &amp; RELICS</w:t>
      </w:r>
    </w:p>
    <w:p>
      <w:pPr>
        <w:jc w:val="center"/>
      </w:pPr>
      <w:r>
        <w:rPr>
          <w:rFonts w:ascii="Georgia" w:hAnsi="Georgia" w:cs="Georgia"/>
          <w:b/>
          <w:color w:val="A0522D"/>
          <w:sz w:val="34"/>
        </w:rPr>
        <w:t>The Magic of the Chronicle</w:t>
      </w:r>
    </w:p>
    <w:p>
      <w:pPr>
        <w:spacing w:before="200" w:after="320"/>
        <w:jc w:val="center"/>
      </w:pPr>
      <w:r>
        <w:rPr>
          <w:rFonts w:ascii="Georgia" w:hAnsi="Georgia" w:cs="Georgia"/>
          <w:i/>
          <w:color w:val="888888"/>
          <w:sz w:val="19"/>
        </w:rPr>
        <w:t>A running reference for The Guardians of Elaria. Updated as the chronicle grows.</w:t>
      </w:r>
    </w:p>
    <w:p>
      <w:pPr>
        <w:pBdr>
          <w:left w:val="single" w:sz="18" w:space="12" w:color="B8860B"/>
        </w:pBdr>
        <w:shd w:val="clear" w:color="auto" w:fill="FBF6EA"/>
        <w:spacing w:before="30" w:after="70"/>
        <w:ind w:left="340" w:right="340"/>
      </w:pPr>
      <w:r>
        <w:rPr>
          <w:rFonts w:ascii="Georgia" w:hAnsi="Georgia" w:cs="Georgia"/>
          <w:b w:val="0"/>
          <w:i w:val="0"/>
          <w:color w:val="222222"/>
          <w:sz w:val="21"/>
        </w:rPr>
        <w:t>Every treasure of the Guardians' road, from a mother's parting gift to the relics of a sleeping goddess. Items marked with the seven-point star are Elaria's own.</w:t>
      </w:r>
    </w:p>
    <w:p>
      <w:pPr>
        <w:keepNext/>
        <w:pageBreakBefore/>
        <w:spacing w:before="400" w:after="120"/>
        <w:pBdr>
          <w:bottom w:val="single" w:sz="6" w:space="4" w:color="B8860B"/>
        </w:pBdr>
      </w:pPr>
      <w:r>
        <w:rPr>
          <w:rFonts w:ascii="Georgia" w:hAnsi="Georgia" w:cs="Georgia"/>
          <w:b/>
          <w:color w:val="B8860B"/>
          <w:sz w:val="32"/>
        </w:rPr>
        <w:t>The Great Mysteries</w:t>
      </w:r>
    </w:p>
    <w:p>
      <w:pPr>
        <w:keepNext/>
        <w:spacing w:before="220" w:after="60"/>
      </w:pPr>
      <w:r>
        <w:rPr>
          <w:rFonts w:ascii="Georgia" w:hAnsi="Georgia" w:cs="Georgia"/>
          <w:b/>
          <w:color w:val="A0522D"/>
          <w:sz w:val="26"/>
        </w:rPr>
        <w:t>The Essence Sphere</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377440" cy="2377440"/>
            <wp:effectExtent l="0" t="0" r="0" b="0"/>
            <wp:wrapSquare wrapText="bothSides"/>
            <wp:docPr id="1" name="Picture 1"/>
            <wp:cNvGraphicFramePr/>
            <a:graphic xmlns:pic="http://schemas.openxmlformats.org/drawingml/2006/picture">
              <a:graphicData uri="http://schemas.openxmlformats.org/drawingml/2006/picture">
                <pic:pic>
                  <pic:nvPicPr>
                    <pic:cNvPr id="0" name="image.jpg"/>
                    <pic:cNvPicPr/>
                  </pic:nvPicPr>
                  <pic:blipFill>
                    <a:blip r:embed="rId10"/>
                    <a:stretch>
                      <a:fillRect/>
                    </a:stretch>
                  </pic:blipFill>
                  <pic:spPr>
                    <a:xfrm>
                      <a:off x="0" y="0"/>
                      <a:ext cx="2377440" cy="2377440"/>
                    </a:xfrm>
                    <a:prstGeom prst="rect"/>
                  </pic:spPr>
                </pic:pic>
              </a:graphicData>
            </a:graphic>
          </wp:anchor>
        </w:drawing>
      </w:r>
    </w:p>
    <w:p>
      <w:pPr>
        <w:spacing w:after="80"/>
      </w:pPr>
      <w:r>
        <w:rPr>
          <w:rFonts w:ascii="Georgia" w:hAnsi="Georgia" w:cs="Georgia"/>
          <w:b w:val="0"/>
          <w:i w:val="0"/>
          <w:color w:val="222222"/>
          <w:sz w:val="21"/>
        </w:rPr>
        <w:t xml:space="preserve">Brass and crystal, warm as a heartbeat, made by the deep-gnome masters of Glimmerspire BEFORE the cracks ever opened (how they knew is a question nobody has answered). It holds Pikachu's sleeping spark, and it is a GATHERER: it pulls loose planar motes to itself and survives holding them, which no other vessel can. It is the missing anchor of Vane's Rift Portal, and it never leaves the party's keeping. Gained </w:t>
      </w:r>
      <w:r>
        <w:rPr>
          <w:rFonts w:ascii="Georgia" w:hAnsi="Georgia" w:cs="Georgia"/>
          <w:b/>
          <w:i w:val="0"/>
          <w:color w:val="222222"/>
          <w:sz w:val="21"/>
        </w:rPr>
        <w:t>Planar Attunement</w:t>
      </w:r>
      <w:r>
        <w:rPr>
          <w:rFonts w:ascii="Georgia" w:hAnsi="Georgia" w:cs="Georgia"/>
          <w:b w:val="0"/>
          <w:i w:val="0"/>
          <w:color w:val="222222"/>
          <w:sz w:val="21"/>
        </w:rPr>
        <w:t xml:space="preserve"> at the Whispering Glade (advantage on Arcana concerning planar magic).</w:t>
      </w:r>
    </w:p>
    <w:p>
      <w:pPr>
        <w:spacing w:after="80"/>
      </w:pPr>
      <w:r>
        <w:rPr>
          <w:rFonts w:ascii="Georgia" w:hAnsi="Georgia" w:cs="Georgia"/>
          <w:b w:val="0"/>
          <w:i w:val="0"/>
          <w:color w:val="222222"/>
          <w:sz w:val="21"/>
        </w:rPr>
        <w:t>The Circle has no proper word for what the Sphere is, only what it does: it keeps. Whatever loose scrap of another world drifts past, the Sphere gathers it in and holds it steady, the way a lantern keeps a single flame out of the wind. Every other vessel the deep gnomes ever tried cracked, dimmed, or worse. This one only glows a little warmer, and waits.</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Sign of Seven Points</w:t>
      </w:r>
    </w:p>
    <w:p>
      <w:pPr>
        <w:keepLines/>
        <w:spacing w:before="20" w:after="200"/>
        <w:ind w:left="500" w:right="500"/>
        <w:pBdr>
          <w:bottom w:val="double" w:sz="6" w:space="4" w:color="1F4D78"/>
        </w:pBdr>
      </w:pPr>
      <w:r>
        <w:rPr>
          <w:rFonts w:ascii="Georgia" w:hAnsi="Georgia" w:cs="Georgia"/>
          <w:b w:val="0"/>
          <w:i/>
          <w:color w:val="222222"/>
          <w:sz w:val="19"/>
        </w:rPr>
        <w:t>The old tellings agree that Elaria signed her safeguards the way a mother sews a name into a coat: not so the gift would be admired, but so it could always find its way home. The seven points are said to be the seven planes she kept turning, and the leafed vine that wraps them is the world itself, holding on. When one of her gifts is near, the sign is said to warm, as if glad to be recognized.</w:t>
      </w:r>
    </w:p>
    <w:p>
      <w:pPr>
        <w:keepNext/>
        <w:spacing w:before="220" w:after="60"/>
      </w:pPr>
      <w:r>
        <w:rPr>
          <w:rFonts w:ascii="Georgia" w:hAnsi="Georgia" w:cs="Georgia"/>
          <w:b/>
          <w:color w:val="A0522D"/>
          <w:sz w:val="26"/>
        </w:rPr>
        <w:t>The Three Enchanted Potatoes</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2377440" cy="2377440"/>
            <wp:effectExtent l="0" t="0" r="0" b="0"/>
            <wp:wrapSquare wrapText="bothSides"/>
            <wp:docPr id="2" name="Picture 2"/>
            <wp:cNvGraphicFramePr/>
            <a:graphic xmlns:pic="http://schemas.openxmlformats.org/drawingml/2006/picture">
              <a:graphicData uri="http://schemas.openxmlformats.org/drawingml/2006/picture">
                <pic:pic>
                  <pic:nvPicPr>
                    <pic:cNvPr id="0" name="image.jpg"/>
                    <pic:cNvPicPr/>
                  </pic:nvPicPr>
                  <pic:blipFill>
                    <a:blip r:embed="rId11"/>
                    <a:stretch>
                      <a:fillRect/>
                    </a:stretch>
                  </pic:blipFill>
                  <pic:spPr>
                    <a:xfrm>
                      <a:off x="0" y="0"/>
                      <a:ext cx="2377440" cy="2377440"/>
                    </a:xfrm>
                    <a:prstGeom prst="rect"/>
                  </pic:spPr>
                </pic:pic>
              </a:graphicData>
            </a:graphic>
          </wp:anchor>
        </w:drawing>
      </w:r>
    </w:p>
    <w:p>
      <w:pPr>
        <w:spacing w:after="80"/>
      </w:pPr>
      <w:r>
        <w:rPr>
          <w:rFonts w:ascii="Georgia" w:hAnsi="Georgia" w:cs="Georgia"/>
          <w:b w:val="0"/>
          <w:i w:val="0"/>
          <w:color w:val="222222"/>
          <w:sz w:val="21"/>
        </w:rPr>
        <w:t xml:space="preserve">Ash Catchum's legacy to his son: three unassuming potatoes that are anything but. The goddess named them </w:t>
      </w:r>
      <w:r>
        <w:rPr>
          <w:rFonts w:ascii="Georgia" w:hAnsi="Georgia" w:cs="Georgia"/>
          <w:b/>
          <w:i w:val="0"/>
          <w:color w:val="222222"/>
          <w:sz w:val="21"/>
        </w:rPr>
        <w:t>remnants of a shattered covenant</w:t>
      </w:r>
      <w:r>
        <w:rPr>
          <w:rFonts w:ascii="Georgia" w:hAnsi="Georgia" w:cs="Georgia"/>
          <w:b w:val="0"/>
          <w:i w:val="0"/>
          <w:color w:val="222222"/>
          <w:sz w:val="21"/>
        </w:rPr>
        <w:t>, safeguards bound from her own essence in the old lore (Healing, Transformation, Insight). They pulse when the world thins, a slow warm beat you feel in the palm more than hear, and they have never once spoiled, sprouted crooked, or agreed to be eaten. Their hour has not yet come, but the Circle is patient, and so, apparently, are the potatoes.</w:t>
      </w:r>
    </w:p>
    <w:p>
      <w:pPr>
        <w:spacing w:after="80"/>
      </w:pPr>
      <w:r>
        <w:rPr>
          <w:rFonts w:ascii="Georgia" w:hAnsi="Georgia" w:cs="Georgia"/>
          <w:b w:val="0"/>
          <w:i w:val="0"/>
          <w:color w:val="222222"/>
          <w:sz w:val="21"/>
        </w:rPr>
        <w:t>Ursa carries them wrapped in a cloth his father knotted, and will not say why he trusts three root vegetables with the fate of anything. He only shrugs and says they came from Ash, and that Ash was rarely wrong about which small things turned out to matter.</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Enchanted Potatoes</w:t>
      </w:r>
    </w:p>
    <w:p>
      <w:pPr>
        <w:keepLines/>
        <w:spacing w:before="20" w:after="200"/>
        <w:ind w:left="500" w:right="500"/>
        <w:pBdr>
          <w:bottom w:val="double" w:sz="6" w:space="4" w:color="1F4D78"/>
        </w:pBdr>
      </w:pPr>
      <w:r>
        <w:rPr>
          <w:rFonts w:ascii="Georgia" w:hAnsi="Georgia" w:cs="Georgia"/>
          <w:b w:val="0"/>
          <w:i/>
          <w:color w:val="222222"/>
          <w:sz w:val="19"/>
        </w:rPr>
        <w:t>The Circle keeps a very old, very short list titled "Safeguards, Probable." Entry nine reads: "The traveling potatoes. Warm to the touch. Kindly disposition. Keep planting them." Nobody knows who wrote it. The handwriting is extremely old.</w:t>
      </w:r>
    </w:p>
    <w:p>
      <w:pPr>
        <w:keepNext/>
        <w:spacing w:before="220" w:after="60"/>
      </w:pPr>
      <w:r>
        <w:rPr>
          <w:rFonts w:ascii="Georgia" w:hAnsi="Georgia" w:cs="Georgia"/>
          <w:b/>
          <w:color w:val="A0522D"/>
          <w:sz w:val="26"/>
        </w:rPr>
        <w:t>Stabby's Idol</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left</wp:align>
            </wp:positionH>
            <wp:positionV relativeFrom="paragraph">
              <wp:posOffset>0</wp:posOffset>
            </wp:positionV>
            <wp:extent cx="2011680" cy="2011680"/>
            <wp:effectExtent l="0" t="0" r="0" b="0"/>
            <wp:wrapSquare wrapText="bothSides"/>
            <wp:docPr id="3" name="Picture 3"/>
            <wp:cNvGraphicFramePr/>
            <a:graphic xmlns:pic="http://schemas.openxmlformats.org/drawingml/2006/picture">
              <a:graphicData uri="http://schemas.openxmlformats.org/drawingml/2006/picture">
                <pic:pic>
                  <pic:nvPicPr>
                    <pic:cNvPr id="0" name="image.jpg"/>
                    <pic:cNvPicPr/>
                  </pic:nvPicPr>
                  <pic:blipFill>
                    <a:blip r:embed="rId12"/>
                    <a:stretch>
                      <a:fillRect/>
                    </a:stretch>
                  </pic:blipFill>
                  <pic:spPr>
                    <a:xfrm>
                      <a:off x="0" y="0"/>
                      <a:ext cx="2011680" cy="2011680"/>
                    </a:xfrm>
                    <a:prstGeom prst="rect"/>
                  </pic:spPr>
                </pic:pic>
              </a:graphicData>
            </a:graphic>
          </wp:anchor>
        </w:drawing>
      </w:r>
    </w:p>
    <w:p>
      <w:pPr>
        <w:spacing w:after="80"/>
      </w:pPr>
      <w:r>
        <w:rPr>
          <w:rFonts w:ascii="Georgia" w:hAnsi="Georgia" w:cs="Georgia"/>
          <w:b w:val="0"/>
          <w:i w:val="0"/>
          <w:color w:val="222222"/>
          <w:sz w:val="21"/>
        </w:rPr>
        <w:t>A small carved figure Stabby found tucked in his bag after Wraithpine, though nobody saw who put it there. It goes ice cold near rifts, and corruption recoils from it. It has dreams in it. That is all anyone knows, yet.</w:t>
      </w:r>
    </w:p>
    <w:p>
      <w:pPr>
        <w:spacing w:after="80"/>
      </w:pPr>
      <w:r>
        <w:rPr>
          <w:rFonts w:ascii="Georgia" w:hAnsi="Georgia" w:cs="Georgia"/>
          <w:b w:val="0"/>
          <w:i w:val="0"/>
          <w:color w:val="222222"/>
          <w:sz w:val="21"/>
        </w:rPr>
        <w:t>Stabby will not part with it, and cannot say why. He only knows the dark feels friendlier when the idol rides in his pack, that the coldest nights on the road are the ones it warns him of, and that once, half asleep, he heard it breathing in time with him. The idol keeps its own counsel. So, for now, does he.</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Scattered Safeguards</w:t>
      </w:r>
    </w:p>
    <w:p>
      <w:pPr>
        <w:keepLines/>
        <w:spacing w:before="20" w:after="200"/>
        <w:ind w:left="500" w:right="500"/>
        <w:pBdr>
          <w:bottom w:val="double" w:sz="6" w:space="4" w:color="1F4D78"/>
        </w:pBdr>
      </w:pPr>
      <w:r>
        <w:rPr>
          <w:rFonts w:ascii="Georgia" w:hAnsi="Georgia" w:cs="Georgia"/>
          <w:b w:val="0"/>
          <w:i/>
          <w:color w:val="222222"/>
          <w:sz w:val="19"/>
        </w:rPr>
        <w:t>No one has ever counted the safeguards, which is the point of scattering. Some hang in plain sight in tavern rafters. Some sleep in root cellars, humble as potatoes. The old rule of the Circle is: treat every odd little thing kindly, in case it is holding up the sky.</w:t>
      </w:r>
    </w:p>
    <w:p>
      <w:pPr>
        <w:keepNext/>
        <w:pageBreakBefore/>
        <w:spacing w:before="400" w:after="120"/>
        <w:pBdr>
          <w:bottom w:val="single" w:sz="6" w:space="4" w:color="B8860B"/>
        </w:pBdr>
      </w:pPr>
      <w:r>
        <w:rPr>
          <w:rFonts w:ascii="Georgia" w:hAnsi="Georgia" w:cs="Georgia"/>
          <w:b/>
          <w:color w:val="B8860B"/>
          <w:sz w:val="32"/>
        </w:rPr>
        <w:t>Relics of Elaria (the Wraithpine Chest)</w:t>
      </w:r>
    </w:p>
    <w:p>
      <w:pPr>
        <w:spacing w:after="80"/>
      </w:pPr>
      <w:r>
        <w:rPr>
          <w:rFonts w:ascii="Georgia" w:hAnsi="Georgia" w:cs="Georgia"/>
          <w:b w:val="0"/>
          <w:i w:val="0"/>
          <w:color w:val="222222"/>
          <w:sz w:val="21"/>
        </w:rPr>
        <w:t>One half-buried chest, bound in vines of silver and root, opened by Ghostbloom's song beneath the Old Theater. Inside, three gifts, each bearing the seven-point star.</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One Chest, Three Gifts</w:t>
      </w:r>
    </w:p>
    <w:p>
      <w:pPr>
        <w:keepLines/>
        <w:spacing w:before="20" w:after="200"/>
        <w:ind w:left="500" w:right="500"/>
        <w:pBdr>
          <w:bottom w:val="double" w:sz="6" w:space="4" w:color="1F4D78"/>
        </w:pBdr>
      </w:pPr>
      <w:r>
        <w:rPr>
          <w:rFonts w:ascii="Georgia" w:hAnsi="Georgia" w:cs="Georgia"/>
          <w:b w:val="0"/>
          <w:i/>
          <w:color w:val="222222"/>
          <w:sz w:val="19"/>
        </w:rPr>
        <w:t>The Circle teaches that the Warden never gave a gift to one hand alone. Her safeguards came in sets, they say, because a thing meant to hold up the sky is too heavy for any single pair of arms. The chest that opened to a song beneath the old theater held three gifts and one lesson: a stave for the sky, a sash for the swift, and a small bright core for the maker, and none of the three was meant to be carried without the other two.</w:t>
      </w:r>
    </w:p>
    <w:p>
      <w:pPr>
        <w:keepNext/>
        <w:spacing w:before="120" w:after="40"/>
        <w:jc w:val="center"/>
      </w:pPr>
      <w:r>
        <w:drawing>
          <wp:inline xmlns:a="http://schemas.openxmlformats.org/drawingml/2006/main" xmlns:pic="http://schemas.openxmlformats.org/drawingml/2006/picture">
            <wp:extent cx="3108960" cy="3108960"/>
            <wp:docPr id="4" name="Picture 4"/>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3108960" cy="3108960"/>
                    </a:xfrm>
                    <a:prstGeom prst="rect"/>
                  </pic:spPr>
                </pic:pic>
              </a:graphicData>
            </a:graphic>
          </wp:inline>
        </w:drawing>
      </w:r>
    </w:p>
    <w:p>
      <w:pPr>
        <w:spacing w:after="140"/>
        <w:jc w:val="center"/>
      </w:pPr>
      <w:r>
        <w:rPr>
          <w:rFonts w:ascii="Georgia" w:hAnsi="Georgia" w:cs="Georgia"/>
          <w:i/>
          <w:color w:val="888888"/>
          <w:sz w:val="18"/>
        </w:rPr>
        <w:t>The Wraithpine chest, bound in silver vines.</w:t>
      </w:r>
    </w:p>
    <w:p>
      <w:pPr>
        <w:keepNext/>
        <w:spacing w:before="220" w:after="60"/>
      </w:pPr>
      <w:r>
        <w:rPr>
          <w:rFonts w:ascii="Georgia" w:hAnsi="Georgia" w:cs="Georgia"/>
          <w:b/>
          <w:color w:val="A0522D"/>
          <w:sz w:val="26"/>
        </w:rPr>
        <w:t>Staff of Waking Constellations (Ursa)</w:t>
      </w:r>
    </w:p>
    <w:p>
      <w:pPr>
        <w:keepNext/>
        <w:pBdr>
          <w:left w:val="single" w:sz="18" w:space="12" w:color="8B2020"/>
        </w:pBdr>
        <w:shd w:val="clear" w:color="auto" w:fill="FCF6F6"/>
        <w:spacing w:before="30" w:after="70"/>
        <w:ind w:left="340" w:right="340"/>
      </w:pPr>
      <w:r>
        <w:rPr>
          <w:rFonts w:ascii="Georgia" w:hAnsi="Georgia" w:cs="Georgia"/>
          <w:b/>
          <w:color w:val="8B2020"/>
          <w:sz w:val="22"/>
        </w:rPr>
        <w:t>Staff of Waking Constellations</w:t>
      </w:r>
    </w:p>
    <w:p>
      <w:pPr>
        <w:pBdr>
          <w:left w:val="single" w:sz="18" w:space="12" w:color="8B2020"/>
        </w:pBdr>
        <w:shd w:val="clear" w:color="auto" w:fill="FCF6F6"/>
        <w:spacing w:before="30" w:after="70"/>
        <w:ind w:left="340" w:right="340"/>
      </w:pPr>
      <w:r>
        <w:rPr>
          <w:rFonts w:ascii="Georgia" w:hAnsi="Georgia" w:cs="Georgia"/>
          <w:b w:val="0"/>
          <w:i w:val="0"/>
          <w:color w:val="222222"/>
          <w:sz w:val="18"/>
        </w:rPr>
        <w:t>+1 quarterstaff, druidic focus. 5 charges, regain 1d4 + 1 at dawn: guiding bolt (1), faerie fire (1), moonbeam (2).</w:t>
      </w:r>
    </w:p>
    <w:p>
      <w:pPr>
        <w:pBdr>
          <w:left w:val="single" w:sz="18" w:space="12" w:color="8B2020"/>
        </w:pBdr>
        <w:shd w:val="clear" w:color="auto" w:fill="FCF6F6"/>
        <w:spacing w:before="30" w:after="70"/>
        <w:ind w:left="340" w:right="340"/>
      </w:pPr>
      <w:r>
        <w:rPr>
          <w:rFonts w:ascii="Georgia" w:hAnsi="Georgia" w:cs="Georgia"/>
          <w:b/>
          <w:i w:val="0"/>
          <w:color w:val="222222"/>
          <w:sz w:val="18"/>
        </w:rPr>
        <w:t>Starseed.</w:t>
      </w:r>
      <w:r>
        <w:rPr>
          <w:rFonts w:ascii="Georgia" w:hAnsi="Georgia" w:cs="Georgia"/>
          <w:b w:val="0"/>
          <w:i w:val="0"/>
          <w:color w:val="222222"/>
          <w:sz w:val="18"/>
        </w:rPr>
        <w:t xml:space="preserve"> Once per turn, +1d4 radiant when Ursa deals radiant damage with a druid spell (house rule: druid spells only).</w:t>
      </w:r>
    </w:p>
    <w:p>
      <w:pPr>
        <w:pBdr>
          <w:left w:val="single" w:sz="18" w:space="12" w:color="8B2020"/>
        </w:pBdr>
        <w:shd w:val="clear" w:color="auto" w:fill="FCF6F6"/>
        <w:spacing w:before="30" w:after="70"/>
        <w:ind w:left="340" w:right="340"/>
      </w:pPr>
      <w:r>
        <w:rPr>
          <w:rFonts w:ascii="Georgia" w:hAnsi="Georgia" w:cs="Georgia"/>
          <w:b/>
          <w:i w:val="0"/>
          <w:color w:val="222222"/>
          <w:sz w:val="18"/>
        </w:rPr>
        <w:t>Starlight.</w:t>
      </w:r>
      <w:r>
        <w:rPr>
          <w:rFonts w:ascii="Georgia" w:hAnsi="Georgia" w:cs="Georgia"/>
          <w:b w:val="0"/>
          <w:i w:val="0"/>
          <w:color w:val="222222"/>
          <w:sz w:val="18"/>
        </w:rPr>
        <w:t xml:space="preserve"> Bonus action: 10 ft. dim light; advantage on night navigation.</w:t>
      </w:r>
    </w:p>
    <w:p>
      <w:pPr>
        <w:pBdr>
          <w:left w:val="single" w:sz="18" w:space="12" w:color="8B2020"/>
        </w:pBdr>
        <w:shd w:val="clear" w:color="auto" w:fill="FCF6F6"/>
        <w:spacing w:before="30" w:after="70"/>
        <w:ind w:left="340" w:right="340"/>
      </w:pPr>
      <w:r>
        <w:rPr>
          <w:rFonts w:ascii="Georgia" w:hAnsi="Georgia" w:cs="Georgia"/>
          <w:b w:val="0"/>
          <w:i w:val="0"/>
          <w:color w:val="222222"/>
          <w:sz w:val="18"/>
        </w:rPr>
        <w:t>The counter-weapon: after every great victory, one new star brightens on its haft. The enemy puts stars out; the Staff lights them.</w:t>
      </w:r>
    </w:p>
    <w:p>
      <w:pPr>
        <w:keepNext/>
        <w:spacing w:before="220" w:after="60"/>
      </w:pPr>
      <w:r>
        <w:rPr>
          <w:rFonts w:ascii="Georgia" w:hAnsi="Georgia" w:cs="Georgia"/>
          <w:b/>
          <w:color w:val="A0522D"/>
          <w:sz w:val="26"/>
        </w:rPr>
        <w:t>Sash of the Swift Current, Rewoven (Stabby)</w:t>
      </w:r>
    </w:p>
    <w:p>
      <w:pPr>
        <w:keepNext/>
        <w:pBdr>
          <w:left w:val="single" w:sz="18" w:space="12" w:color="8B2020"/>
        </w:pBdr>
        <w:shd w:val="clear" w:color="auto" w:fill="FCF6F6"/>
        <w:spacing w:before="30" w:after="70"/>
        <w:ind w:left="340" w:right="340"/>
      </w:pPr>
      <w:r>
        <w:rPr>
          <w:rFonts w:ascii="Georgia" w:hAnsi="Georgia" w:cs="Georgia"/>
          <w:b/>
          <w:color w:val="8B2020"/>
          <w:sz w:val="22"/>
        </w:rPr>
        <w:t>Sash of the Swift Current (Rewoven)</w:t>
      </w:r>
    </w:p>
    <w:p>
      <w:pPr>
        <w:pBdr>
          <w:left w:val="single" w:sz="18" w:space="12" w:color="8B2020"/>
        </w:pBdr>
        <w:shd w:val="clear" w:color="auto" w:fill="FCF6F6"/>
        <w:spacing w:before="30" w:after="70"/>
        <w:ind w:left="340" w:right="340"/>
      </w:pPr>
      <w:r>
        <w:rPr>
          <w:rFonts w:ascii="Georgia" w:hAnsi="Georgia" w:cs="Georgia"/>
          <w:b w:val="0"/>
          <w:i w:val="0"/>
          <w:color w:val="222222"/>
          <w:sz w:val="18"/>
        </w:rPr>
        <w:t>Scarlet stage-silk rewoven with theater rigging thread. +1 AC (stacks with Unarmored Defense).</w:t>
      </w:r>
    </w:p>
    <w:p>
      <w:pPr>
        <w:pBdr>
          <w:left w:val="single" w:sz="18" w:space="12" w:color="8B2020"/>
        </w:pBdr>
        <w:shd w:val="clear" w:color="auto" w:fill="FCF6F6"/>
        <w:spacing w:before="30" w:after="70"/>
        <w:ind w:left="340" w:right="340"/>
      </w:pPr>
      <w:r>
        <w:rPr>
          <w:rFonts w:ascii="Georgia" w:hAnsi="Georgia" w:cs="Georgia"/>
          <w:b/>
          <w:i w:val="0"/>
          <w:color w:val="222222"/>
          <w:sz w:val="18"/>
        </w:rPr>
        <w:t>Fleetstep.</w:t>
      </w:r>
      <w:r>
        <w:rPr>
          <w:rFonts w:ascii="Georgia" w:hAnsi="Georgia" w:cs="Georgia"/>
          <w:b w:val="0"/>
          <w:i w:val="0"/>
          <w:color w:val="222222"/>
          <w:sz w:val="18"/>
        </w:rPr>
        <w:t xml:space="preserve"> +10 ft. walking speed. </w:t>
      </w:r>
      <w:r>
        <w:rPr>
          <w:rFonts w:ascii="Georgia" w:hAnsi="Georgia" w:cs="Georgia"/>
          <w:b/>
          <w:i w:val="0"/>
          <w:color w:val="222222"/>
          <w:sz w:val="18"/>
        </w:rPr>
        <w:t>Air Dance.</w:t>
      </w:r>
      <w:r>
        <w:rPr>
          <w:rFonts w:ascii="Georgia" w:hAnsi="Georgia" w:cs="Georgia"/>
          <w:b w:val="0"/>
          <w:i w:val="0"/>
          <w:color w:val="222222"/>
          <w:sz w:val="18"/>
        </w:rPr>
        <w:t xml:space="preserve"> 1/day bonus action: fly speed equal to walking, 1 minute.</w:t>
      </w:r>
    </w:p>
    <w:p>
      <w:pPr>
        <w:pBdr>
          <w:left w:val="single" w:sz="18" w:space="12" w:color="8B2020"/>
        </w:pBdr>
        <w:shd w:val="clear" w:color="auto" w:fill="FCF6F6"/>
        <w:spacing w:before="30" w:after="70"/>
        <w:ind w:left="340" w:right="340"/>
      </w:pPr>
      <w:r>
        <w:rPr>
          <w:rFonts w:ascii="Georgia" w:hAnsi="Georgia" w:cs="Georgia"/>
          <w:b/>
          <w:i w:val="0"/>
          <w:color w:val="222222"/>
          <w:sz w:val="18"/>
        </w:rPr>
        <w:t>Feather Fall.</w:t>
      </w:r>
      <w:r>
        <w:rPr>
          <w:rFonts w:ascii="Georgia" w:hAnsi="Georgia" w:cs="Georgia"/>
          <w:b w:val="0"/>
          <w:i w:val="0"/>
          <w:color w:val="222222"/>
          <w:sz w:val="18"/>
        </w:rPr>
        <w:t xml:space="preserve"> 1/day, no components. Its star sigil is cupped by a pair of wings.</w:t>
      </w:r>
    </w:p>
    <w:p>
      <w:pPr>
        <w:keepNext/>
        <w:spacing w:before="220" w:after="60"/>
      </w:pPr>
      <w:r>
        <w:rPr>
          <w:rFonts w:ascii="Georgia" w:hAnsi="Georgia" w:cs="Georgia"/>
          <w:b/>
          <w:color w:val="A0522D"/>
          <w:sz w:val="26"/>
        </w:rPr>
        <w:t>Glimmerspire Pocket Dynamo, Mk II (Lilly)</w:t>
      </w:r>
    </w:p>
    <w:p>
      <w:pPr>
        <w:keepNext/>
        <w:pBdr>
          <w:left w:val="single" w:sz="18" w:space="12" w:color="8B2020"/>
        </w:pBdr>
        <w:shd w:val="clear" w:color="auto" w:fill="FCF6F6"/>
        <w:spacing w:before="30" w:after="70"/>
        <w:ind w:left="340" w:right="340"/>
      </w:pPr>
      <w:r>
        <w:rPr>
          <w:rFonts w:ascii="Georgia" w:hAnsi="Georgia" w:cs="Georgia"/>
          <w:b/>
          <w:color w:val="8B2020"/>
          <w:sz w:val="22"/>
        </w:rPr>
        <w:t>Glimmerspire Pocket Dynamo (Mk II)</w:t>
      </w:r>
    </w:p>
    <w:p>
      <w:pPr>
        <w:pBdr>
          <w:left w:val="single" w:sz="18" w:space="12" w:color="8B2020"/>
        </w:pBdr>
        <w:shd w:val="clear" w:color="auto" w:fill="FCF6F6"/>
        <w:spacing w:before="30" w:after="70"/>
        <w:ind w:left="340" w:right="340"/>
      </w:pPr>
      <w:r>
        <w:rPr>
          <w:rFonts w:ascii="Georgia" w:hAnsi="Georgia" w:cs="Georgia"/>
          <w:b w:val="0"/>
          <w:i w:val="0"/>
          <w:color w:val="222222"/>
          <w:sz w:val="18"/>
        </w:rPr>
        <w:t>A thumb-sized brass core stamped PROP ROOM in stage-engraver script (a mystery unexplained).</w:t>
      </w:r>
    </w:p>
    <w:p>
      <w:pPr>
        <w:pBdr>
          <w:left w:val="single" w:sz="18" w:space="12" w:color="8B2020"/>
        </w:pBdr>
        <w:shd w:val="clear" w:color="auto" w:fill="FCF6F6"/>
        <w:spacing w:before="30" w:after="70"/>
        <w:ind w:left="340" w:right="340"/>
      </w:pPr>
      <w:r>
        <w:rPr>
          <w:rFonts w:ascii="Georgia" w:hAnsi="Georgia" w:cs="Georgia"/>
          <w:b/>
          <w:i w:val="0"/>
          <w:color w:val="222222"/>
          <w:sz w:val="18"/>
        </w:rPr>
        <w:t>Pocket Arsenal.</w:t>
      </w:r>
      <w:r>
        <w:rPr>
          <w:rFonts w:ascii="Georgia" w:hAnsi="Georgia" w:cs="Georgia"/>
          <w:b w:val="0"/>
          <w:i w:val="0"/>
          <w:color w:val="222222"/>
          <w:sz w:val="18"/>
        </w:rPr>
        <w:t xml:space="preserve"> Deploy or recall the Eldritch Cannon as a free action. </w:t>
      </w:r>
      <w:r>
        <w:rPr>
          <w:rFonts w:ascii="Georgia" w:hAnsi="Georgia" w:cs="Georgia"/>
          <w:b/>
          <w:i w:val="0"/>
          <w:color w:val="222222"/>
          <w:sz w:val="18"/>
        </w:rPr>
        <w:t>Endurance Overhaul.</w:t>
      </w:r>
      <w:r>
        <w:rPr>
          <w:rFonts w:ascii="Georgia" w:hAnsi="Georgia" w:cs="Georgia"/>
          <w:b w:val="0"/>
          <w:i w:val="0"/>
          <w:color w:val="222222"/>
          <w:sz w:val="18"/>
        </w:rPr>
        <w:t xml:space="preserve"> Cannon lasts 24 hours.</w:t>
      </w:r>
    </w:p>
    <w:p>
      <w:pPr>
        <w:pBdr>
          <w:left w:val="single" w:sz="18" w:space="12" w:color="8B2020"/>
        </w:pBdr>
        <w:shd w:val="clear" w:color="auto" w:fill="FCF6F6"/>
        <w:spacing w:before="30" w:after="70"/>
        <w:ind w:left="340" w:right="340"/>
      </w:pPr>
      <w:r>
        <w:rPr>
          <w:rFonts w:ascii="Georgia" w:hAnsi="Georgia" w:cs="Georgia"/>
          <w:b/>
          <w:i w:val="0"/>
          <w:color w:val="222222"/>
          <w:sz w:val="18"/>
        </w:rPr>
        <w:t>Power Sync.</w:t>
      </w:r>
      <w:r>
        <w:rPr>
          <w:rFonts w:ascii="Georgia" w:hAnsi="Georgia" w:cs="Georgia"/>
          <w:b w:val="0"/>
          <w:i w:val="0"/>
          <w:color w:val="222222"/>
          <w:sz w:val="18"/>
        </w:rPr>
        <w:t xml:space="preserve"> Cannon deals +2 damage. </w:t>
      </w:r>
      <w:r>
        <w:rPr>
          <w:rFonts w:ascii="Georgia" w:hAnsi="Georgia" w:cs="Georgia"/>
          <w:b/>
          <w:i w:val="0"/>
          <w:color w:val="222222"/>
          <w:sz w:val="18"/>
        </w:rPr>
        <w:t>Reformat.</w:t>
      </w:r>
      <w:r>
        <w:rPr>
          <w:rFonts w:ascii="Georgia" w:hAnsi="Georgia" w:cs="Georgia"/>
          <w:b w:val="0"/>
          <w:i w:val="0"/>
          <w:color w:val="222222"/>
          <w:sz w:val="18"/>
        </w:rPr>
        <w:t xml:space="preserve"> 1/long rest, action: change the cannon's model.</w:t>
      </w:r>
    </w:p>
    <w:p>
      <w:pPr>
        <w:pBdr>
          <w:left w:val="single" w:sz="18" w:space="12" w:color="8B2020"/>
        </w:pBdr>
        <w:shd w:val="clear" w:color="auto" w:fill="FCF6F6"/>
        <w:spacing w:before="30" w:after="70"/>
        <w:ind w:left="340" w:right="340"/>
      </w:pPr>
      <w:r>
        <w:rPr>
          <w:rFonts w:ascii="Georgia" w:hAnsi="Georgia" w:cs="Georgia"/>
          <w:b w:val="0"/>
          <w:i w:val="0"/>
          <w:color w:val="222222"/>
          <w:sz w:val="18"/>
        </w:rPr>
        <w:t>Near Ghostbloom, the core glows soft ghost-green, like a stage cue waiting for its moment.</w:t>
      </w:r>
    </w:p>
    <w:tbl>
      <w:tblPr>
        <w:tblW w:type="auto" w:w="0"/>
        <w:jc w:val="center"/>
        <w:tblLayout w:type="fixed"/>
        <w:tblLook w:firstColumn="1" w:firstRow="1" w:lastColumn="0" w:lastRow="0" w:noHBand="0" w:noVBand="1" w:val="04A0"/>
        <w:tblCellMar>
          <w:left w:w="0" w:type="dxa"/>
          <w:right w:w="0" w:type="dxa"/>
        </w:tblCellMar>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1874519" cy="1874519"/>
                  <wp:docPr id="5" name="Picture 5"/>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1874519" cy="1874519"/>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874519" cy="1874519"/>
                  <wp:docPr id="6" name="Picture 6"/>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1874519" cy="1874519"/>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874519" cy="1874519"/>
                  <wp:docPr id="7" name="Picture 7"/>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1874519" cy="1874519"/>
                          </a:xfrm>
                          <a:prstGeom prst="rect"/>
                        </pic:spPr>
                      </pic:pic>
                    </a:graphicData>
                  </a:graphic>
                </wp:inline>
              </w:drawing>
            </w:r>
          </w:p>
        </w:tc>
      </w:tr>
      <w:tr>
        <w:tc>
          <w:tcPr>
            <w:tcW w:type="dxa" w:w="3120"/>
          </w:tcPr>
          <w:p>
            <w:pPr>
              <w:jc w:val="center"/>
            </w:pPr>
            <w:r>
              <w:rPr>
                <w:rFonts w:ascii="Georgia" w:hAnsi="Georgia" w:cs="Georgia"/>
                <w:i/>
                <w:color w:val="888888"/>
                <w:sz w:val="18"/>
              </w:rPr>
              <w:t>The Staff of Waking Constellations.</w:t>
            </w:r>
          </w:p>
        </w:tc>
        <w:tc>
          <w:tcPr>
            <w:tcW w:type="dxa" w:w="3120"/>
          </w:tcPr>
          <w:p>
            <w:pPr>
              <w:jc w:val="center"/>
            </w:pPr>
            <w:r>
              <w:rPr>
                <w:rFonts w:ascii="Georgia" w:hAnsi="Georgia" w:cs="Georgia"/>
                <w:i/>
                <w:color w:val="888888"/>
                <w:sz w:val="18"/>
              </w:rPr>
              <w:t>The Sash of the Swift Current, rewoven.</w:t>
            </w:r>
          </w:p>
        </w:tc>
        <w:tc>
          <w:tcPr>
            <w:tcW w:type="dxa" w:w="3120"/>
          </w:tcPr>
          <w:p>
            <w:pPr>
              <w:jc w:val="center"/>
            </w:pPr>
            <w:r>
              <w:rPr>
                <w:rFonts w:ascii="Georgia" w:hAnsi="Georgia" w:cs="Georgia"/>
                <w:i/>
                <w:color w:val="888888"/>
                <w:sz w:val="18"/>
              </w:rPr>
              <w:t>Lilly with the Pocket Dynamo.</w:t>
            </w:r>
          </w:p>
        </w:tc>
      </w:tr>
    </w:tbl>
    <w:p>
      <w:pPr>
        <w:spacing w:after="80"/>
      </w:pPr>
    </w:p>
    <w:p>
      <w:pPr>
        <w:keepNext/>
        <w:pageBreakBefore/>
        <w:spacing w:before="400" w:after="120"/>
        <w:pBdr>
          <w:bottom w:val="single" w:sz="6" w:space="4" w:color="B8860B"/>
        </w:pBdr>
      </w:pPr>
      <w:r>
        <w:rPr>
          <w:rFonts w:ascii="Georgia" w:hAnsi="Georgia" w:cs="Georgia"/>
          <w:b/>
          <w:color w:val="B8860B"/>
          <w:sz w:val="32"/>
        </w:rPr>
        <w:t>Gifts of Faelan (Havenmoor, Session 4)</w:t>
      </w:r>
    </w:p>
    <w:p>
      <w:pPr>
        <w:keepNext/>
        <w:spacing w:before="220" w:after="60"/>
      </w:pPr>
      <w:r>
        <w:rPr>
          <w:rFonts w:ascii="Georgia" w:hAnsi="Georgia" w:cs="Georgia"/>
          <w:b/>
          <w:color w:val="A0522D"/>
          <w:sz w:val="26"/>
        </w:rPr>
        <w:t>Frostbite Shard Dagger (Lilly)</w:t>
      </w:r>
    </w:p>
    <w:p>
      <w:pPr>
        <w:keepNext/>
        <w:pBdr>
          <w:left w:val="single" w:sz="18" w:space="12" w:color="8B2020"/>
        </w:pBdr>
        <w:shd w:val="clear" w:color="auto" w:fill="FCF6F6"/>
        <w:spacing w:before="30" w:after="70"/>
        <w:ind w:left="340" w:right="340"/>
      </w:pPr>
      <w:r>
        <w:rPr>
          <w:rFonts w:ascii="Georgia" w:hAnsi="Georgia" w:cs="Georgia"/>
          <w:b/>
          <w:color w:val="8B2020"/>
          <w:sz w:val="22"/>
        </w:rPr>
        <w:t>Frostbite Shard Dagger</w:t>
      </w:r>
    </w:p>
    <w:p>
      <w:pPr>
        <w:pBdr>
          <w:left w:val="single" w:sz="18" w:space="12" w:color="8B2020"/>
        </w:pBdr>
        <w:shd w:val="clear" w:color="auto" w:fill="FCF6F6"/>
        <w:spacing w:before="30" w:after="70"/>
        <w:ind w:left="340" w:right="340"/>
      </w:pPr>
      <w:r>
        <w:rPr>
          <w:rFonts w:ascii="Georgia" w:hAnsi="Georgia" w:cs="Georgia"/>
          <w:b w:val="0"/>
          <w:i w:val="0"/>
          <w:color w:val="222222"/>
          <w:sz w:val="18"/>
        </w:rPr>
        <w:t>Rare, attunement by an Artificer. Crystalline ice that never melts. 1d4 piercing + 1d4 cold, +1 to attack.</w:t>
      </w:r>
    </w:p>
    <w:p>
      <w:pPr>
        <w:pBdr>
          <w:left w:val="single" w:sz="18" w:space="12" w:color="8B2020"/>
        </w:pBdr>
        <w:shd w:val="clear" w:color="auto" w:fill="FCF6F6"/>
        <w:spacing w:before="30" w:after="70"/>
        <w:ind w:left="340" w:right="340"/>
      </w:pPr>
      <w:r>
        <w:rPr>
          <w:rFonts w:ascii="Georgia" w:hAnsi="Georgia" w:cs="Georgia"/>
          <w:b/>
          <w:i w:val="0"/>
          <w:color w:val="222222"/>
          <w:sz w:val="18"/>
        </w:rPr>
        <w:t>Spell focus and Arcane Firearm.</w:t>
      </w:r>
      <w:r>
        <w:rPr>
          <w:rFonts w:ascii="Georgia" w:hAnsi="Georgia" w:cs="Georgia"/>
          <w:b w:val="0"/>
          <w:i w:val="0"/>
          <w:color w:val="222222"/>
          <w:sz w:val="18"/>
        </w:rPr>
        <w:t xml:space="preserve"> +1d8 frost to one spell damage roll cast through it; +2 frost on spell damage.</w:t>
      </w:r>
    </w:p>
    <w:p>
      <w:pPr>
        <w:keepNext/>
        <w:spacing w:before="220" w:after="60"/>
      </w:pPr>
      <w:r>
        <w:rPr>
          <w:rFonts w:ascii="Georgia" w:hAnsi="Georgia" w:cs="Georgia"/>
          <w:b/>
          <w:color w:val="A0522D"/>
          <w:sz w:val="26"/>
        </w:rPr>
        <w:t>Amulet of Guiding Light (Ursa)</w:t>
      </w:r>
    </w:p>
    <w:p>
      <w:pPr>
        <w:keepNext/>
        <w:pBdr>
          <w:left w:val="single" w:sz="18" w:space="12" w:color="8B2020"/>
        </w:pBdr>
        <w:shd w:val="clear" w:color="auto" w:fill="FCF6F6"/>
        <w:spacing w:before="30" w:after="70"/>
        <w:ind w:left="340" w:right="340"/>
      </w:pPr>
      <w:r>
        <w:rPr>
          <w:rFonts w:ascii="Georgia" w:hAnsi="Georgia" w:cs="Georgia"/>
          <w:b/>
          <w:color w:val="8B2020"/>
          <w:sz w:val="22"/>
        </w:rPr>
        <w:t>Amulet of Guiding Light</w:t>
      </w:r>
    </w:p>
    <w:p>
      <w:pPr>
        <w:pBdr>
          <w:left w:val="single" w:sz="18" w:space="12" w:color="8B2020"/>
        </w:pBdr>
        <w:shd w:val="clear" w:color="auto" w:fill="FCF6F6"/>
        <w:spacing w:before="30" w:after="70"/>
        <w:ind w:left="340" w:right="340"/>
      </w:pPr>
      <w:r>
        <w:rPr>
          <w:rFonts w:ascii="Georgia" w:hAnsi="Georgia" w:cs="Georgia"/>
          <w:b w:val="0"/>
          <w:i w:val="0"/>
          <w:color w:val="222222"/>
          <w:sz w:val="18"/>
        </w:rPr>
        <w:t>Rare, attunement by a Circle of Stars druid.</w:t>
      </w:r>
    </w:p>
    <w:p>
      <w:pPr>
        <w:pBdr>
          <w:left w:val="single" w:sz="18" w:space="12" w:color="8B2020"/>
        </w:pBdr>
        <w:shd w:val="clear" w:color="auto" w:fill="FCF6F6"/>
        <w:spacing w:before="30" w:after="70"/>
        <w:ind w:left="340" w:right="340"/>
      </w:pPr>
      <w:r>
        <w:rPr>
          <w:rFonts w:ascii="Georgia" w:hAnsi="Georgia" w:cs="Georgia"/>
          <w:b/>
          <w:i w:val="0"/>
          <w:color w:val="222222"/>
          <w:sz w:val="18"/>
        </w:rPr>
        <w:t>Guiding Light.</w:t>
      </w:r>
      <w:r>
        <w:rPr>
          <w:rFonts w:ascii="Georgia" w:hAnsi="Georgia" w:cs="Georgia"/>
          <w:b w:val="0"/>
          <w:i w:val="0"/>
          <w:color w:val="222222"/>
          <w:sz w:val="18"/>
        </w:rPr>
        <w:t xml:space="preserve"> Sheds light; allies gain +1 to attacks and saves while Ursa is in Starry Form.</w:t>
      </w:r>
    </w:p>
    <w:p>
      <w:pPr>
        <w:pBdr>
          <w:left w:val="single" w:sz="18" w:space="12" w:color="8B2020"/>
        </w:pBdr>
        <w:shd w:val="clear" w:color="auto" w:fill="FCF6F6"/>
        <w:spacing w:before="30" w:after="70"/>
        <w:ind w:left="340" w:right="340"/>
      </w:pPr>
      <w:r>
        <w:rPr>
          <w:rFonts w:ascii="Georgia" w:hAnsi="Georgia" w:cs="Georgia"/>
          <w:b/>
          <w:i w:val="0"/>
          <w:color w:val="222222"/>
          <w:sz w:val="18"/>
        </w:rPr>
        <w:t>Starry Glow.</w:t>
      </w:r>
      <w:r>
        <w:rPr>
          <w:rFonts w:ascii="Georgia" w:hAnsi="Georgia" w:cs="Georgia"/>
          <w:b w:val="0"/>
          <w:i w:val="0"/>
          <w:color w:val="222222"/>
          <w:sz w:val="18"/>
        </w:rPr>
        <w:t xml:space="preserve"> Reaction, 1/long rest: 2d8 radiant, DC 15 Con or blinded. </w:t>
      </w:r>
      <w:r>
        <w:rPr>
          <w:rFonts w:ascii="Georgia" w:hAnsi="Georgia" w:cs="Georgia"/>
          <w:b/>
          <w:i w:val="0"/>
          <w:color w:val="222222"/>
          <w:sz w:val="18"/>
        </w:rPr>
        <w:t>Celestial Resilience.</w:t>
      </w:r>
      <w:r>
        <w:rPr>
          <w:rFonts w:ascii="Georgia" w:hAnsi="Georgia" w:cs="Georgia"/>
          <w:b w:val="0"/>
          <w:i w:val="0"/>
          <w:color w:val="222222"/>
          <w:sz w:val="18"/>
        </w:rPr>
        <w:t xml:space="preserve"> Reroll natural 1s, 2/long rest.</w:t>
      </w:r>
    </w:p>
    <w:p>
      <w:pPr>
        <w:keepNext/>
        <w:spacing w:before="220" w:after="60"/>
      </w:pPr>
      <w:r>
        <w:rPr>
          <w:rFonts w:ascii="Georgia" w:hAnsi="Georgia" w:cs="Georgia"/>
          <w:b/>
          <w:color w:val="A0522D"/>
          <w:sz w:val="26"/>
        </w:rPr>
        <w:t>Candyfang Katana (Stabby)</w:t>
      </w:r>
    </w:p>
    <w:p>
      <w:pPr>
        <w:keepNext/>
        <w:pBdr>
          <w:left w:val="single" w:sz="18" w:space="12" w:color="8B2020"/>
        </w:pBdr>
        <w:shd w:val="clear" w:color="auto" w:fill="FCF6F6"/>
        <w:spacing w:before="30" w:after="70"/>
        <w:ind w:left="340" w:right="340"/>
      </w:pPr>
      <w:r>
        <w:rPr>
          <w:rFonts w:ascii="Georgia" w:hAnsi="Georgia" w:cs="Georgia"/>
          <w:b/>
          <w:color w:val="8B2020"/>
          <w:sz w:val="22"/>
        </w:rPr>
        <w:t>Candyfang Katana</w:t>
      </w:r>
    </w:p>
    <w:p>
      <w:pPr>
        <w:pBdr>
          <w:left w:val="single" w:sz="18" w:space="12" w:color="8B2020"/>
        </w:pBdr>
        <w:shd w:val="clear" w:color="auto" w:fill="FCF6F6"/>
        <w:spacing w:before="30" w:after="70"/>
        <w:ind w:left="340" w:right="340"/>
      </w:pPr>
      <w:r>
        <w:rPr>
          <w:rFonts w:ascii="Georgia" w:hAnsi="Georgia" w:cs="Georgia"/>
          <w:b w:val="0"/>
          <w:i w:val="0"/>
          <w:color w:val="222222"/>
          <w:sz w:val="18"/>
        </w:rPr>
        <w:t>Rare, attunement by a Monk. A katana of impossible candy-cane steel. 1d8/1d10 slashing, +1 attack and damage.</w:t>
      </w:r>
    </w:p>
    <w:p>
      <w:pPr>
        <w:pBdr>
          <w:left w:val="single" w:sz="18" w:space="12" w:color="8B2020"/>
        </w:pBdr>
        <w:shd w:val="clear" w:color="auto" w:fill="FCF6F6"/>
        <w:spacing w:before="30" w:after="70"/>
        <w:ind w:left="340" w:right="340"/>
      </w:pPr>
      <w:r>
        <w:rPr>
          <w:rFonts w:ascii="Georgia" w:hAnsi="Georgia" w:cs="Georgia"/>
          <w:b/>
          <w:i w:val="0"/>
          <w:color w:val="222222"/>
          <w:sz w:val="18"/>
        </w:rPr>
        <w:t>Sugar Rush.</w:t>
      </w:r>
      <w:r>
        <w:rPr>
          <w:rFonts w:ascii="Georgia" w:hAnsi="Georgia" w:cs="Georgia"/>
          <w:b w:val="0"/>
          <w:i w:val="0"/>
          <w:color w:val="222222"/>
          <w:sz w:val="18"/>
        </w:rPr>
        <w:t xml:space="preserve"> Bonus action lick, 1/long rest: 2d8 + Con temporary HP. </w:t>
      </w:r>
      <w:r>
        <w:rPr>
          <w:rFonts w:ascii="Georgia" w:hAnsi="Georgia" w:cs="Georgia"/>
          <w:b/>
          <w:i w:val="0"/>
          <w:color w:val="222222"/>
          <w:sz w:val="18"/>
        </w:rPr>
        <w:t>Frostbite Infusion.</w:t>
      </w:r>
      <w:r>
        <w:rPr>
          <w:rFonts w:ascii="Georgia" w:hAnsi="Georgia" w:cs="Georgia"/>
          <w:b w:val="0"/>
          <w:i w:val="0"/>
          <w:color w:val="222222"/>
          <w:sz w:val="18"/>
        </w:rPr>
        <w:t xml:space="preserve"> +2 frost on hit.</w:t>
      </w:r>
    </w:p>
    <w:p>
      <w:pPr>
        <w:pBdr>
          <w:left w:val="single" w:sz="18" w:space="12" w:color="8B2020"/>
        </w:pBdr>
        <w:shd w:val="clear" w:color="auto" w:fill="FCF6F6"/>
        <w:spacing w:before="30" w:after="70"/>
        <w:ind w:left="340" w:right="340"/>
      </w:pPr>
      <w:r>
        <w:rPr>
          <w:rFonts w:ascii="Georgia" w:hAnsi="Georgia" w:cs="Georgia"/>
          <w:b w:val="0"/>
          <w:i w:val="0"/>
          <w:color w:val="222222"/>
          <w:sz w:val="18"/>
        </w:rPr>
        <w:t>Destined to become a Bloodfang heirloom when the Nichirin blade comes.</w:t>
      </w:r>
    </w:p>
    <w:tbl>
      <w:tblPr>
        <w:tblW w:type="auto" w:w="0"/>
        <w:jc w:val="center"/>
        <w:tblLayout w:type="fixed"/>
        <w:tblLook w:firstColumn="1" w:firstRow="1" w:lastColumn="0" w:lastRow="0" w:noHBand="0" w:noVBand="1" w:val="04A0"/>
        <w:tblCellMar>
          <w:left w:w="0" w:type="dxa"/>
          <w:right w:w="0" w:type="dxa"/>
        </w:tblCellMar>
      </w:tblPr>
      <w:tblGrid>
        <w:gridCol w:w="3120"/>
        <w:gridCol w:w="3120"/>
        <w:gridCol w:w="3120"/>
      </w:tblGrid>
      <w:tr>
        <w:tc>
          <w:tcPr>
            <w:tcW w:type="dxa" w:w="3120"/>
          </w:tcPr>
          <w:p>
            <w:pPr>
              <w:jc w:val="center"/>
            </w:pPr>
            <w:r>
              <w:drawing>
                <wp:inline xmlns:a="http://schemas.openxmlformats.org/drawingml/2006/main" xmlns:pic="http://schemas.openxmlformats.org/drawingml/2006/picture">
                  <wp:extent cx="1874519" cy="1874519"/>
                  <wp:docPr id="8" name="Picture 8"/>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1874519" cy="1874519"/>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874519" cy="1874519"/>
                  <wp:docPr id="9" name="Picture 9"/>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1874519" cy="1874519"/>
                          </a:xfrm>
                          <a:prstGeom prst="rect"/>
                        </pic:spPr>
                      </pic:pic>
                    </a:graphicData>
                  </a:graphic>
                </wp:inline>
              </w:drawing>
            </w:r>
          </w:p>
        </w:tc>
        <w:tc>
          <w:tcPr>
            <w:tcW w:type="dxa" w:w="3120"/>
          </w:tcPr>
          <w:p>
            <w:pPr>
              <w:jc w:val="center"/>
            </w:pPr>
            <w:r>
              <w:drawing>
                <wp:inline xmlns:a="http://schemas.openxmlformats.org/drawingml/2006/main" xmlns:pic="http://schemas.openxmlformats.org/drawingml/2006/picture">
                  <wp:extent cx="1874519" cy="1874519"/>
                  <wp:docPr id="10" name="Picture 10"/>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1874519" cy="1874519"/>
                          </a:xfrm>
                          <a:prstGeom prst="rect"/>
                        </pic:spPr>
                      </pic:pic>
                    </a:graphicData>
                  </a:graphic>
                </wp:inline>
              </w:drawing>
            </w:r>
          </w:p>
        </w:tc>
      </w:tr>
      <w:tr>
        <w:tc>
          <w:tcPr>
            <w:tcW w:type="dxa" w:w="3120"/>
          </w:tcPr>
          <w:p>
            <w:pPr>
              <w:jc w:val="center"/>
            </w:pPr>
            <w:r>
              <w:rPr>
                <w:rFonts w:ascii="Georgia" w:hAnsi="Georgia" w:cs="Georgia"/>
                <w:i/>
                <w:color w:val="888888"/>
                <w:sz w:val="18"/>
              </w:rPr>
              <w:t>The Frostbite Shard Dagger.</w:t>
            </w:r>
          </w:p>
        </w:tc>
        <w:tc>
          <w:tcPr>
            <w:tcW w:type="dxa" w:w="3120"/>
          </w:tcPr>
          <w:p>
            <w:pPr>
              <w:jc w:val="center"/>
            </w:pPr>
            <w:r>
              <w:rPr>
                <w:rFonts w:ascii="Georgia" w:hAnsi="Georgia" w:cs="Georgia"/>
                <w:i/>
                <w:color w:val="888888"/>
                <w:sz w:val="18"/>
              </w:rPr>
              <w:t>The Amulet of Guiding Light.</w:t>
            </w:r>
          </w:p>
        </w:tc>
        <w:tc>
          <w:tcPr>
            <w:tcW w:type="dxa" w:w="3120"/>
          </w:tcPr>
          <w:p>
            <w:pPr>
              <w:jc w:val="center"/>
            </w:pPr>
            <w:r>
              <w:rPr>
                <w:rFonts w:ascii="Georgia" w:hAnsi="Georgia" w:cs="Georgia"/>
                <w:i/>
                <w:color w:val="888888"/>
                <w:sz w:val="18"/>
              </w:rPr>
              <w:t>The Candyfang Katana.</w:t>
            </w:r>
          </w:p>
        </w:tc>
      </w:tr>
    </w:tbl>
    <w:p>
      <w:pPr>
        <w:spacing w:after="80"/>
      </w:pPr>
    </w:p>
    <w:p>
      <w:pPr>
        <w:keepNext/>
        <w:pageBreakBefore/>
        <w:spacing w:before="400" w:after="120"/>
        <w:pBdr>
          <w:bottom w:val="single" w:sz="6" w:space="4" w:color="B8860B"/>
        </w:pBdr>
      </w:pPr>
      <w:r>
        <w:rPr>
          <w:rFonts w:ascii="Georgia" w:hAnsi="Georgia" w:cs="Georgia"/>
          <w:b/>
          <w:color w:val="B8860B"/>
          <w:sz w:val="32"/>
        </w:rPr>
        <w:t>Boons, Baubles &amp; Blessings</w:t>
      </w:r>
    </w:p>
    <w:p>
      <w:pPr>
        <w:spacing w:after="0" w:before="0"/>
      </w:pPr>
      <w:r>
        <w:drawing>
          <wp:anchor xmlns:a="http://schemas.openxmlformats.org/drawingml/2006/main" behindDoc="0" distT="91440" distB="100584" distL="201600" distR="201600" simplePos="0" locked="0" layoutInCell="1" allowOverlap="0" relativeHeight="2">
            <wp:simplePos x="0" y="0"/>
            <wp:positionH relativeFrom="column">
              <wp:align>right</wp:align>
            </wp:positionH>
            <wp:positionV relativeFrom="paragraph">
              <wp:posOffset>0</wp:posOffset>
            </wp:positionV>
            <wp:extent cx="1828800" cy="1828800"/>
            <wp:effectExtent l="0" t="0" r="0" b="0"/>
            <wp:wrapSquare wrapText="bothSides"/>
            <wp:docPr id="11" name="Picture 11"/>
            <wp:cNvGraphicFramePr/>
            <a:graphic xmlns:pic="http://schemas.openxmlformats.org/drawingml/2006/picture">
              <a:graphicData uri="http://schemas.openxmlformats.org/drawingml/2006/picture">
                <pic:pic>
                  <pic:nvPicPr>
                    <pic:cNvPr id="0" name="image.jpg"/>
                    <pic:cNvPicPr/>
                  </pic:nvPicPr>
                  <pic:blipFill>
                    <a:blip r:embed="rId20"/>
                    <a:stretch>
                      <a:fillRect/>
                    </a:stretch>
                  </pic:blipFill>
                  <pic:spPr>
                    <a:xfrm>
                      <a:off x="0" y="0"/>
                      <a:ext cx="1828800" cy="1828800"/>
                    </a:xfrm>
                    <a:prstGeom prst="rect"/>
                  </pic:spPr>
                </pic:pic>
              </a:graphicData>
            </a:graphic>
          </wp:anchor>
        </w:drawing>
      </w:r>
    </w:p>
    <w:p>
      <w:pPr>
        <w:spacing w:after="80"/>
      </w:pPr>
      <w:r>
        <w:rPr>
          <w:rFonts w:ascii="Georgia" w:hAnsi="Georgia" w:cs="Georgia"/>
          <w:b/>
          <w:i w:val="0"/>
          <w:color w:val="222222"/>
          <w:sz w:val="21"/>
        </w:rPr>
        <w:t>Elaria's boons (the Whispering Glade, Session 2):</w:t>
      </w:r>
      <w:r>
        <w:rPr>
          <w:rFonts w:ascii="Georgia" w:hAnsi="Georgia" w:cs="Georgia"/>
          <w:b w:val="0"/>
          <w:i w:val="0"/>
          <w:color w:val="222222"/>
          <w:sz w:val="21"/>
        </w:rPr>
        <w:t xml:space="preserve"> Ursa, Planar Awareness (sense planar disturbances, 24 hours); Lilly, the Sphere's Planar Attunement; Stabby, Glimpse of Possibility (one reroll, because the goddess smiled at the goblin).</w:t>
      </w:r>
    </w:p>
    <w:p>
      <w:pPr>
        <w:spacing w:after="80"/>
      </w:pPr>
      <w:r>
        <w:rPr>
          <w:rFonts w:ascii="Georgia" w:hAnsi="Georgia" w:cs="Georgia"/>
          <w:b/>
          <w:i w:val="0"/>
          <w:color w:val="222222"/>
          <w:sz w:val="21"/>
        </w:rPr>
        <w:t>The eight Winter Bells (Session 4).</w:t>
      </w:r>
      <w:r>
        <w:rPr>
          <w:rFonts w:ascii="Georgia" w:hAnsi="Georgia" w:cs="Georgia"/>
          <w:b w:val="0"/>
          <w:i w:val="0"/>
          <w:color w:val="222222"/>
          <w:sz w:val="21"/>
        </w:rPr>
        <w:t xml:space="preserve"> C, D, E, F, G, A, B, High C: relics of Elaria's light hidden across Havenmoor. Rung in harmony they unmade the Krampusshade. </w:t>
      </w:r>
      <w:r>
        <w:rPr>
          <w:rFonts w:ascii="Georgia" w:hAnsi="Georgia" w:cs="Georgia"/>
          <w:b/>
          <w:i w:val="0"/>
          <w:color w:val="222222"/>
          <w:sz w:val="21"/>
        </w:rPr>
        <w:t>Faelan's Frosted Cookies:</w:t>
      </w:r>
      <w:r>
        <w:rPr>
          <w:rFonts w:ascii="Georgia" w:hAnsi="Georgia" w:cs="Georgia"/>
          <w:b w:val="0"/>
          <w:i w:val="0"/>
          <w:color w:val="222222"/>
          <w:sz w:val="21"/>
        </w:rPr>
        <w:t xml:space="preserve"> 2d8 healing, a short rest's comfort, and one spell slot, in cookie form.</w:t>
      </w:r>
    </w:p>
    <w:p>
      <w:pPr>
        <w:spacing w:after="80"/>
      </w:pPr>
      <w:r>
        <w:rPr>
          <w:rFonts w:ascii="Georgia" w:hAnsi="Georgia" w:cs="Georgia"/>
          <w:b/>
          <w:i w:val="0"/>
          <w:color w:val="222222"/>
          <w:sz w:val="21"/>
        </w:rPr>
        <w:t>Curios of the road.</w:t>
      </w:r>
      <w:r>
        <w:rPr>
          <w:rFonts w:ascii="Georgia" w:hAnsi="Georgia" w:cs="Georgia"/>
          <w:b w:val="0"/>
          <w:i w:val="0"/>
          <w:color w:val="222222"/>
          <w:sz w:val="21"/>
        </w:rPr>
        <w:t xml:space="preserve"> The Shadow-Touched Rune Fragment (advantage vs fear, 1 hour); the Dark Fragment of Stormwatch Cliffs (crystallized chaos, evidence of sabotage); Terranox's stone fragments and the elemental mud samples of the Grove of Elemental Waters; beeswax earplugs that beat a monster's song; a bell-handled blue lantern from Pumpkin Row; Alwen's flasks of lucky seawater.</w:t>
      </w:r>
    </w:p>
    <w:p>
      <w:pPr>
        <w:keepNext/>
        <w:spacing w:before="200" w:after="20"/>
        <w:ind w:left="500" w:right="500"/>
        <w:pBdr>
          <w:top w:val="double" w:sz="6" w:space="4" w:color="1F4D78"/>
        </w:pBdr>
      </w:pPr>
      <w:r>
        <w:rPr>
          <w:rFonts w:ascii="Georgia" w:hAnsi="Georgia" w:cs="Georgia"/>
          <w:b/>
          <w:color w:val="1F4D78"/>
          <w:sz w:val="16"/>
        </w:rPr>
        <w:t xml:space="preserve">✦ LORE OF ELARIA ✦  </w:t>
      </w:r>
      <w:r>
        <w:rPr>
          <w:rFonts w:ascii="Georgia" w:hAnsi="Georgia" w:cs="Georgia"/>
          <w:b/>
          <w:color w:val="1F4D78"/>
          <w:sz w:val="19"/>
        </w:rPr>
        <w:t>The Bells of the Coast</w:t>
      </w:r>
    </w:p>
    <w:p>
      <w:pPr>
        <w:keepLines/>
        <w:spacing w:before="20" w:after="200"/>
        <w:ind w:left="500" w:right="500"/>
        <w:pBdr>
          <w:bottom w:val="double" w:sz="6" w:space="4" w:color="1F4D78"/>
        </w:pBdr>
      </w:pPr>
      <w:r>
        <w:rPr>
          <w:rFonts w:ascii="Georgia" w:hAnsi="Georgia" w:cs="Georgia"/>
          <w:b w:val="0"/>
          <w:i/>
          <w:color w:val="222222"/>
          <w:sz w:val="19"/>
        </w:rPr>
        <w:t>When the safeguards were scattered, eight fell along the southern coast as bells, each holding one clear note of the song Elaria sang while she worked. Havenmoor built its festival around them centuries before anyone remembered why the bells mattered. The town rang them every winter anyway. Traditions are how a town remembers what its people forget, and one winter the ringing unmade a fiend.</w:t>
      </w:r>
    </w:p>
    <w:sectPr w:rsidR="00FC693F" w:rsidRPr="0006063C" w:rsidSect="00034616">
      <w:footerReference w:type="default" r:id="rId9"/>
      <w:pgSz w:w="12240" w:h="15840"/>
      <w:pgMar w:top="1080" w:right="1440" w:bottom="130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Georgia" w:hAnsi="Georgia" w:cs="Georgia"/>
        <w:color w:val="888888"/>
        <w:sz w:val="18"/>
      </w:rPr>
      <w:t xml:space="preserve">✦ </w:t>
    </w:r>
    <w:r>
      <w:rPr>
        <w:rFonts w:ascii="Georgia" w:hAnsi="Georgia" w:cs="Georgia"/>
        <w:color w:val="888888"/>
        <w:sz w:val="18"/>
      </w:rPr>
      <w:fldChar w:fldCharType="begin"/>
    </w:r>
    <w:r>
      <w:rPr>
        <w:rFonts w:ascii="Georgia" w:hAnsi="Georgia" w:cs="Georgia"/>
        <w:color w:val="888888"/>
        <w:sz w:val="18"/>
      </w:rPr>
      <w:instrText xml:space="preserve"> PAGE </w:instrText>
    </w:r>
    <w:r>
      <w:rPr>
        <w:rFonts w:ascii="Georgia" w:hAnsi="Georgia" w:cs="Georgia"/>
        <w:color w:val="888888"/>
        <w:sz w:val="18"/>
      </w:rPr>
      <w:fldChar w:fldCharType="end"/>
    </w:r>
    <w:r>
      <w:rPr>
        <w:rFonts w:ascii="Georgia" w:hAnsi="Georgia" w:cs="Georgia"/>
        <w:color w:val="888888"/>
        <w:sz w:val="18"/>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