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Floraburst, Spectral Blossom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Tiny fey (Ghost/Grass), chaotic good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Armor Class: 15 (natural armor)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Hit Points: 52 (7d4 + 28)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Speed: 30 ft., fly 30 ft. (hover)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500"/>
        <w:gridCol w:w="1500"/>
        <w:gridCol w:w="1485"/>
        <w:gridCol w:w="1485"/>
        <w:gridCol w:w="1500"/>
        <w:tblGridChange w:id="0">
          <w:tblGrid>
            <w:gridCol w:w="1485"/>
            <w:gridCol w:w="1500"/>
            <w:gridCol w:w="1500"/>
            <w:gridCol w:w="1485"/>
            <w:gridCol w:w="1485"/>
            <w:gridCol w:w="15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 (−1)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 (+4)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 (+4)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(+1)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 (+2)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(+3)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Saving Throws: Dex +7, Con +7, Wis +5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Skills: Perception +5, Stealth +7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Damage Vulnerabilities: fire, cold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Damage Resistances: necrotic, poison; bludgeoning, piercing, and slashing from nonmagical attacks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Condition Immunities: charmed, frightened, grappled, paralyzed, poisoned, prone, restrained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Senses: darkvision 60 ft., passive Perception 15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Languages: Sylvan, telepathy 30 ft. (to owner)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Traits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Fey Step (1/Combat).</w:t>
      </w:r>
      <w:r w:rsidDel="00000000" w:rsidR="00000000" w:rsidRPr="00000000">
        <w:rPr>
          <w:sz w:val="20"/>
          <w:szCs w:val="20"/>
          <w:rtl w:val="0"/>
        </w:rPr>
        <w:t xml:space="preserve"> As a bonus action, teleport up to 20 ft. to an unoccupied space you can see. Your next attack this turn has advantage.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 Spectral Form</w:t>
      </w:r>
      <w:r w:rsidDel="00000000" w:rsidR="00000000" w:rsidRPr="00000000">
        <w:rPr>
          <w:sz w:val="20"/>
          <w:szCs w:val="20"/>
          <w:rtl w:val="0"/>
        </w:rPr>
        <w:t xml:space="preserve">. You can move through creatures and objects as difficult terrain. If you end your turn inside an object, you reappear in the nearest unoccupied space and take 5 force damage.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 Guardian’s Light (Reaction, 1/Combat). </w:t>
      </w:r>
      <w:r w:rsidDel="00000000" w:rsidR="00000000" w:rsidRPr="00000000">
        <w:rPr>
          <w:sz w:val="20"/>
          <w:szCs w:val="20"/>
          <w:rtl w:val="0"/>
        </w:rPr>
        <w:t xml:space="preserve">When an ally within 30 ft. takes damage, you shed bright light in a 10-ft. radius (30-ft dim) and heal that ally for 1d8 + your Charisma modifier.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Actions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Multiattack. You make two Vine Lash attacks.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Vine Lash.</w:t>
      </w:r>
      <w:r w:rsidDel="00000000" w:rsidR="00000000" w:rsidRPr="00000000">
        <w:rPr>
          <w:sz w:val="20"/>
          <w:szCs w:val="20"/>
          <w:rtl w:val="0"/>
        </w:rPr>
        <w:t xml:space="preserve"> Ranged Weapon Attack: +7 to hit, range 15 ft., one target. Hit: 9 (1d8 + 5) slashing damage plus 3 (1d6) necrotic damage, and the target must succeed on a DC 13 Wisdom saving throw or be Frightened until the end of its next turn.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 Ghostly Wail (1/Combat).</w:t>
      </w:r>
      <w:r w:rsidDel="00000000" w:rsidR="00000000" w:rsidRPr="00000000">
        <w:rPr>
          <w:sz w:val="20"/>
          <w:szCs w:val="20"/>
          <w:rtl w:val="0"/>
        </w:rPr>
        <w:t xml:space="preserve"> You emit a haunting cry in a 15-ft cone. Each creature in that area must succeed on a DC 15 Wisdom saving throw or take 14 (4d6) necrotic damage and be Frightened for 1 round; on a success, they take half damage and aren’t Frightened.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Legendary (1/Day)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Blossom of Dawn.</w:t>
      </w:r>
      <w:r w:rsidDel="00000000" w:rsidR="00000000" w:rsidRPr="00000000">
        <w:rPr>
          <w:sz w:val="20"/>
          <w:szCs w:val="20"/>
          <w:rtl w:val="0"/>
        </w:rPr>
        <w:t xml:space="preserve"> You release a burst of fey energy in a 20-ft radius. Allies in the area regain 2d8 + 3 hit points, and undead creatures take 2d8 radiant damage (DC 14 Dexterity save for half).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