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jc w:val="center"/>
            </w:pPr>
            <w:r>
              <w:rPr>
                <w:rFonts w:ascii="Georgia" w:hAnsi="Georgia" w:cs="Georgia"/>
                <w:i/>
                <w:color w:val="888888"/>
                <w:sz w:val="18"/>
              </w:rPr>
              <w:t>Ursa Catchum, pictured with the Staff of Waking Constellations</w:t>
            </w:r>
          </w:p>
        </w:tc>
        <w:tc>
          <w:tcPr>
            <w:tcW w:type="dxa" w:w="4680"/>
          </w:tcPr>
          <w:p>
            <w:pPr>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