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120" w:after="40"/>
        <w:jc w:val="center"/>
      </w:pPr>
      <w:r>
        <w:drawing>
          <wp:inline xmlns:a="http://schemas.openxmlformats.org/drawingml/2006/main" xmlns:pic="http://schemas.openxmlformats.org/drawingml/2006/picture">
            <wp:extent cx="2560320" cy="25603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keepNext/>
        <w:spacing w:before="400" w:after="120"/>
        <w:pBdr>
          <w:bottom w:val="single" w:sz="6" w:space="4" w:color="B8860B"/>
        </w:pBdr>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468880" cy="246888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spacing w:after="0" w:before="0"/>
      </w:pPr>
      <w:r>
        <w:drawing>
          <wp:anchor xmlns:a="http://schemas.openxmlformats.org/drawingml/2006/main" behindDoc="0" distT="91440" distB="91440" distL="2016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657600" cy="36576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Bdr>
          <w:bottom w:val="single" w:sz="6" w:space="4" w:color="B8860B"/>
        </w:pBdr>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