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keepNext/>
        <w:spacing w:before="120" w:after="40"/>
        <w:jc w:val="center"/>
      </w:pPr>
      <w:r>
        <w:drawing>
          <wp:inline xmlns:a="http://schemas.openxmlformats.org/drawingml/2006/main" xmlns:pic="http://schemas.openxmlformats.org/drawingml/2006/picture">
            <wp:extent cx="3657600" cy="36576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Water Breathing: the flowing style.</w:t>
      </w:r>
    </w:p>
    <w:p>
      <w:pPr>
        <w:spacing w:after="80"/>
      </w:pPr>
      <w:r>
        <w:rPr>
          <w:rFonts w:ascii="Georgia" w:hAnsi="Georgia" w:cs="Georgia"/>
          <w:b w:val="0"/>
          <w:i w:val="0"/>
          <w:color w:val="222222"/>
          <w:sz w:val="21"/>
        </w:rPr>
        <w:t xml:space="preserve">A homebrew monk subclass taken at level 7 in place of Kensei (full document: characters/path_rewards/warrior_of_breathing_v2.pdf). A Warrior of Breathing kindles an inner style, a visible breath that wreathes the blade. All roads grant the </w:t>
      </w:r>
      <w:r>
        <w:rPr>
          <w:rFonts w:ascii="Georgia" w:hAnsi="Georgia" w:cs="Georgia"/>
          <w:b/>
          <w:i w:val="0"/>
          <w:color w:val="222222"/>
          <w:sz w:val="21"/>
        </w:rPr>
        <w:t>Nichirin Katana</w:t>
      </w:r>
      <w:r>
        <w:rPr>
          <w:rFonts w:ascii="Georgia" w:hAnsi="Georgia" w:cs="Georgia"/>
          <w:b w:val="0"/>
          <w:i w:val="0"/>
          <w:color w:val="222222"/>
          <w:sz w:val="21"/>
        </w:rPr>
        <w:t xml:space="preserve"> (+2, finesse, monk weapon, glows when breath is kindled, Cleansing Edge against corrupted creatures), and the First Form replaces Flurry of Blows.</w:t>
      </w:r>
    </w:p>
    <w:p>
      <w:pPr>
        <w:spacing w:after="80"/>
      </w:pPr>
      <w:r>
        <w:rPr>
          <w:rFonts w:ascii="Georgia" w:hAnsi="Georgia" w:cs="Georgia"/>
          <w:b/>
          <w:i w:val="0"/>
          <w:color w:val="222222"/>
          <w:sz w:val="21"/>
        </w:rPr>
        <w:t>Water Breathing</w:t>
      </w:r>
      <w:r>
        <w:rPr>
          <w:rFonts w:ascii="Georgia" w:hAnsi="Georgia" w:cs="Georgia"/>
          <w:b w:val="0"/>
          <w:i w:val="0"/>
          <w:color w:val="222222"/>
          <w:sz w:val="21"/>
        </w:rPr>
        <w:t xml:space="preserve"> (the Whispering Breeze Monastery road): pale blue breath, +2 cold damage, Flowing Guard (+2 AC against the first attack each round), First Form: Flowing Strike (3d8 + Dex cold, knocks prone).</w:t>
      </w:r>
    </w:p>
    <w:p>
      <w:pPr>
        <w:spacing w:after="80"/>
      </w:pPr>
      <w:r>
        <w:rPr>
          <w:rFonts w:ascii="Georgia" w:hAnsi="Georgia" w:cs="Georgia"/>
          <w:b/>
          <w:i w:val="0"/>
          <w:color w:val="222222"/>
          <w:sz w:val="21"/>
        </w:rPr>
        <w:t>Beast Breathing</w:t>
      </w:r>
      <w:r>
        <w:rPr>
          <w:rFonts w:ascii="Georgia" w:hAnsi="Georgia" w:cs="Georgia"/>
          <w:b w:val="0"/>
          <w:i w:val="0"/>
          <w:color w:val="222222"/>
          <w:sz w:val="21"/>
        </w:rPr>
        <w:t xml:space="preserve"> (the reform-the-Bloodfang road): blood-red breath, +2 force damage, Beast Sense, advantage on Dexterity saves and +10 speed while ignited, First Form: Devour (3d8 + Dex force; a felling blow refunds the Focus).</w:t>
      </w:r>
    </w:p>
    <w:p>
      <w:pPr>
        <w:keepNext/>
        <w:spacing w:before="120" w:after="4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Beast Breathing: the blood-red style.</w:t>
      </w:r>
    </w:p>
    <w:p>
      <w:pPr>
        <w:spacing w:after="80"/>
      </w:pPr>
      <w:r>
        <w:rPr>
          <w:rFonts w:ascii="Georgia" w:hAnsi="Georgia" w:cs="Georgia"/>
          <w:b/>
          <w:i w:val="0"/>
          <w:color w:val="222222"/>
          <w:sz w:val="21"/>
        </w:rPr>
        <w:t>Shadow Breathing</w:t>
      </w:r>
      <w:r>
        <w:rPr>
          <w:rFonts w:ascii="Georgia" w:hAnsi="Georgia" w:cs="Georgia"/>
          <w:b w:val="0"/>
          <w:i w:val="0"/>
          <w:color w:val="222222"/>
          <w:sz w:val="21"/>
        </w:rPr>
        <w:t xml:space="preserve"> (the Idol's Dreams road): violet-black breath, +2 necrotic damage, permanent darkvision 60 ft. and Stealth advantage, half cover against ranged attacks while ignited, First Form: Umbral Slash (teleport, a cube of darkness, 3d8 + Dex necrotic with advantage).</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Shadow Breathing: the violet-black style.</w:t>
      </w:r>
    </w:p>
    <w:p>
      <w:pPr>
        <w:keepNext/>
        <w:spacing w:before="400" w:after="120"/>
        <w:pBdr>
          <w:bottom w:val="single" w:sz="6" w:space="4" w:color="B8860B"/>
        </w:pBdr>
      </w:pPr>
      <w:r>
        <w:rPr>
          <w:rFonts w:ascii="Georgia" w:hAnsi="Georgia" w:cs="Georgia"/>
          <w:b/>
          <w:color w:val="B8860B"/>
          <w:sz w:val="32"/>
        </w:rPr>
        <w:t>Paths of the Stars (Ursa's Path)</w:t>
      </w:r>
    </w:p>
    <w:p>
      <w:pPr>
        <w:spacing w:after="80"/>
      </w:pPr>
      <w:r>
        <w:rPr>
          <w:rFonts w:ascii="Georgia" w:hAnsi="Georgia" w:cs="Georgia"/>
          <w:b w:val="0"/>
          <w:i w:val="0"/>
          <w:color w:val="222222"/>
          <w:sz w:val="21"/>
        </w:rPr>
        <w:t>Chosen at level 7 (full document: characters/path_rewards/ursa_path_rewards_v2.pdf).</w:t>
      </w:r>
    </w:p>
    <w:p>
      <w:pPr>
        <w:spacing w:after="80"/>
      </w:pPr>
      <w:r>
        <w:rPr>
          <w:rFonts w:ascii="Georgia" w:hAnsi="Georgia" w:cs="Georgia"/>
          <w:b/>
          <w:i w:val="0"/>
          <w:color w:val="222222"/>
          <w:sz w:val="21"/>
        </w:rPr>
        <w:t>Starlit Channeler</w:t>
      </w:r>
      <w:r>
        <w:rPr>
          <w:rFonts w:ascii="Georgia" w:hAnsi="Georgia" w:cs="Georgia"/>
          <w:b w:val="0"/>
          <w:i w:val="0"/>
          <w:color w:val="222222"/>
          <w:sz w:val="21"/>
        </w:rPr>
        <w:t xml:space="preserve"> (the Circle road): learns Shillelagh; the Starry Form gains a FOURTH constellation, the </w:t>
      </w:r>
      <w:r>
        <w:rPr>
          <w:rFonts w:ascii="Georgia" w:hAnsi="Georgia" w:cs="Georgia"/>
          <w:b/>
          <w:i w:val="0"/>
          <w:color w:val="222222"/>
          <w:sz w:val="21"/>
        </w:rPr>
        <w:t>Warden</w:t>
      </w:r>
      <w:r>
        <w:rPr>
          <w:rFonts w:ascii="Georgia" w:hAnsi="Georgia" w:cs="Georgia"/>
          <w:b w:val="0"/>
          <w:i w:val="0"/>
          <w:color w:val="222222"/>
          <w:sz w:val="21"/>
        </w:rPr>
        <w:t>: kindle the staff as part of the same bonus action, radiant +1d6 rider (2d6 at 11, 3d6 at 17), lasting as long as the form. The Staff wakes further: 6 charges, brighter starlight.</w:t>
      </w:r>
    </w:p>
    <w:p>
      <w:pPr>
        <w:spacing w:after="80"/>
      </w:pPr>
      <w:r>
        <w:rPr>
          <w:rFonts w:ascii="Georgia" w:hAnsi="Georgia" w:cs="Georgia"/>
          <w:b/>
          <w:i w:val="0"/>
          <w:color w:val="222222"/>
          <w:sz w:val="21"/>
        </w:rPr>
        <w:t>Reader of Omens</w:t>
      </w:r>
      <w:r>
        <w:rPr>
          <w:rFonts w:ascii="Georgia" w:hAnsi="Georgia" w:cs="Georgia"/>
          <w:b w:val="0"/>
          <w:i w:val="0"/>
          <w:color w:val="222222"/>
          <w:sz w:val="21"/>
        </w:rPr>
        <w:t xml:space="preserve"> (the Father's Trail road): </w:t>
      </w:r>
      <w:r>
        <w:rPr>
          <w:rFonts w:ascii="Georgia" w:hAnsi="Georgia" w:cs="Georgia"/>
          <w:b/>
          <w:i w:val="0"/>
          <w:color w:val="222222"/>
          <w:sz w:val="21"/>
        </w:rPr>
        <w:t>Weal and Woe</w:t>
      </w:r>
      <w:r>
        <w:rPr>
          <w:rFonts w:ascii="Georgia" w:hAnsi="Georgia" w:cs="Georgia"/>
          <w:b w:val="0"/>
          <w:i w:val="0"/>
          <w:color w:val="222222"/>
          <w:sz w:val="21"/>
        </w:rPr>
        <w:t xml:space="preserve">, a pool of Wisdom-modifier omens applied AFTER a d20 is rolled; and </w:t>
      </w:r>
      <w:r>
        <w:rPr>
          <w:rFonts w:ascii="Georgia" w:hAnsi="Georgia" w:cs="Georgia"/>
          <w:b/>
          <w:i w:val="0"/>
          <w:color w:val="222222"/>
          <w:sz w:val="21"/>
        </w:rPr>
        <w:t>Ash's Sigil-Stone</w:t>
      </w:r>
      <w:r>
        <w:rPr>
          <w:rFonts w:ascii="Georgia" w:hAnsi="Georgia" w:cs="Georgia"/>
          <w:b w:val="0"/>
          <w:i w:val="0"/>
          <w:color w:val="222222"/>
          <w:sz w:val="21"/>
        </w:rPr>
        <w:t>, 1/long rest Aura of Vitality without a slot, carrying a half-finished sigil of Elaria that has more to say.</w:t>
      </w:r>
    </w:p>
    <w:p>
      <w:pPr>
        <w:spacing w:after="80"/>
      </w:pPr>
      <w:r>
        <w:rPr>
          <w:rFonts w:ascii="Georgia" w:hAnsi="Georgia" w:cs="Georgia"/>
          <w:b/>
          <w:i w:val="0"/>
          <w:color w:val="222222"/>
          <w:sz w:val="21"/>
        </w:rPr>
        <w:t>Beast Handler</w:t>
      </w:r>
      <w:r>
        <w:rPr>
          <w:rFonts w:ascii="Georgia" w:hAnsi="Georgia" w:cs="Georgia"/>
          <w:b w:val="0"/>
          <w:i w:val="0"/>
          <w:color w:val="222222"/>
          <w:sz w:val="21"/>
        </w:rPr>
        <w:t xml:space="preserve"> (the Living World road): Summon Beast always casts at the highest level Ursa can cast, Wild Speech with his summons, and the </w:t>
      </w:r>
      <w:r>
        <w:rPr>
          <w:rFonts w:ascii="Georgia" w:hAnsi="Georgia" w:cs="Georgia"/>
          <w:b/>
          <w:i w:val="0"/>
          <w:color w:val="222222"/>
          <w:sz w:val="21"/>
        </w:rPr>
        <w:t>Wildheart Token</w:t>
      </w:r>
      <w:r>
        <w:rPr>
          <w:rFonts w:ascii="Georgia" w:hAnsi="Georgia" w:cs="Georgia"/>
          <w:b w:val="0"/>
          <w:i w:val="0"/>
          <w:color w:val="222222"/>
          <w:sz w:val="21"/>
        </w:rPr>
        <w:t>: a named beast-friend whose shape the spirit always takes, and who refuses to die (1/day drops to 1 HP instead of 0).</w:t>
      </w:r>
    </w:p>
    <w:p>
      <w:pPr>
        <w:keepNext/>
        <w:spacing w:before="400" w:after="120"/>
        <w:pBdr>
          <w:bottom w:val="single" w:sz="6" w:space="4" w:color="B8860B"/>
        </w:pBdr>
      </w:pPr>
      <w:r>
        <w:rPr>
          <w:rFonts w:ascii="Georgia" w:hAnsi="Georgia" w:cs="Georgia"/>
          <w:b/>
          <w:color w:val="B8860B"/>
          <w:sz w:val="32"/>
        </w:rPr>
        <w:t>Glimmerstone Artifacts (Lilly's Path)</w:t>
      </w:r>
    </w:p>
    <w:p>
      <w:pPr>
        <w:keepNext/>
        <w:spacing w:before="120" w:after="40"/>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Boomstick, if Lilly walks the Glimmerspire road.</w:t>
      </w:r>
    </w:p>
    <w:p>
      <w:pPr>
        <w:spacing w:after="80"/>
      </w:pPr>
      <w:r>
        <w:rPr>
          <w:rFonts w:ascii="Georgia" w:hAnsi="Georgia" w:cs="Georgia"/>
          <w:b w:val="0"/>
          <w:i w:val="0"/>
          <w:color w:val="222222"/>
          <w:sz w:val="21"/>
        </w:rPr>
        <w:t>Chosen at level 7 (full document: characters/path_rewards/glimmerstone_artifacts_v2.pdf). Every road keeps her at exactly three attunements.</w:t>
      </w:r>
    </w:p>
    <w:p>
      <w:pPr>
        <w:spacing w:after="80"/>
      </w:pPr>
      <w:r>
        <w:rPr>
          <w:rFonts w:ascii="Georgia" w:hAnsi="Georgia" w:cs="Georgia"/>
          <w:b/>
          <w:i w:val="0"/>
          <w:color w:val="222222"/>
          <w:sz w:val="21"/>
        </w:rPr>
        <w:t>The Sentinel</w:t>
      </w:r>
      <w:r>
        <w:rPr>
          <w:rFonts w:ascii="Georgia" w:hAnsi="Georgia" w:cs="Georgia"/>
          <w:b w:val="0"/>
          <w:i w:val="0"/>
          <w:color w:val="222222"/>
          <w:sz w:val="21"/>
        </w:rPr>
        <w:t xml:space="preserve"> (the stay-and-build road): the Pocket Dynamo rebuilt into a Medium construct guardian. AC 18, HP 5 + 5 per level, no duration. Force Blast (120 ft., 2d8 + INT) or Electric Pulse (15 ft., jolts Reactions away); Guardian Protocol (reaction temp HP); self-mending; reboots with a spell slot if destroyed. Replaces the Eldritch Cannon while attuned.</w:t>
      </w:r>
    </w:p>
    <w:p>
      <w:pPr>
        <w:keepNext/>
        <w:spacing w:before="120" w:after="40"/>
        <w:jc w:val="center"/>
      </w:pPr>
      <w:r>
        <w:drawing>
          <wp:inline xmlns:a="http://schemas.openxmlformats.org/drawingml/2006/main" xmlns:pic="http://schemas.openxmlformats.org/drawingml/2006/picture">
            <wp:extent cx="3108960" cy="310896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Sentinel, the Pocket Dynamo rebuilt as a guardian.</w:t>
      </w:r>
    </w:p>
    <w:p>
      <w:pPr>
        <w:spacing w:after="80"/>
      </w:pPr>
      <w:r>
        <w:rPr>
          <w:rFonts w:ascii="Georgia" w:hAnsi="Georgia" w:cs="Georgia"/>
          <w:b/>
          <w:i w:val="0"/>
          <w:color w:val="222222"/>
          <w:sz w:val="21"/>
        </w:rPr>
        <w:t>The Boomstick</w:t>
      </w:r>
      <w:r>
        <w:rPr>
          <w:rFonts w:ascii="Georgia" w:hAnsi="Georgia" w:cs="Georgia"/>
          <w:b w:val="0"/>
          <w:i w:val="0"/>
          <w:color w:val="222222"/>
          <w:sz w:val="21"/>
        </w:rPr>
        <w:t xml:space="preserve"> (the Glimmerspire road): +2 repeating pistol, 1d10 thunder, never reloads; a Wand of the War Mage and Arcane Firearm (+1d8 thunder) in one; Concussion knockback; channels True Strike.</w:t>
      </w:r>
    </w:p>
    <w:p>
      <w:pPr>
        <w:spacing w:after="80"/>
      </w:pPr>
      <w:r>
        <w:rPr>
          <w:rFonts w:ascii="Georgia" w:hAnsi="Georgia" w:cs="Georgia"/>
          <w:b/>
          <w:i w:val="0"/>
          <w:color w:val="222222"/>
          <w:sz w:val="21"/>
        </w:rPr>
        <w:t>The Awakened Essence Sphere</w:t>
      </w:r>
      <w:r>
        <w:rPr>
          <w:rFonts w:ascii="Georgia" w:hAnsi="Georgia" w:cs="Georgia"/>
          <w:b w:val="0"/>
          <w:i w:val="0"/>
          <w:color w:val="222222"/>
          <w:sz w:val="21"/>
        </w:rPr>
        <w:t xml:space="preserve"> (the researcher road): Mote Channeling (2/short rest shared pool): a base Aether Ward (2d8 + INT temp HP to allies within 15 ft.) and five LOCKED elemental discharges, one unlocking per Mote installed in the Rift Portal's ring.</w:t>
      </w:r>
    </w:p>
    <w:p>
      <w:pPr>
        <w:keepNext/>
        <w:spacing w:before="120" w:after="40"/>
        <w:jc w:val="center"/>
      </w:pPr>
      <w:r>
        <w:drawing>
          <wp:inline xmlns:a="http://schemas.openxmlformats.org/drawingml/2006/main" xmlns:pic="http://schemas.openxmlformats.org/drawingml/2006/picture">
            <wp:extent cx="3291840" cy="329184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Awakened Essence Sphere.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seven-point star of Elaria, held close.</w:t>
      </w:r>
    </w:p>
    <w:p>
      <w:pPr>
        <w:keepNext/>
        <w:spacing w:before="120" w:after="40"/>
        <w:jc w:val="center"/>
      </w:pPr>
      <w:r>
        <w:drawing>
          <wp:inline xmlns:a="http://schemas.openxmlformats.org/drawingml/2006/main" xmlns:pic="http://schemas.openxmlformats.org/drawingml/2006/picture">
            <wp:extent cx="3474720" cy="34747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