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morning study of the Essence Sphere at Aelwyn's workbench.</w:t>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120" w:after="40"/>
        <w:jc w:val="center"/>
      </w:pPr>
      <w:r>
        <w:drawing>
          <wp:inline xmlns:a="http://schemas.openxmlformats.org/drawingml/2006/main" xmlns:pic="http://schemas.openxmlformats.org/drawingml/2006/picture">
            <wp:extent cx="2926080" cy="2926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Professor Aelwyn Ravenstone, planar researcher.</w:t>
      </w:r>
    </w:p>
    <w:p>
      <w:pPr>
        <w:keepNext/>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2926080" cy="292608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Aelwyn presents the three little wonders: Floraburst, Aqualump, and Emberpaws.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among the three wonders. Aqualump blows a solemn bubble. Emberpaws sets a very small patch of nothing important on fire, then looks proud. And the little Floraburst rises from her sunbeam, pads straight across the floor, and rests her leafy head against Lilly's knee, her bud swaying like a tiny banner. Some choices make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120" w:after="40"/>
        <w:jc w:val="center"/>
      </w:pPr>
      <w:r>
        <w:drawing>
          <wp:inline xmlns:a="http://schemas.openxmlformats.org/drawingml/2006/main" xmlns:pic="http://schemas.openxmlformats.org/drawingml/2006/picture">
            <wp:extent cx="3657600" cy="36576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Floraburst, the party's chosen companion.</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Lickgloom finds a home among Ravenstone's wonders.</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keepNext/>
        <w:spacing w:before="120" w:after="40"/>
        <w:jc w:val="center"/>
      </w:pPr>
      <w:r>
        <w:drawing>
          <wp:inline xmlns:a="http://schemas.openxmlformats.org/drawingml/2006/main" xmlns:pic="http://schemas.openxmlformats.org/drawingml/2006/picture">
            <wp:extent cx="3108960" cy="31089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path into Brambleshadow Thicket, where the birds stop singing.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Shadowflame splits into a hall of grinning illusions.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It splits into three identical illusions; Intelligence (Arcana) or Wisdom (Perception) DC 18 to pick the real one. Terror Wave in a 15 foot cone (Wisdom DC 14 or frightened); Shadowmeld to teleport through the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120" w:after="4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One golden afternoon of kindness: Whisperwind Meadow.</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keepNext/>
        <w:spacing w:before="120" w:after="40"/>
        <w:jc w:val="center"/>
      </w:pPr>
      <w:r>
        <w:drawing>
          <wp:inline xmlns:a="http://schemas.openxmlformats.org/drawingml/2006/main" xmlns:pic="http://schemas.openxmlformats.org/drawingml/2006/picture">
            <wp:extent cx="3840480" cy="38404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talking Displacer Beasts flow out of the Mistwood fog.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Displacement: attacks against each beast have disadvantage until it takes damage. Ursa's Faerie Fire stripped the trick away, and Stabby deflected a tentacle mid-swing to turn the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keepNext/>
        <w:spacing w:before="120" w:after="40"/>
        <w:jc w:val="center"/>
      </w:pPr>
      <w:r>
        <w:drawing>
          <wp:inline xmlns:a="http://schemas.openxmlformats.org/drawingml/2006/main" xmlns:pic="http://schemas.openxmlformats.org/drawingml/2006/picture">
            <wp:extent cx="2377440" cy="237744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approach into the Ironroot Hills, every rise crowned with glowing caps.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keepNext/>
        <w:spacing w:before="120" w:after="40"/>
        <w:jc w:val="center"/>
      </w:pPr>
      <w:r>
        <w:drawing>
          <wp:inline xmlns:a="http://schemas.openxmlformats.org/drawingml/2006/main" xmlns:pic="http://schemas.openxmlformats.org/drawingml/2006/picture">
            <wp:extent cx="3474720" cy="347472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The Shroomytes rise from the glowing grove of the Ironroot Hills.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Spore Blasts from range, Mycelium Tendrils to entangle, difficult terrain everywhere. Lilly's fire found their weakness; Stabby simply refused to be caught.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Skill challenge: Dexterity (Acrobatics) DC 14 on the narrow ledge; Wisdom (Perception) DC 15 to spot the crumbling section before it fell; Intelligence (Arcana) DC 15 to recognize the runes as an ancient magical defense, knowledge that pays off at the monolith. Falls dealt bruises (1d6 to 2d6), not tragedies.</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puzzle: align the pedestals Air, then Water, then Earth, then Fire, timed to a lightning strike. Intelligence (Investigation) or Wisdom (Insight) DC 15 to read the sequence from the clues; a wrong alignment discharged 2d6 lightning. The party solved it on the storm's next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120" w:after="4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Dark Figure looms over the monoliths of the Stormwatch Cliffs.</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keepNext/>
        <w:spacing w:before="120" w:after="40"/>
        <w:jc w:val="center"/>
      </w:pPr>
      <w:r>
        <w:drawing>
          <wp:inline xmlns:a="http://schemas.openxmlformats.org/drawingml/2006/main" xmlns:pic="http://schemas.openxmlformats.org/drawingml/2006/picture">
            <wp:extent cx="3840480" cy="384048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Guardians descend to festive Havenmoor at dusk.</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400" w:after="120"/>
        <w:pBdr>
          <w:bottom w:val="single" w:sz="6" w:space="4" w:color="B8860B"/>
        </w:pBdr>
      </w:pPr>
      <w:r>
        <w:rPr>
          <w:rFonts w:ascii="Georgia" w:hAnsi="Georgia" w:cs="Georgia"/>
          <w:b/>
          <w:color w:val="B8860B"/>
          <w:sz w:val="32"/>
        </w:rPr>
        <w:t>Appendix: Creatures of Session Three</w:t>
      </w:r>
    </w:p>
    <w:p>
      <w:pPr>
        <w:spacing w:after="80"/>
      </w:pPr>
      <w:r>
        <w:rPr>
          <w:rFonts w:ascii="Georgia" w:hAnsi="Georgia" w:cs="Georgia"/>
          <w:b w:val="0"/>
          <w:i w:val="0"/>
          <w:color w:val="222222"/>
          <w:sz w:val="21"/>
        </w:rPr>
        <w:t>Compact statistics for the table; the full bestiary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pBdr>
          <w:left w:val="single" w:sz="18" w:space="12" w:color="8B2020"/>
        </w:pBdr>
        <w:shd w:val="clear" w:color="auto" w:fill="FCF6F6"/>
        <w:spacing w:before="30" w:after="70"/>
        <w:ind w:left="340" w:right="340"/>
      </w:pPr>
      <w:r>
        <w:rPr>
          <w:rFonts w:ascii="Georgia" w:hAnsi="Georgia" w:cs="Georgia"/>
          <w:b w:val="0"/>
          <w:i/>
          <w:color w:val="222222"/>
          <w:sz w:val="18"/>
        </w:rPr>
        <w:t>The two on the Mistwood Path spoke aloud, which displacer beasts never do: a planar strangeness, warped by the tears in reality found beneath them.</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 </w:t>
      </w: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pPr>
        <w:keepNext/>
        <w:spacing w:before="220" w:after="60"/>
      </w:pPr>
      <w:r>
        <w:rPr>
          <w:rFonts w:ascii="Georgia" w:hAnsi="Georgia" w:cs="Georgia"/>
          <w:b/>
          <w:color w:val="A0522D"/>
          <w:sz w:val="26"/>
        </w:rPr>
        <w:t>The Professor's Companions</w:t>
      </w:r>
    </w:p>
    <w:p>
      <w:pPr>
        <w:keepNext/>
        <w:pBdr>
          <w:left w:val="single" w:sz="18" w:space="12" w:color="8B2020"/>
        </w:pBdr>
        <w:shd w:val="clear" w:color="auto" w:fill="FCF6F6"/>
        <w:spacing w:before="30" w:after="70"/>
        <w:ind w:left="340" w:right="340"/>
      </w:pPr>
      <w:r>
        <w:rPr>
          <w:rFonts w:ascii="Georgia" w:hAnsi="Georgia" w:cs="Georgia"/>
          <w:b/>
          <w:color w:val="8B2020"/>
          <w:sz w:val="22"/>
        </w:rPr>
        <w:t>Floraburst (the party's companion)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 </w:t>
      </w: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magical berries; eating one restores 3 HP.</w:t>
      </w:r>
    </w:p>
    <w:p>
      <w:pPr>
        <w:keepNext/>
        <w:pBdr>
          <w:left w:val="single" w:sz="18" w:space="12" w:color="8B2020"/>
        </w:pBdr>
        <w:shd w:val="clear" w:color="auto" w:fill="FCF6F6"/>
        <w:spacing w:before="30" w:after="70"/>
        <w:ind w:left="340" w:right="340"/>
      </w:pPr>
      <w:r>
        <w:rPr>
          <w:rFonts w:ascii="Georgia" w:hAnsi="Georgia" w:cs="Georgia"/>
          <w:b/>
          <w:color w:val="8B2020"/>
          <w:sz w:val="22"/>
        </w:rPr>
        <w:t>Aqualump and Emberpaws (the two who stayed with Aelwyn)</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w:t>
      </w:r>
      <w:r>
        <w:rPr>
          <w:rFonts w:ascii="Georgia" w:hAnsi="Georgia" w:cs="Georgia"/>
          <w:b w:val="0"/>
          <w:i w:val="0"/>
          <w:color w:val="222222"/>
          <w:sz w:val="18"/>
        </w:rPr>
        <w:t xml:space="preserve"> Small water elemental, neutral good. AC 16 (shell), HP 54, Swim 30 ft. Water Bolt (2d8 + 2, knockdown), Surf (Recharge 5-6, 15 ft. cone, 4d6 cold), Shell Defense (+4 AC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w:t>
      </w:r>
      <w:r>
        <w:rPr>
          <w:rFonts w:ascii="Georgia" w:hAnsi="Georgia" w:cs="Georgia"/>
          <w:b w:val="0"/>
          <w:i w:val="0"/>
          <w:color w:val="222222"/>
          <w:sz w:val="18"/>
        </w:rPr>
        <w:t xml:space="preserve"> Small fire elemental, chaotic good: a fox-like creature with flame-wreathed paws and tail. AC 15, HP 42, Speed 30 ft. Immune to fire. Ember (2d6 + 2 fire), Tail Flame Whip (2d6 + 3 fire, may ignite), Heatwave (3/Day, melee attackers take 1d8 fire).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