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keepNext/>
        <w:spacing w:before="120" w:after="40"/>
        <w:jc w:val="center"/>
      </w:pPr>
      <w:r>
        <w:drawing>
          <wp:inline xmlns:a="http://schemas.openxmlformats.org/drawingml/2006/main" xmlns:pic="http://schemas.openxmlformats.org/drawingml/2006/picture">
            <wp:extent cx="3749039" cy="37490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Fair winds: the Stormwind runs east under full sail, the whole sea bright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120" w:after="40"/>
        <w:jc w:val="center"/>
      </w:pPr>
      <w:r>
        <w:drawing>
          <wp:inline xmlns:a="http://schemas.openxmlformats.org/drawingml/2006/main" xmlns:pic="http://schemas.openxmlformats.org/drawingml/2006/picture">
            <wp:extent cx="3749039" cy="374903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Stormwind fights for her life in the heart of the tempest.</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120" w:after="40"/>
        <w:jc w:val="center"/>
      </w:pPr>
      <w:r>
        <w:drawing>
          <wp:inline xmlns:a="http://schemas.openxmlformats.org/drawingml/2006/main" xmlns:pic="http://schemas.openxmlformats.org/drawingml/2006/picture">
            <wp:extent cx="3749039" cy="374903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Ghost sails unfurl in the deep as the Flying Dutchman climbs toward the wreck.</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3749039" cy="374903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Hauled aboard: three small heroes stand dripping on the Flying Dutchman's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749039" cy="374903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Davy Jones, captain of the Flying Dutchman, come to collect.</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spacing w:before="120" w:after="40"/>
        <w:jc w:val="center"/>
      </w:pPr>
      <w:r>
        <w:drawing>
          <wp:inline xmlns:a="http://schemas.openxmlformats.org/drawingml/2006/main" xmlns:pic="http://schemas.openxmlformats.org/drawingml/2006/picture">
            <wp:extent cx="3749039" cy="374903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Seven dice of ivory and bone, and three small souls on the table.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Racks of caged magic: an owl-kin, a flame salamander, a frightened water sprite.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3749039" cy="374903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Lilly guides the pale ghost essence home into Floraburst.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749039" cy="374903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