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36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pageBreakBefore/>
        <w:spacing w:before="360" w:after="120"/>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160"/>
        <w:jc w:val="center"/>
      </w:pPr>
      <w:r>
        <w:drawing>
          <wp:inline xmlns:a="http://schemas.openxmlformats.org/drawingml/2006/main" xmlns:pic="http://schemas.openxmlformats.org/drawingml/2006/picture">
            <wp:extent cx="4937760" cy="49377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937760" cy="4937760"/>
                    </a:xfrm>
                    <a:prstGeom prst="rect"/>
                  </pic:spPr>
                </pic:pic>
              </a:graphicData>
            </a:graphic>
          </wp:inline>
        </w:drawing>
      </w:r>
    </w:p>
    <w:p>
      <w:pPr>
        <w:spacing w:after="180"/>
        <w:jc w:val="center"/>
      </w:pPr>
      <w:r>
        <w:rPr>
          <w:rFonts w:ascii="Georgia" w:hAnsi="Georgia" w:cs="Georgia"/>
          <w:i/>
          <w:color w:val="888888"/>
          <w:sz w:val="18"/>
        </w:rPr>
        <w:t>Ravenstone Laboratory in the morning light.</w:t>
      </w:r>
    </w:p>
    <w:p>
      <w:pPr>
        <w:keepNext/>
        <w:spacing w:before="280" w:after="8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pPr>
        <w:keepNext/>
        <w:spacing w:before="16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66160" cy="3566160"/>
                    </a:xfrm>
                    <a:prstGeom prst="rect"/>
                  </pic:spPr>
                </pic:pic>
              </a:graphicData>
            </a:graphic>
          </wp:inline>
        </w:drawing>
      </w:r>
    </w:p>
    <w:p>
      <w:pPr>
        <w:spacing w:after="180"/>
        <w:jc w:val="center"/>
      </w:pPr>
      <w:r>
        <w:rPr>
          <w:rFonts w:ascii="Georgia" w:hAnsi="Georgia" w:cs="Georgia"/>
          <w:i/>
          <w:color w:val="888888"/>
          <w:sz w:val="18"/>
        </w:rPr>
        <w:t>Lilly and the Essence Sphere at Aelwyn's workbench.</w:t>
      </w:r>
    </w:p>
    <w:p>
      <w:pPr>
        <w:keepNext/>
        <w:spacing w:before="280" w:after="8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16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566160" cy="3566160"/>
                    </a:xfrm>
                    <a:prstGeom prst="rect"/>
                  </pic:spPr>
                </pic:pic>
              </a:graphicData>
            </a:graphic>
          </wp:inline>
        </w:drawing>
      </w:r>
    </w:p>
    <w:p>
      <w:pPr>
        <w:spacing w:after="180"/>
        <w:jc w:val="center"/>
      </w:pPr>
      <w:r>
        <w:rPr>
          <w:rFonts w:ascii="Georgia" w:hAnsi="Georgia" w:cs="Georgia"/>
          <w:i/>
          <w:color w:val="888888"/>
          <w:sz w:val="18"/>
        </w:rPr>
        <w:t>Professor Aelwyn Ravenstone, planar researcher.</w:t>
      </w:r>
    </w:p>
    <w:p>
      <w:pPr>
        <w:keepNext/>
        <w:pageBreakBefore/>
        <w:spacing w:before="360" w:after="120"/>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16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80"/>
        <w:jc w:val="center"/>
      </w:pPr>
      <w:r>
        <w:rPr>
          <w:rFonts w:ascii="Georgia" w:hAnsi="Georgia" w:cs="Georgia"/>
          <w:i/>
          <w:color w:val="888888"/>
          <w:sz w:val="18"/>
        </w:rPr>
        <w:t>Floraburst, the party's chosen companion.</w:t>
      </w:r>
    </w:p>
    <w:p>
      <w:pPr>
        <w:keepNext/>
        <w:spacing w:before="280" w:after="8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80" w:after="8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360" w:after="120"/>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80" w:after="8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80" w:after="80"/>
      </w:pPr>
      <w:r>
        <w:rPr>
          <w:rFonts w:ascii="Georgia" w:hAnsi="Georgia" w:cs="Georgia"/>
          <w:b/>
          <w:color w:val="A0522D"/>
          <w:sz w:val="26"/>
        </w:rPr>
        <w:t>Whisperwind Meadow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80" w:after="8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80" w:after="8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pageBreakBefore/>
        <w:spacing w:before="360" w:after="120"/>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80" w:after="8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80" w:after="8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80" w:after="8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pageBreakBefore/>
        <w:spacing w:before="360" w:after="120"/>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80" w:after="8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360" w:after="120"/>
      </w:pPr>
      <w:r>
        <w:rPr>
          <w:rFonts w:ascii="Georgia" w:hAnsi="Georgia" w:cs="Georgia"/>
          <w:b/>
          <w:color w:val="B8860B"/>
          <w:sz w:val="32"/>
        </w:rPr>
        <w:t>Appendix: Creatures of Session Three</w:t>
      </w:r>
    </w:p>
    <w:p>
      <w:pPr>
        <w:spacing w:after="12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pBdr>
          <w:left w:val="single" w:sz="18" w:space="12" w:color="8B2020"/>
        </w:pBdr>
        <w:shd w:val="clear" w:color="auto" w:fill="FCF6F6"/>
        <w:spacing w:before="30" w:after="70"/>
        <w:ind w:left="340" w:right="340"/>
      </w:pPr>
      <w:r>
        <w:rPr>
          <w:rFonts w:ascii="Georgia" w:hAnsi="Georgia" w:cs="Georgia"/>
          <w:b w:val="0"/>
          <w:i/>
          <w:color w:val="222222"/>
          <w:sz w:val="18"/>
        </w:rPr>
        <w:t>The two on the Mistwood Path spoke aloud, which displacer beasts never do: a planar strangeness, warped by the tears in reality found beneath them.</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r>
        <w:br w:type="page"/>
      </w:r>
    </w:p>
    <w:p>
      <w:pPr>
        <w:keepNext/>
        <w:spacing w:before="280" w:after="80"/>
      </w:pPr>
      <w:r>
        <w:rPr>
          <w:rFonts w:ascii="Georgia" w:hAnsi="Georgia" w:cs="Georgia"/>
          <w:b/>
          <w:color w:val="A0522D"/>
          <w:sz w:val="26"/>
        </w:rPr>
        <w:t>The Professor's Companions</w:t>
      </w:r>
    </w:p>
    <w:p>
      <w:pPr>
        <w:spacing w:after="120"/>
      </w:pPr>
      <w:r>
        <w:rPr>
          <w:rFonts w:ascii="Georgia" w:hAnsi="Georgia" w:cs="Georgia"/>
          <w:b w:val="0"/>
          <w:i w:val="0"/>
          <w:color w:val="222222"/>
          <w:sz w:val="21"/>
        </w:rPr>
        <w:t>Three small wonders were offered at Ravenstone Laboratory; the party chose Floraburst.</w:t>
      </w:r>
    </w:p>
    <w:p>
      <w:pPr>
        <w:keepNext/>
        <w:pBdr>
          <w:left w:val="single" w:sz="18" w:space="12" w:color="8B2020"/>
        </w:pBdr>
        <w:shd w:val="clear" w:color="auto" w:fill="FCF6F6"/>
        <w:spacing w:before="30" w:after="70"/>
        <w:ind w:left="340" w:right="340"/>
      </w:pPr>
      <w:r>
        <w:rPr>
          <w:rFonts w:ascii="Georgia" w:hAnsi="Georgia" w:cs="Georgia"/>
          <w:b/>
          <w:color w:val="8B2020"/>
          <w:sz w:val="22"/>
        </w:rPr>
        <w:t>Floraburst (the party's companion)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w:t>
      </w:r>
    </w:p>
    <w:p>
      <w:pPr>
        <w:pBdr>
          <w:left w:val="single" w:sz="18" w:space="12" w:color="8B2020"/>
        </w:pBdr>
        <w:shd w:val="clear" w:color="auto" w:fill="FCF6F6"/>
        <w:spacing w:before="30" w:after="70"/>
        <w:ind w:left="340" w:right="340"/>
      </w:pP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keepNext/>
        <w:pBdr>
          <w:left w:val="single" w:sz="18" w:space="12" w:color="8B2020"/>
        </w:pBdr>
        <w:shd w:val="clear" w:color="auto" w:fill="FCF6F6"/>
        <w:spacing w:before="30" w:after="70"/>
        <w:ind w:left="340" w:right="340"/>
      </w:pPr>
      <w:r>
        <w:rPr>
          <w:rFonts w:ascii="Georgia" w:hAnsi="Georgia" w:cs="Georgia"/>
          <w:b/>
          <w:color w:val="8B2020"/>
          <w:sz w:val="22"/>
        </w:rPr>
        <w:t>Aqualump and Emberpaws (the two who stayed with Aelwyn)</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