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400" w:after="120"/>
        <w:pBdr>
          <w:bottom w:val="single" w:sz="6" w:space="4" w:color="B8860B"/>
        </w:pBdr>
      </w:pPr>
      <w:r>
        <w:rPr>
          <w:rFonts w:ascii="Georgia" w:hAnsi="Georgia" w:cs="Georgia"/>
          <w:b/>
          <w:color w:val="B8860B"/>
          <w:sz w:val="32"/>
        </w:rPr>
        <w:t>Part One: Fair Winds from Havenmoor</w:t>
      </w:r>
    </w:p>
    <w:p>
      <w:pPr>
        <w:keepNext/>
        <w:spacing w:before="120" w:after="40"/>
        <w:jc w:val="center"/>
      </w:pPr>
      <w:r>
        <w:drawing>
          <wp:inline xmlns:a="http://schemas.openxmlformats.org/drawingml/2006/main" xmlns:pic="http://schemas.openxmlformats.org/drawingml/2006/picture">
            <wp:extent cx="3749039" cy="3749039"/>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120" w:after="40"/>
        <w:jc w:val="center"/>
      </w:pPr>
      <w:r>
        <w:drawing>
          <wp:inline xmlns:a="http://schemas.openxmlformats.org/drawingml/2006/main" xmlns:pic="http://schemas.openxmlformats.org/drawingml/2006/picture">
            <wp:extent cx="3749039" cy="374903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Stormwind fights for her life in the heart of the tempest.</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120" w:after="40"/>
        <w:jc w:val="center"/>
      </w:pPr>
      <w:r>
        <w:drawing>
          <wp:inline xmlns:a="http://schemas.openxmlformats.org/drawingml/2006/main" xmlns:pic="http://schemas.openxmlformats.org/drawingml/2006/picture">
            <wp:extent cx="3749039" cy="3749039"/>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Ghost sails unfurl in the deep as the Flying Dutchman climbs toward the wreck.</w:t>
      </w:r>
    </w:p>
    <w:p>
      <w:pPr>
        <w:keepNext/>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749039" cy="3749039"/>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Davy Jones, captain of the Flying Dutchman, come to collect.</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spacing w:before="120" w:after="40"/>
        <w:jc w:val="center"/>
      </w:pPr>
      <w:r>
        <w:drawing>
          <wp:inline xmlns:a="http://schemas.openxmlformats.org/drawingml/2006/main" xmlns:pic="http://schemas.openxmlformats.org/drawingml/2006/picture">
            <wp:extent cx="3749039" cy="3749039"/>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Seven dice of ivory and bone, and three small souls on the table.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keepNext/>
        <w:spacing w:before="120" w:after="40"/>
        <w:jc w:val="center"/>
      </w:pPr>
      <w:r>
        <w:drawing>
          <wp:inline xmlns:a="http://schemas.openxmlformats.org/drawingml/2006/main" xmlns:pic="http://schemas.openxmlformats.org/drawingml/2006/picture">
            <wp:extent cx="3749039" cy="3749039"/>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Racks of caged magic: an owl-kin, a flame salamander, a frightened water sprite.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3749039" cy="3749039"/>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Lilly guides the pale ghost essence home into Floraburst.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keepNext/>
        <w:spacing w:before="120" w:after="40"/>
        <w:jc w:val="center"/>
      </w:pPr>
      <w:r>
        <w:drawing>
          <wp:inline xmlns:a="http://schemas.openxmlformats.org/drawingml/2006/main" xmlns:pic="http://schemas.openxmlformats.org/drawingml/2006/picture">
            <wp:extent cx="3749039" cy="3749039"/>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spacing w:before="400" w:after="120"/>
        <w:pBdr>
          <w:bottom w:val="single" w:sz="6" w:space="4" w:color="B8860B"/>
        </w:pBdr>
      </w:pPr>
      <w:r>
        <w:rPr>
          <w:rFonts w:ascii="Georgia" w:hAnsi="Georgia" w:cs="Georgia"/>
          <w:b/>
          <w:color w:val="B8860B"/>
          <w:sz w:val="32"/>
        </w:rPr>
        <w:t>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