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STABBY</w:t>
      </w:r>
    </w:p>
    <w:p>
      <w:pPr>
        <w:jc w:val="center"/>
      </w:pPr>
      <w:r>
        <w:rPr>
          <w:rFonts w:ascii="Georgia" w:hAnsi="Georgia" w:cs="Georgia"/>
          <w:b/>
          <w:color w:val="A0522D"/>
          <w:sz w:val="34"/>
        </w:rPr>
        <w:t>Warrior of Breathing</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