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lands of Elaria: Eldridge Vale, Oakshade Glade, the Ravenstone Cliffs, and Crystal Hollow, with the artificers' country in the southeast and the coast beyond.</w:t>
      </w:r>
    </w:p>
    <w:p>
      <w:pPr>
        <w:keepNext/>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w:t>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spacing w:before="200" w:after="200"/>
        <w:jc w:val="center"/>
      </w:pPr>
      <w:r>
        <w:rPr>
          <w:rFonts w:ascii="Georgia" w:hAnsi="Georgia" w:cs="Georgia"/>
          <w:color w:val="B8860B"/>
          <w:sz w:val="24"/>
        </w:rPr>
        <w:t>✦ ✦ ✦</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