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CHARACTER SHEETS</w:t>
      </w:r>
    </w:p>
    <w:p>
      <w:pPr>
        <w:jc w:val="center"/>
      </w:pPr>
      <w:r>
        <w:rPr>
          <w:rFonts w:ascii="Georgia" w:hAnsi="Georgia" w:cs="Georgia"/>
          <w:b/>
          <w:color w:val="A0522D"/>
          <w:sz w:val="34"/>
        </w:rPr>
        <w:t>The Heroes at Level 5</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400" w:after="120"/>
        <w:pBdr>
          <w:bottom w:val="single" w:sz="6" w:space="4" w:color="B8860B"/>
        </w:pBdr>
      </w:pPr>
      <w:r>
        <w:rPr>
          <w:rFonts w:ascii="Georgia" w:hAnsi="Georgia" w:cs="Georgia"/>
          <w:b/>
          <w:color w:val="B8860B"/>
          <w:sz w:val="32"/>
        </w:rPr>
        <w:t>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pBdr>
          <w:left w:val="single" w:sz="18" w:space="12" w:color="1F6FB8"/>
        </w:pBdr>
        <w:shd w:val="clear" w:color="auto" w:fill="FBF6EA"/>
        <w:spacing w:before="120" w:after="40"/>
        <w:ind w:left="340" w:right="340"/>
      </w:pPr>
      <w:r>
        <w:rPr>
          <w:rFonts w:ascii="Georgia" w:hAnsi="Georgia" w:cs="Georgia"/>
          <w:b/>
          <w:color w:val="1F6FB8"/>
          <w:sz w:val="25"/>
        </w:rPr>
        <w:t>Spells at a Glance</w:t>
      </w:r>
      <w:r>
        <w:rPr>
          <w:rFonts w:ascii="Georgia" w:hAnsi="Georgia" w:cs="Georgia"/>
          <w:i/>
          <w:color w:val="222222"/>
          <w:sz w:val="18"/>
        </w:rPr>
        <w:t xml:space="preserve">   ☐ = one slot; check it off when it is spent.</w:t>
      </w:r>
    </w:p>
    <w:p>
      <w:pPr>
        <w:keepNext/>
        <w:pBdr>
          <w:left w:val="single" w:sz="18" w:space="12" w:color="1F6FB8"/>
        </w:pBdr>
        <w:shd w:val="clear" w:color="auto" w:fill="FBF6EA"/>
        <w:spacing w:before="0" w:after="40"/>
        <w:ind w:left="340" w:right="340"/>
      </w:pPr>
      <w:r>
        <w:rPr>
          <w:rFonts w:ascii="Georgia" w:hAnsi="Georgia" w:cs="Georgia"/>
          <w:b/>
          <w:color w:val="1F6FB8"/>
          <w:sz w:val="22"/>
        </w:rPr>
        <w:t xml:space="preserve">Cantrips  </w:t>
      </w:r>
      <w:r>
        <w:rPr>
          <w:rFonts w:ascii="Georgia" w:hAnsi="Georgia" w:cs="Georgia"/>
          <w:i/>
          <w:color w:val="222222"/>
          <w:sz w:val="19"/>
        </w:rPr>
        <w:t>at will</w:t>
      </w:r>
      <w:r>
        <w:rPr>
          <w:rFonts w:ascii="Georgia" w:hAnsi="Georgia" w:cs="Georgia"/>
          <w:color w:val="222222"/>
          <w:sz w:val="20"/>
        </w:rPr>
        <w:t xml:space="preserve">   True Strike, Fire Bolt, Mending</w:t>
      </w:r>
    </w:p>
    <w:p>
      <w:pPr>
        <w:keepNext/>
        <w:pBdr>
          <w:left w:val="single" w:sz="18" w:space="12" w:color="1F6FB8"/>
        </w:pBdr>
        <w:shd w:val="clear" w:color="auto" w:fill="FBF6EA"/>
        <w:spacing w:before="0" w:after="40"/>
        <w:ind w:left="340" w:right="340"/>
      </w:pPr>
      <w:r>
        <w:rPr>
          <w:rFonts w:ascii="Georgia" w:hAnsi="Georgia" w:cs="Georgia"/>
          <w:b/>
          <w:color w:val="1F6FB8"/>
          <w:sz w:val="22"/>
        </w:rPr>
        <w:t xml:space="preserve">1st  </w:t>
      </w:r>
      <w:r>
        <w:rPr>
          <w:rFonts w:ascii="Georgia" w:hAnsi="Georgia" w:cs="Georgia"/>
          <w:b/>
          <w:color w:val="1F6FB8"/>
          <w:sz w:val="25"/>
        </w:rPr>
        <w:t xml:space="preserve">☐ ☐ ☐ ☐ </w:t>
      </w:r>
      <w:r>
        <w:rPr>
          <w:rFonts w:ascii="Georgia" w:hAnsi="Georgia" w:cs="Georgia"/>
          <w:color w:val="222222"/>
          <w:sz w:val="20"/>
        </w:rPr>
        <w:t xml:space="preserve">   Shield, Thunderwave, Absorb Elements, Catapult, Snare, Faerie Fire, Tasha's Caustic Brew</w:t>
      </w:r>
    </w:p>
    <w:p>
      <w:pPr>
        <w:keepNext w:val="0"/>
        <w:pBdr>
          <w:left w:val="single" w:sz="18" w:space="12" w:color="1F6FB8"/>
        </w:pBdr>
        <w:shd w:val="clear" w:color="auto" w:fill="FBF6EA"/>
        <w:spacing w:before="0" w:after="160"/>
        <w:ind w:left="340" w:right="340"/>
      </w:pPr>
      <w:r>
        <w:rPr>
          <w:rFonts w:ascii="Georgia" w:hAnsi="Georgia" w:cs="Georgia"/>
          <w:b/>
          <w:color w:val="1F6FB8"/>
          <w:sz w:val="22"/>
        </w:rPr>
        <w:t xml:space="preserve">2nd  </w:t>
      </w:r>
      <w:r>
        <w:rPr>
          <w:rFonts w:ascii="Georgia" w:hAnsi="Georgia" w:cs="Georgia"/>
          <w:b/>
          <w:color w:val="1F6FB8"/>
          <w:sz w:val="25"/>
        </w:rPr>
        <w:t xml:space="preserve">☐ ☐ </w:t>
      </w:r>
      <w:r>
        <w:rPr>
          <w:rFonts w:ascii="Georgia" w:hAnsi="Georgia" w:cs="Georgia"/>
          <w:color w:val="222222"/>
          <w:sz w:val="20"/>
        </w:rPr>
        <w:t xml:space="preserve">   Scorching Ray, Shatter, Heat Metal, Web</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While his Starry Form glows, the Amulet of Guiding Light gives +1 to attacks and saves to his nearby FRIENDS (allies only, not Ursa himself, DM ruling): it is a party buff, so his own to-hit stays +8.</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10 Guiding Bolts a day for free: 5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5/day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pBdr>
          <w:left w:val="single" w:sz="18" w:space="12" w:color="5B2A86"/>
        </w:pBdr>
        <w:shd w:val="clear" w:color="auto" w:fill="FBF6EA"/>
        <w:spacing w:before="120" w:after="40"/>
        <w:ind w:left="340" w:right="340"/>
      </w:pPr>
      <w:r>
        <w:rPr>
          <w:rFonts w:ascii="Georgia" w:hAnsi="Georgia" w:cs="Georgia"/>
          <w:b/>
          <w:color w:val="5B2A86"/>
          <w:sz w:val="25"/>
        </w:rPr>
        <w:t>Spells at a Glance</w:t>
      </w:r>
      <w:r>
        <w:rPr>
          <w:rFonts w:ascii="Georgia" w:hAnsi="Georgia" w:cs="Georgia"/>
          <w:i/>
          <w:color w:val="222222"/>
          <w:sz w:val="18"/>
        </w:rPr>
        <w:t xml:space="preserve">   ☐ = one slot; check it off when it is spent.</w:t>
      </w:r>
    </w:p>
    <w:p>
      <w:pPr>
        <w:keepNext/>
        <w:pBdr>
          <w:left w:val="single" w:sz="18" w:space="12" w:color="5B2A86"/>
        </w:pBdr>
        <w:shd w:val="clear" w:color="auto" w:fill="FBF6EA"/>
        <w:spacing w:before="0" w:after="40"/>
        <w:ind w:left="340" w:right="340"/>
      </w:pPr>
      <w:r>
        <w:rPr>
          <w:rFonts w:ascii="Georgia" w:hAnsi="Georgia" w:cs="Georgia"/>
          <w:b/>
          <w:color w:val="5B2A86"/>
          <w:sz w:val="22"/>
        </w:rPr>
        <w:t xml:space="preserve">Cantrips  </w:t>
      </w:r>
      <w:r>
        <w:rPr>
          <w:rFonts w:ascii="Georgia" w:hAnsi="Georgia" w:cs="Georgia"/>
          <w:i/>
          <w:color w:val="222222"/>
          <w:sz w:val="19"/>
        </w:rPr>
        <w:t>at will</w:t>
      </w:r>
      <w:r>
        <w:rPr>
          <w:rFonts w:ascii="Georgia" w:hAnsi="Georgia" w:cs="Georgia"/>
          <w:color w:val="222222"/>
          <w:sz w:val="20"/>
        </w:rPr>
        <w:t xml:space="preserve">   Shillelagh, Starry Wisp, Guidance, Druidcraft</w:t>
      </w:r>
    </w:p>
    <w:p>
      <w:pPr>
        <w:keepNext/>
        <w:pBdr>
          <w:left w:val="single" w:sz="18" w:space="12" w:color="5B2A86"/>
        </w:pBdr>
        <w:shd w:val="clear" w:color="auto" w:fill="FBF6EA"/>
        <w:spacing w:before="0" w:after="40"/>
        <w:ind w:left="340" w:right="340"/>
      </w:pPr>
      <w:r>
        <w:rPr>
          <w:rFonts w:ascii="Georgia" w:hAnsi="Georgia" w:cs="Georgia"/>
          <w:b/>
          <w:color w:val="5B2A86"/>
          <w:sz w:val="22"/>
        </w:rPr>
        <w:t xml:space="preserve">1st  </w:t>
      </w:r>
      <w:r>
        <w:rPr>
          <w:rFonts w:ascii="Georgia" w:hAnsi="Georgia" w:cs="Georgia"/>
          <w:b/>
          <w:color w:val="5B2A86"/>
          <w:sz w:val="25"/>
        </w:rPr>
        <w:t xml:space="preserve">☐ ☐ ☐ ☐ </w:t>
      </w:r>
      <w:r>
        <w:rPr>
          <w:rFonts w:ascii="Georgia" w:hAnsi="Georgia" w:cs="Georgia"/>
          <w:color w:val="222222"/>
          <w:sz w:val="20"/>
        </w:rPr>
        <w:t xml:space="preserve">   Guiding Bolt, Healing Word, Goodberry, Faerie Fire, Speak with Animals, Animal Friendship</w:t>
      </w:r>
    </w:p>
    <w:p>
      <w:pPr>
        <w:keepNext/>
        <w:pBdr>
          <w:left w:val="single" w:sz="18" w:space="12" w:color="5B2A86"/>
        </w:pBdr>
        <w:shd w:val="clear" w:color="auto" w:fill="FBF6EA"/>
        <w:spacing w:before="0" w:after="40"/>
        <w:ind w:left="340" w:right="340"/>
      </w:pPr>
      <w:r>
        <w:rPr>
          <w:rFonts w:ascii="Georgia" w:hAnsi="Georgia" w:cs="Georgia"/>
          <w:b/>
          <w:color w:val="5B2A86"/>
          <w:sz w:val="22"/>
        </w:rPr>
        <w:t xml:space="preserve">2nd  </w:t>
      </w:r>
      <w:r>
        <w:rPr>
          <w:rFonts w:ascii="Georgia" w:hAnsi="Georgia" w:cs="Georgia"/>
          <w:b/>
          <w:color w:val="5B2A86"/>
          <w:sz w:val="25"/>
        </w:rPr>
        <w:t xml:space="preserve">☐ ☐ ☐ </w:t>
      </w:r>
      <w:r>
        <w:rPr>
          <w:rFonts w:ascii="Georgia" w:hAnsi="Georgia" w:cs="Georgia"/>
          <w:color w:val="222222"/>
          <w:sz w:val="20"/>
        </w:rPr>
        <w:t xml:space="preserve">   Moonbeam, Flaming Sphere, Spike Growth, Summon Beast</w:t>
      </w:r>
    </w:p>
    <w:p>
      <w:pPr>
        <w:keepNext w:val="0"/>
        <w:pBdr>
          <w:left w:val="single" w:sz="18" w:space="12" w:color="5B2A86"/>
        </w:pBdr>
        <w:shd w:val="clear" w:color="auto" w:fill="FBF6EA"/>
        <w:spacing w:before="0" w:after="160"/>
        <w:ind w:left="340" w:right="340"/>
      </w:pPr>
      <w:r>
        <w:rPr>
          <w:rFonts w:ascii="Georgia" w:hAnsi="Georgia" w:cs="Georgia"/>
          <w:b/>
          <w:color w:val="5B2A86"/>
          <w:sz w:val="22"/>
        </w:rPr>
        <w:t xml:space="preserve">3rd  </w:t>
      </w:r>
      <w:r>
        <w:rPr>
          <w:rFonts w:ascii="Georgia" w:hAnsi="Georgia" w:cs="Georgia"/>
          <w:b/>
          <w:color w:val="5B2A86"/>
          <w:sz w:val="25"/>
        </w:rPr>
        <w:t xml:space="preserve">☐ ☐ </w:t>
      </w:r>
      <w:r>
        <w:rPr>
          <w:rFonts w:ascii="Georgia" w:hAnsi="Georgia" w:cs="Georgia"/>
          <w:color w:val="222222"/>
          <w:sz w:val="20"/>
        </w:rPr>
        <w:t xml:space="preserve">   Call Lightning, Summon Fey</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5/day.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5/day).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