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CHARACTER SHEETS</w:t>
      </w:r>
    </w:p>
    <w:p>
      <w:pPr>
        <w:jc w:val="center"/>
      </w:pPr>
      <w:r>
        <w:rPr>
          <w:rFonts w:ascii="Georgia" w:hAnsi="Georgia" w:cs="Georgia"/>
          <w:b/>
          <w:color w:val="A0522D"/>
          <w:sz w:val="34"/>
        </w:rPr>
        <w:t>The Heroes at Level 5</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400" w:after="120"/>
        <w:pBdr>
          <w:bottom w:val="single" w:sz="6" w:space="4" w:color="B8860B"/>
        </w:pBdr>
      </w:pPr>
      <w:r>
        <w:rPr>
          <w:rFonts w:ascii="Georgia" w:hAnsi="Georgia" w:cs="Georgia"/>
          <w:b/>
          <w:color w:val="B8860B"/>
          <w:sz w:val="32"/>
        </w:rPr>
        <w:t>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pageBreakBefore/>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pageBreakBefore/>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pageBreakBefore/>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pageBreakBefore/>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84960" cy="23774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1584960" cy="2377440"/>
                    </a:xfrm>
                    <a:prstGeom prst="rect"/>
                  </pic:spPr>
                </pic:pic>
              </a:graphicData>
            </a:graphic>
          </wp:anchor>
        </w:drawing>
      </w:r>
      <w:r>
        <w:rPr>
          <w:rFonts w:ascii="Georgia" w:hAnsi="Georgia" w:cs="Georgia"/>
          <w:b/>
          <w:color w:val="8B2020"/>
          <w:sz w:val="25"/>
        </w:rPr>
        <w:t>Ghostbloom, Spectral Blossom</w:t>
      </w:r>
    </w:p>
    <w:p>
      <w:pPr>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