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The eight Winter Bells are his undoing: each completed phrase of the carol deals 2d10 radiant damage, and the finished carol banishes him outright. Reduced to 0 hit points, he is banished all the same, never slain.</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beast, neutral evil. </w:t>
      </w:r>
      <w:r>
        <w:rPr>
          <w:rFonts w:ascii="Georgia" w:hAnsi="Georgia" w:cs="Georgia"/>
          <w:b/>
          <w:i w:val="0"/>
          <w:color w:val="222222"/>
          <w:sz w:val="18"/>
        </w:rPr>
        <w:t>CR 2</w:t>
      </w:r>
      <w:r>
        <w:rPr>
          <w:rFonts w:ascii="Georgia" w:hAnsi="Georgia" w:cs="Georgia"/>
          <w:b w:val="0"/>
          <w:i w:val="0"/>
          <w:color w:val="222222"/>
          <w:sz w:val="18"/>
        </w:rPr>
        <w:t>.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neutral evil. </w:t>
      </w:r>
      <w:r>
        <w:rPr>
          <w:rFonts w:ascii="Georgia" w:hAnsi="Georgia" w:cs="Georgia"/>
          <w:b/>
          <w:i w:val="0"/>
          <w:color w:val="222222"/>
          <w:sz w:val="18"/>
        </w:rPr>
        <w:t>CR 2</w:t>
      </w:r>
      <w:r>
        <w:rPr>
          <w:rFonts w:ascii="Georgia" w:hAnsi="Georgia" w:cs="Georgia"/>
          <w:b w:val="0"/>
          <w:i w:val="0"/>
          <w:color w:val="222222"/>
          <w:sz w:val="18"/>
        </w:rPr>
        <w:t>.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