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F14FF" w14:textId="77777777" w:rsidR="00897A0C" w:rsidRPr="006C7532" w:rsidRDefault="00E336CD">
      <w:pPr>
        <w:pStyle w:val="Title"/>
        <w:rPr>
          <w:rFonts w:ascii="Times New Roman" w:hAnsi="Times New Roman" w:cs="Times New Roman"/>
        </w:rPr>
      </w:pPr>
      <w:r w:rsidRPr="006C7532">
        <w:rPr>
          <w:rFonts w:ascii="Times New Roman" w:hAnsi="Times New Roman" w:cs="Times New Roman"/>
        </w:rPr>
        <w:t>QTL mapping of seed oil and seed protein content in two recombinant inbred line soybean populations</w:t>
      </w:r>
    </w:p>
    <w:p w14:paraId="766579C9" w14:textId="77777777" w:rsidR="00897A0C" w:rsidRPr="006C7532" w:rsidRDefault="00E336CD">
      <w:pPr>
        <w:pStyle w:val="Author"/>
        <w:rPr>
          <w:rFonts w:ascii="Times New Roman" w:hAnsi="Times New Roman" w:cs="Times New Roman"/>
        </w:rPr>
      </w:pPr>
      <w:r w:rsidRPr="006C7532">
        <w:rPr>
          <w:rFonts w:ascii="Times New Roman" w:hAnsi="Times New Roman" w:cs="Times New Roman"/>
        </w:rPr>
        <w:t>Brant McNeece</w:t>
      </w:r>
    </w:p>
    <w:p w14:paraId="2DFE1DAA" w14:textId="77777777" w:rsidR="00897A0C" w:rsidRPr="006C7532" w:rsidRDefault="00E336CD">
      <w:pPr>
        <w:pStyle w:val="Date"/>
        <w:rPr>
          <w:rFonts w:ascii="Times New Roman" w:hAnsi="Times New Roman" w:cs="Times New Roman"/>
        </w:rPr>
      </w:pPr>
      <w:r w:rsidRPr="006C7532">
        <w:rPr>
          <w:rFonts w:ascii="Times New Roman" w:hAnsi="Times New Roman" w:cs="Times New Roman"/>
        </w:rPr>
        <w:t>9/16/2021</w:t>
      </w:r>
    </w:p>
    <w:p w14:paraId="08C4D02A" w14:textId="77777777" w:rsidR="00897A0C" w:rsidRPr="006C7532" w:rsidRDefault="00E336CD">
      <w:pPr>
        <w:pStyle w:val="Heading1"/>
        <w:rPr>
          <w:rFonts w:ascii="Times New Roman" w:hAnsi="Times New Roman" w:cs="Times New Roman"/>
        </w:rPr>
      </w:pPr>
      <w:bookmarkStart w:id="0" w:name="abstract"/>
      <w:r w:rsidRPr="006C7532">
        <w:rPr>
          <w:rFonts w:ascii="Times New Roman" w:hAnsi="Times New Roman" w:cs="Times New Roman"/>
        </w:rPr>
        <w:t>Abstract</w:t>
      </w:r>
    </w:p>
    <w:p w14:paraId="017280BA" w14:textId="77777777" w:rsidR="00897A0C" w:rsidRPr="006C7532" w:rsidRDefault="00E336CD">
      <w:pPr>
        <w:pStyle w:val="FirstParagraph"/>
        <w:rPr>
          <w:rFonts w:ascii="Times New Roman" w:hAnsi="Times New Roman" w:cs="Times New Roman"/>
        </w:rPr>
      </w:pPr>
      <w:r w:rsidRPr="006C7532">
        <w:rPr>
          <w:rFonts w:ascii="Times New Roman" w:hAnsi="Times New Roman" w:cs="Times New Roman"/>
        </w:rPr>
        <w:t>The value of soybean (Glycine max L. Merr) is dependent upon its seed oil and protein content. Much research has been performed to pinpoint genomic regions for manipulation of these quantitative and inversely correlated traits through marker assisted selec</w:t>
      </w:r>
      <w:r w:rsidRPr="006C7532">
        <w:rPr>
          <w:rFonts w:ascii="Times New Roman" w:hAnsi="Times New Roman" w:cs="Times New Roman"/>
        </w:rPr>
        <w:t xml:space="preserve">tion, yet very few markers have shown to be effective. Therefore, the purpose of this study was to map stable quantitative trait loci (QTL) of two recombinant inbred line (RIL) populations derived from ‘Clermont × PI205805 and ‘Clermont × PI253666A, Pop33 </w:t>
      </w:r>
      <w:r w:rsidRPr="006C7532">
        <w:rPr>
          <w:rFonts w:ascii="Times New Roman" w:hAnsi="Times New Roman" w:cs="Times New Roman"/>
        </w:rPr>
        <w:t>and Pop34, respectively. Populations were genotyped using the BARCSoySNP6K assay. Seven QTL for seed oil content and six QTL for seed protein content were identified. Three of the oil QTLs were collocated with protein QTLs. Two QTLs, qProt-2-1 and qOil-5-1</w:t>
      </w:r>
      <w:r w:rsidRPr="006C7532">
        <w:rPr>
          <w:rFonts w:ascii="Times New Roman" w:hAnsi="Times New Roman" w:cs="Times New Roman"/>
        </w:rPr>
        <w:t>, are first reported here as novel QTLs for their respective traits. This study provides two new QTLs for the study of protein and oil content in soybean, as well as validates other previous findings to aid in advancement of these traits in soybean.</w:t>
      </w:r>
    </w:p>
    <w:p w14:paraId="20C10C28" w14:textId="77777777" w:rsidR="00897A0C" w:rsidRPr="006C7532" w:rsidRDefault="00E336CD">
      <w:pPr>
        <w:pStyle w:val="Heading1"/>
        <w:rPr>
          <w:rFonts w:ascii="Times New Roman" w:hAnsi="Times New Roman" w:cs="Times New Roman"/>
        </w:rPr>
      </w:pPr>
      <w:bookmarkStart w:id="1" w:name="introduction"/>
      <w:bookmarkEnd w:id="0"/>
      <w:r w:rsidRPr="006C7532">
        <w:rPr>
          <w:rFonts w:ascii="Times New Roman" w:hAnsi="Times New Roman" w:cs="Times New Roman"/>
        </w:rPr>
        <w:t>Introd</w:t>
      </w:r>
      <w:r w:rsidRPr="006C7532">
        <w:rPr>
          <w:rFonts w:ascii="Times New Roman" w:hAnsi="Times New Roman" w:cs="Times New Roman"/>
        </w:rPr>
        <w:t>uction</w:t>
      </w:r>
    </w:p>
    <w:p w14:paraId="28FC10EF" w14:textId="77777777" w:rsidR="00897A0C" w:rsidRPr="006C7532" w:rsidRDefault="00E336CD">
      <w:pPr>
        <w:pStyle w:val="FirstParagraph"/>
        <w:rPr>
          <w:rFonts w:ascii="Times New Roman" w:hAnsi="Times New Roman" w:cs="Times New Roman"/>
        </w:rPr>
      </w:pPr>
      <w:r w:rsidRPr="006C7532">
        <w:rPr>
          <w:rFonts w:ascii="Times New Roman" w:hAnsi="Times New Roman" w:cs="Times New Roman"/>
        </w:rPr>
        <w:t xml:space="preserve">Soybean (Glycine max L. Merr) is one of the most valuable crops in the world. This value is driven by the seed compositional properties of soybean, mainly the seed protein and oil content (Warrington et al. 2015). </w:t>
      </w:r>
      <w:r w:rsidRPr="006C7532">
        <w:rPr>
          <w:rFonts w:ascii="Times New Roman" w:hAnsi="Times New Roman" w:cs="Times New Roman"/>
          <w:b/>
          <w:bCs/>
        </w:rPr>
        <w:t>MORE ABOUT ECONOMICS</w:t>
      </w:r>
      <w:r w:rsidRPr="006C7532">
        <w:rPr>
          <w:rFonts w:ascii="Times New Roman" w:hAnsi="Times New Roman" w:cs="Times New Roman"/>
        </w:rPr>
        <w:t xml:space="preserve"> Because of thi</w:t>
      </w:r>
      <w:r w:rsidRPr="006C7532">
        <w:rPr>
          <w:rFonts w:ascii="Times New Roman" w:hAnsi="Times New Roman" w:cs="Times New Roman"/>
        </w:rPr>
        <w:t>s, many previous studies aimed at identifying quantitative trait loci (QTL) for seed oil and protein have been performed to increase the content of these traits (Patil et al. 2017). However, advancement in production of elite material with higher protein a</w:t>
      </w:r>
      <w:r w:rsidRPr="006C7532">
        <w:rPr>
          <w:rFonts w:ascii="Times New Roman" w:hAnsi="Times New Roman" w:cs="Times New Roman"/>
        </w:rPr>
        <w:t>nd oil content via conventional breeding techniques has been hindered by the negative relationship between the two compositional traits (Wilcox, 1998). The need for more studies in the area are due to this negative relationship and the difficulty in identi</w:t>
      </w:r>
      <w:r w:rsidRPr="006C7532">
        <w:rPr>
          <w:rFonts w:ascii="Times New Roman" w:hAnsi="Times New Roman" w:cs="Times New Roman"/>
        </w:rPr>
        <w:t>fying QTLs that are consistent across broad environments (Patil et al. 2017). The use of genetic markers can allow breeders to obtain a better understanding of the underlying control of the traits by conducting QTL mapping experiments to find markers linke</w:t>
      </w:r>
      <w:r w:rsidRPr="006C7532">
        <w:rPr>
          <w:rFonts w:ascii="Times New Roman" w:hAnsi="Times New Roman" w:cs="Times New Roman"/>
        </w:rPr>
        <w:t>d to QTL which consistently influence these traits. These stable QTL which have effects that can be consistently observed across diverse germplasm and environments are valuable to breeders as they present an opportunity for use in marker-assisted selection</w:t>
      </w:r>
      <w:r w:rsidRPr="006C7532">
        <w:rPr>
          <w:rFonts w:ascii="Times New Roman" w:hAnsi="Times New Roman" w:cs="Times New Roman"/>
        </w:rPr>
        <w:t xml:space="preserve"> (MAS) schemes. Effective use of MAS by a breeder requires this stability because unstable QTL are unlikely to produce reliable improvements over conventional breeding techniques if used in a MAS strategy. There have been an exceptional number of QTL repor</w:t>
      </w:r>
      <w:r w:rsidRPr="006C7532">
        <w:rPr>
          <w:rFonts w:ascii="Times New Roman" w:hAnsi="Times New Roman" w:cs="Times New Roman"/>
        </w:rPr>
        <w:t xml:space="preserve">ted for seed oil and seed protein content in soybean, to date there have been 315 seed oil and 241 seed protein QTL reported on the soybean data repository SoyBase. These QTL have been mapped over many years using a diverse range of </w:t>
      </w:r>
      <w:r w:rsidRPr="006C7532">
        <w:rPr>
          <w:rFonts w:ascii="Times New Roman" w:hAnsi="Times New Roman" w:cs="Times New Roman"/>
        </w:rPr>
        <w:lastRenderedPageBreak/>
        <w:t>both mapping population</w:t>
      </w:r>
      <w:r w:rsidRPr="006C7532">
        <w:rPr>
          <w:rFonts w:ascii="Times New Roman" w:hAnsi="Times New Roman" w:cs="Times New Roman"/>
        </w:rPr>
        <w:t>s, marker systems, and mapping techniques. The availability of high quality genetic resources such as the soybean consensus linkage map and genome sequence have further helped to compare the findings of these many studies. Despite this progress, few of the</w:t>
      </w:r>
      <w:r w:rsidRPr="006C7532">
        <w:rPr>
          <w:rFonts w:ascii="Times New Roman" w:hAnsi="Times New Roman" w:cs="Times New Roman"/>
        </w:rPr>
        <w:t>se QTL have been confirmed which requires that a QTL be detected from a separate set of meiotic events and environments from the environments of the original mapping population, and be detected with an experiment-wise error rate of 0.01 or lower. Among the</w:t>
      </w:r>
      <w:r w:rsidRPr="006C7532">
        <w:rPr>
          <w:rFonts w:ascii="Times New Roman" w:hAnsi="Times New Roman" w:cs="Times New Roman"/>
        </w:rPr>
        <w:t xml:space="preserve"> most often reported of these past confirmed QTL are large effect QTL which may be found on chromosome 20 (LG I) and chromosome 15 (LG E). These QTL have however been found to have variable effects on yield drag where studies which used the Danbaekkong cul</w:t>
      </w:r>
      <w:r w:rsidRPr="006C7532">
        <w:rPr>
          <w:rFonts w:ascii="Times New Roman" w:hAnsi="Times New Roman" w:cs="Times New Roman"/>
        </w:rPr>
        <w:t>tivar reported little to no yield drag with improved protein content while other studies reported sizable yield drag. Relatively few QTL exist for seed oil and protein that have been reliably observed across both environments and genetic backgrounds. As su</w:t>
      </w:r>
      <w:r w:rsidRPr="006C7532">
        <w:rPr>
          <w:rFonts w:ascii="Times New Roman" w:hAnsi="Times New Roman" w:cs="Times New Roman"/>
        </w:rPr>
        <w:t>ch, there is a need to conduct additional mapping studies for these traits which evaluate mapping populations of diverse genetic backgrounds across multiple environments. The results of these studies can then also be compared with the findings of past stud</w:t>
      </w:r>
      <w:r w:rsidRPr="006C7532">
        <w:rPr>
          <w:rFonts w:ascii="Times New Roman" w:hAnsi="Times New Roman" w:cs="Times New Roman"/>
        </w:rPr>
        <w:t xml:space="preserve">ies to identify novel QTL, and validate the importance of existing QTL. To accomplish these objectives, we grew two soybean recombinant inbred line (RIL) in multiple environments to assess the magnitude and stability of QTL across both genetic backgrounds </w:t>
      </w:r>
      <w:r w:rsidRPr="006C7532">
        <w:rPr>
          <w:rFonts w:ascii="Times New Roman" w:hAnsi="Times New Roman" w:cs="Times New Roman"/>
        </w:rPr>
        <w:t>and growing environments.</w:t>
      </w:r>
    </w:p>
    <w:p w14:paraId="69225ADB" w14:textId="77777777" w:rsidR="00897A0C" w:rsidRPr="006C7532" w:rsidRDefault="00E336CD">
      <w:pPr>
        <w:pStyle w:val="Heading1"/>
        <w:rPr>
          <w:rFonts w:ascii="Times New Roman" w:hAnsi="Times New Roman" w:cs="Times New Roman"/>
        </w:rPr>
      </w:pPr>
      <w:bookmarkStart w:id="2" w:name="materials-and-methods"/>
      <w:bookmarkEnd w:id="1"/>
      <w:r w:rsidRPr="006C7532">
        <w:rPr>
          <w:rFonts w:ascii="Times New Roman" w:hAnsi="Times New Roman" w:cs="Times New Roman"/>
        </w:rPr>
        <w:t>Materials and Methods</w:t>
      </w:r>
    </w:p>
    <w:p w14:paraId="66046454" w14:textId="77777777" w:rsidR="00897A0C" w:rsidRPr="006C7532" w:rsidRDefault="00E336CD">
      <w:pPr>
        <w:pStyle w:val="Heading2"/>
        <w:rPr>
          <w:rFonts w:ascii="Times New Roman" w:hAnsi="Times New Roman" w:cs="Times New Roman"/>
        </w:rPr>
      </w:pPr>
      <w:bookmarkStart w:id="3" w:name="plant-material"/>
      <w:r w:rsidRPr="006C7532">
        <w:rPr>
          <w:rFonts w:ascii="Times New Roman" w:hAnsi="Times New Roman" w:cs="Times New Roman"/>
        </w:rPr>
        <w:t>Plant Material</w:t>
      </w:r>
    </w:p>
    <w:p w14:paraId="5189C7BA" w14:textId="77777777" w:rsidR="00897A0C" w:rsidRPr="006C7532" w:rsidRDefault="00E336CD">
      <w:pPr>
        <w:pStyle w:val="FirstParagraph"/>
        <w:rPr>
          <w:rFonts w:ascii="Times New Roman" w:hAnsi="Times New Roman" w:cs="Times New Roman"/>
        </w:rPr>
      </w:pPr>
      <w:r w:rsidRPr="006C7532">
        <w:rPr>
          <w:rFonts w:ascii="Times New Roman" w:hAnsi="Times New Roman" w:cs="Times New Roman"/>
        </w:rPr>
        <w:t>Material used in this study consisted of two recombinant inbred line (RIL) populations, Pop33 and Pop34. Both populations had the same female parent. Pop33 and Pop34 were derived from ‘Clermont</w:t>
      </w:r>
      <w:r w:rsidRPr="006C7532">
        <w:rPr>
          <w:rFonts w:ascii="Times New Roman" w:hAnsi="Times New Roman" w:cs="Times New Roman"/>
        </w:rPr>
        <w:t xml:space="preserve"> × PI205805 and ‘Clermont × PI253666A, respectively. Populations were advanced by single seed descent (Brim 1966). The number of RILs for each population were 175 and 110 for Pop33 and Pop34, respectively. Plots were grown in Wooster, OH and Clayton, NC wi</w:t>
      </w:r>
      <w:r w:rsidRPr="006C7532">
        <w:rPr>
          <w:rFonts w:ascii="Times New Roman" w:hAnsi="Times New Roman" w:cs="Times New Roman"/>
        </w:rPr>
        <w:t>th two replications. Pop33 and Pop34 were grown from 2017-2018 and 2018-2019, respectively.</w:t>
      </w:r>
    </w:p>
    <w:p w14:paraId="2DC002EA" w14:textId="77777777" w:rsidR="00897A0C" w:rsidRPr="006C7532" w:rsidRDefault="00E336CD">
      <w:pPr>
        <w:pStyle w:val="Heading2"/>
        <w:rPr>
          <w:rFonts w:ascii="Times New Roman" w:hAnsi="Times New Roman" w:cs="Times New Roman"/>
        </w:rPr>
      </w:pPr>
      <w:bookmarkStart w:id="4" w:name="phenotypic-data-collection"/>
      <w:bookmarkEnd w:id="3"/>
      <w:r w:rsidRPr="006C7532">
        <w:rPr>
          <w:rFonts w:ascii="Times New Roman" w:hAnsi="Times New Roman" w:cs="Times New Roman"/>
        </w:rPr>
        <w:t>Phenotypic Data Collection</w:t>
      </w:r>
    </w:p>
    <w:p w14:paraId="3A3C8467" w14:textId="77777777" w:rsidR="00897A0C" w:rsidRPr="006C7532" w:rsidRDefault="00E336CD">
      <w:pPr>
        <w:pStyle w:val="FirstParagraph"/>
        <w:rPr>
          <w:rFonts w:ascii="Times New Roman" w:hAnsi="Times New Roman" w:cs="Times New Roman"/>
        </w:rPr>
      </w:pPr>
      <w:r w:rsidRPr="006C7532">
        <w:rPr>
          <w:rFonts w:ascii="Times New Roman" w:hAnsi="Times New Roman" w:cs="Times New Roman"/>
        </w:rPr>
        <w:t>Plots were rouged for flower color and pubescence prior to harvest. Plots were harvested at maturity with a plot combine. Seed from indiv</w:t>
      </w:r>
      <w:r w:rsidRPr="006C7532">
        <w:rPr>
          <w:rFonts w:ascii="Times New Roman" w:hAnsi="Times New Roman" w:cs="Times New Roman"/>
        </w:rPr>
        <w:t>idual plots were then visually screened and cleaned to remove off types and diseased or split seed. An 80 g sub sample of the cleaned whole seed was analyzed via Perten DA 7250 NIR spectrometer to determine seed protein and oil content on a zero-moisture b</w:t>
      </w:r>
      <w:r w:rsidRPr="006C7532">
        <w:rPr>
          <w:rFonts w:ascii="Times New Roman" w:hAnsi="Times New Roman" w:cs="Times New Roman"/>
        </w:rPr>
        <w:t>asis. All protein and oil values are presented as a percent of total seed content.</w:t>
      </w:r>
    </w:p>
    <w:p w14:paraId="3EB04281" w14:textId="77777777" w:rsidR="00897A0C" w:rsidRPr="006C7532" w:rsidRDefault="00E336CD">
      <w:pPr>
        <w:pStyle w:val="Heading2"/>
        <w:rPr>
          <w:rFonts w:ascii="Times New Roman" w:hAnsi="Times New Roman" w:cs="Times New Roman"/>
        </w:rPr>
      </w:pPr>
      <w:bookmarkStart w:id="5" w:name="genetic-and-qtl-mapping"/>
      <w:bookmarkEnd w:id="4"/>
      <w:r w:rsidRPr="006C7532">
        <w:rPr>
          <w:rFonts w:ascii="Times New Roman" w:hAnsi="Times New Roman" w:cs="Times New Roman"/>
        </w:rPr>
        <w:t>Genetic and QTL Mapping</w:t>
      </w:r>
    </w:p>
    <w:p w14:paraId="0AF41599" w14:textId="77777777" w:rsidR="00897A0C" w:rsidRPr="006C7532" w:rsidRDefault="00E336CD">
      <w:pPr>
        <w:pStyle w:val="FirstParagraph"/>
        <w:rPr>
          <w:rFonts w:ascii="Times New Roman" w:hAnsi="Times New Roman" w:cs="Times New Roman"/>
        </w:rPr>
      </w:pPr>
      <w:r w:rsidRPr="006C7532">
        <w:rPr>
          <w:rFonts w:ascii="Times New Roman" w:hAnsi="Times New Roman" w:cs="Times New Roman"/>
        </w:rPr>
        <w:t xml:space="preserve">Leaf tissue from F7 plants of the populations was used for genomic DNA extraction with DNAEasy Plant Mini Kit following protocol (Qiagen®). gDNA was </w:t>
      </w:r>
      <w:r w:rsidRPr="006C7532">
        <w:rPr>
          <w:rFonts w:ascii="Times New Roman" w:hAnsi="Times New Roman" w:cs="Times New Roman"/>
        </w:rPr>
        <w:t xml:space="preserve">diluted to 100 ng mL-1 with nuclease-free water and run on a 2% agarose gel as well as quantified with NanoDrop (Thermo Fisher Scientific, MA) for quality analysis before genotyping. Genotyping was performed via BARCSoySNP6K assay(Song et al. 2020). AsMap </w:t>
      </w:r>
      <w:r w:rsidRPr="006C7532">
        <w:rPr>
          <w:rFonts w:ascii="Times New Roman" w:hAnsi="Times New Roman" w:cs="Times New Roman"/>
        </w:rPr>
        <w:t xml:space="preserve">package in R was used to filter genotyping data and construction of the linkage map (Taylor and Butler 2017). SNPs were discarded if </w:t>
      </w:r>
      <w:r w:rsidRPr="006C7532">
        <w:rPr>
          <w:rFonts w:ascii="Times New Roman" w:hAnsi="Times New Roman" w:cs="Times New Roman"/>
        </w:rPr>
        <w:lastRenderedPageBreak/>
        <w:t>monomorphic or containing greater than 20% missing data. RILs were discarded if they contained greater than 25% missing dat</w:t>
      </w:r>
      <w:r w:rsidRPr="006C7532">
        <w:rPr>
          <w:rFonts w:ascii="Times New Roman" w:hAnsi="Times New Roman" w:cs="Times New Roman"/>
        </w:rPr>
        <w:t>a or a duplicated genotype. QTL mapping was performed using the inclusive composite interval mapping (ICIM) method (Meng et al. 2015). LOD (log-likelihood) threshold at P &lt; 0.05 and LOD score ≥ 2.5 were the parameters used to determine QTL presence. QTL re</w:t>
      </w:r>
      <w:r w:rsidRPr="006C7532">
        <w:rPr>
          <w:rFonts w:ascii="Times New Roman" w:hAnsi="Times New Roman" w:cs="Times New Roman"/>
        </w:rPr>
        <w:t>sults were compared with SoyBase based on the consensus marker interval for comparison to previously identified QTLs (</w:t>
      </w:r>
      <w:hyperlink r:id="rId7">
        <w:r w:rsidRPr="006C7532">
          <w:rPr>
            <w:rStyle w:val="Hyperlink"/>
            <w:rFonts w:ascii="Times New Roman" w:hAnsi="Times New Roman" w:cs="Times New Roman"/>
          </w:rPr>
          <w:t>http://www.soybase.org</w:t>
        </w:r>
      </w:hyperlink>
      <w:r w:rsidRPr="006C7532">
        <w:rPr>
          <w:rFonts w:ascii="Times New Roman" w:hAnsi="Times New Roman" w:cs="Times New Roman"/>
        </w:rPr>
        <w:t>). QTLs nomenclature followed that described in (McCouch 1997) Only QTL th</w:t>
      </w:r>
      <w:r w:rsidRPr="006C7532">
        <w:rPr>
          <w:rFonts w:ascii="Times New Roman" w:hAnsi="Times New Roman" w:cs="Times New Roman"/>
        </w:rPr>
        <w:t>at were identified in multiple environments were considered stable and reported here.</w:t>
      </w:r>
    </w:p>
    <w:p w14:paraId="50ED540A" w14:textId="77777777" w:rsidR="00897A0C" w:rsidRPr="006C7532" w:rsidRDefault="00E336CD">
      <w:pPr>
        <w:pStyle w:val="Heading2"/>
        <w:rPr>
          <w:rFonts w:ascii="Times New Roman" w:hAnsi="Times New Roman" w:cs="Times New Roman"/>
        </w:rPr>
      </w:pPr>
      <w:bookmarkStart w:id="6" w:name="statistical-analysis"/>
      <w:bookmarkEnd w:id="5"/>
      <w:r w:rsidRPr="006C7532">
        <w:rPr>
          <w:rFonts w:ascii="Times New Roman" w:hAnsi="Times New Roman" w:cs="Times New Roman"/>
        </w:rPr>
        <w:t>Statistical analysis</w:t>
      </w:r>
    </w:p>
    <w:p w14:paraId="3BBDEC15" w14:textId="77777777" w:rsidR="00897A0C" w:rsidRPr="006C7532" w:rsidRDefault="00E336CD">
      <w:pPr>
        <w:pStyle w:val="FirstParagraph"/>
        <w:rPr>
          <w:rFonts w:ascii="Times New Roman" w:hAnsi="Times New Roman" w:cs="Times New Roman"/>
        </w:rPr>
      </w:pPr>
      <w:r w:rsidRPr="006C7532">
        <w:rPr>
          <w:rFonts w:ascii="Times New Roman" w:hAnsi="Times New Roman" w:cs="Times New Roman"/>
        </w:rPr>
        <w:t>Values used for seed protein and oil content were determined using SAS PROC GLM where genotype was treated as fixed and environment and replication w</w:t>
      </w:r>
      <w:r w:rsidRPr="006C7532">
        <w:rPr>
          <w:rFonts w:ascii="Times New Roman" w:hAnsi="Times New Roman" w:cs="Times New Roman"/>
        </w:rPr>
        <w:t>ere treated as random (SAS Institute, 2012). Values are reported for each individual environment (state and year) and all environments within a population (combined). Pearson correlation coefficients of the LSMeans were acquired using the correlation packa</w:t>
      </w:r>
      <w:r w:rsidRPr="006C7532">
        <w:rPr>
          <w:rFonts w:ascii="Times New Roman" w:hAnsi="Times New Roman" w:cs="Times New Roman"/>
        </w:rPr>
        <w:t>ge in R [makowski2020methods]. Summary statistics were produced by QTL IciMapping (Meng et al. 2015).</w:t>
      </w:r>
    </w:p>
    <w:p w14:paraId="0016C36A" w14:textId="77777777" w:rsidR="00897A0C" w:rsidRPr="006C7532" w:rsidRDefault="00E336CD">
      <w:pPr>
        <w:pStyle w:val="Heading1"/>
        <w:rPr>
          <w:rFonts w:ascii="Times New Roman" w:hAnsi="Times New Roman" w:cs="Times New Roman"/>
        </w:rPr>
      </w:pPr>
      <w:bookmarkStart w:id="7" w:name="results"/>
      <w:bookmarkEnd w:id="2"/>
      <w:bookmarkEnd w:id="6"/>
      <w:r w:rsidRPr="006C7532">
        <w:rPr>
          <w:rFonts w:ascii="Times New Roman" w:hAnsi="Times New Roman" w:cs="Times New Roman"/>
        </w:rPr>
        <w:t>Results</w:t>
      </w:r>
    </w:p>
    <w:p w14:paraId="04536E90" w14:textId="77777777" w:rsidR="00897A0C" w:rsidRPr="006C7532" w:rsidRDefault="00E336CD">
      <w:pPr>
        <w:pStyle w:val="Heading2"/>
        <w:rPr>
          <w:rFonts w:ascii="Times New Roman" w:hAnsi="Times New Roman" w:cs="Times New Roman"/>
        </w:rPr>
      </w:pPr>
      <w:bookmarkStart w:id="8" w:name="seed-oil-and-protein-content"/>
      <w:r w:rsidRPr="006C7532">
        <w:rPr>
          <w:rFonts w:ascii="Times New Roman" w:hAnsi="Times New Roman" w:cs="Times New Roman"/>
        </w:rPr>
        <w:t>Seed oil and protein content</w:t>
      </w:r>
    </w:p>
    <w:p w14:paraId="0FC52E82" w14:textId="77777777" w:rsidR="00897A0C" w:rsidRPr="006C7532" w:rsidRDefault="00E336CD">
      <w:pPr>
        <w:pStyle w:val="FirstParagraph"/>
        <w:rPr>
          <w:rFonts w:ascii="Times New Roman" w:hAnsi="Times New Roman" w:cs="Times New Roman"/>
        </w:rPr>
      </w:pPr>
      <w:r w:rsidRPr="006C7532">
        <w:rPr>
          <w:rFonts w:ascii="Times New Roman" w:hAnsi="Times New Roman" w:cs="Times New Roman"/>
        </w:rPr>
        <w:t>Seed protein and oil content was determined for 175 and 110 RILs and parents for Pop33 and Pop34, respectively. These</w:t>
      </w:r>
      <w:r w:rsidRPr="006C7532">
        <w:rPr>
          <w:rFonts w:ascii="Times New Roman" w:hAnsi="Times New Roman" w:cs="Times New Roman"/>
        </w:rPr>
        <w:t xml:space="preserve"> values were collected over five environments for each population with two environments in North Carolina, two in Ohio, and a combined analysis spanning two years for each population (Pheno Table). The unique parent in each population had considerably high</w:t>
      </w:r>
      <w:r w:rsidRPr="006C7532">
        <w:rPr>
          <w:rFonts w:ascii="Times New Roman" w:hAnsi="Times New Roman" w:cs="Times New Roman"/>
        </w:rPr>
        <w:t>er protein and lower oil content than the common female parent for both populations (Pheno Table). Pop33 had a protein content range of 37.4 – 53.2% and oil content range of 15.4 – 23.7%. Pop34 protein content ranged from 40.2 – 52.4% and oil ranged from 1</w:t>
      </w:r>
      <w:r w:rsidRPr="006C7532">
        <w:rPr>
          <w:rFonts w:ascii="Times New Roman" w:hAnsi="Times New Roman" w:cs="Times New Roman"/>
        </w:rPr>
        <w:t xml:space="preserve">6.4-23.7%. Coefficients of variation (CV) were higher for oil content compared to protein content in Pop33, while CV for oil content in Pop34 was slightly less than protein content (Pheno Table). Pop33 CV ranges for oil and protein content were 5.72-6.68% </w:t>
      </w:r>
      <w:r w:rsidRPr="006C7532">
        <w:rPr>
          <w:rFonts w:ascii="Times New Roman" w:hAnsi="Times New Roman" w:cs="Times New Roman"/>
        </w:rPr>
        <w:t xml:space="preserve">and 4.85-5.64%, respectively. Pop34 CV ranges for oil and protein content were 3.80-5.63% and 2.88-4.78%, respectively. Transgressive segregation was observed in both populations for both protein and oil content, but more consistently observed for protein </w:t>
      </w:r>
      <w:r w:rsidRPr="006C7532">
        <w:rPr>
          <w:rFonts w:ascii="Times New Roman" w:hAnsi="Times New Roman" w:cs="Times New Roman"/>
        </w:rPr>
        <w:t>content (Distribution Figure). Pearson correlation coefficients were calculated for each trait and environment for both populations (Corr Table). Protein and oil content values within environments were opposing and significant at P &lt; 0.01 for all environme</w:t>
      </w:r>
      <w:r w:rsidRPr="006C7532">
        <w:rPr>
          <w:rFonts w:ascii="Times New Roman" w:hAnsi="Times New Roman" w:cs="Times New Roman"/>
        </w:rPr>
        <w:t>nts in both populations. The same negative correlation between protein and oil was significant (p &lt; 0.01) between all environments in Pop33. The correlations of protein and oil were significant and negative in Pop34 between environments occurring in the sa</w:t>
      </w:r>
      <w:r w:rsidRPr="006C7532">
        <w:rPr>
          <w:rFonts w:ascii="Times New Roman" w:hAnsi="Times New Roman" w:cs="Times New Roman"/>
        </w:rPr>
        <w:t>me state (i.e. NC18 vs. NC19), but were not found significant between environments occurring in different states (NC vs. OH), with few exceptions (Corr Table). This is not surprising given the nature of protein and oil content to be influenced by average d</w:t>
      </w:r>
      <w:r w:rsidRPr="006C7532">
        <w:rPr>
          <w:rFonts w:ascii="Times New Roman" w:hAnsi="Times New Roman" w:cs="Times New Roman"/>
        </w:rPr>
        <w:t>aytime temperature (Piper and Boote 1999). The strong agreement of correlations between NC and OH environments in Pop33 suggest that the QTLs mapped for that population would be exceptionally stable.</w:t>
      </w:r>
    </w:p>
    <w:p w14:paraId="1A95E818" w14:textId="77777777" w:rsidR="00897A0C" w:rsidRPr="006C7532" w:rsidRDefault="00E336CD">
      <w:pPr>
        <w:pStyle w:val="Heading2"/>
        <w:rPr>
          <w:rFonts w:ascii="Times New Roman" w:hAnsi="Times New Roman" w:cs="Times New Roman"/>
        </w:rPr>
      </w:pPr>
      <w:bookmarkStart w:id="9" w:name="qtl-mapping"/>
      <w:bookmarkEnd w:id="8"/>
      <w:r w:rsidRPr="006C7532">
        <w:rPr>
          <w:rFonts w:ascii="Times New Roman" w:hAnsi="Times New Roman" w:cs="Times New Roman"/>
        </w:rPr>
        <w:lastRenderedPageBreak/>
        <w:t>QTL Mapping</w:t>
      </w:r>
    </w:p>
    <w:p w14:paraId="03F5B137" w14:textId="77777777" w:rsidR="00897A0C" w:rsidRPr="006C7532" w:rsidRDefault="00E336CD">
      <w:pPr>
        <w:pStyle w:val="FirstParagraph"/>
        <w:rPr>
          <w:rFonts w:ascii="Times New Roman" w:hAnsi="Times New Roman" w:cs="Times New Roman"/>
        </w:rPr>
      </w:pPr>
      <w:r w:rsidRPr="006C7532">
        <w:rPr>
          <w:rFonts w:ascii="Times New Roman" w:hAnsi="Times New Roman" w:cs="Times New Roman"/>
        </w:rPr>
        <w:t>RILs of both populations Pop33 and Pop34 wer</w:t>
      </w:r>
      <w:r w:rsidRPr="006C7532">
        <w:rPr>
          <w:rFonts w:ascii="Times New Roman" w:hAnsi="Times New Roman" w:cs="Times New Roman"/>
        </w:rPr>
        <w:t xml:space="preserve">e genotyped at 5,403 SNPs with the BARCSoySNP6K assay (Song et al. 2020). Marker count used in the final genetic maps were 1134 and 849 for Pop33 and Pop34, respectively. Genetic map of Pop33 had an average marker spacing of 1.5 cM with an average of 56.7 </w:t>
      </w:r>
      <w:r w:rsidRPr="006C7532">
        <w:rPr>
          <w:rFonts w:ascii="Times New Roman" w:hAnsi="Times New Roman" w:cs="Times New Roman"/>
        </w:rPr>
        <w:t>markers per linkage group. Pop34 had an average marker spacing of 3.3 cM with an average of 42.5 markers per linkage group. Pop33 average marker spacing ranged from 2.1 – 14.3 cM on chromosome 18 and 6, respectively. Pop34 average marker spacing ranged fro</w:t>
      </w:r>
      <w:r w:rsidRPr="006C7532">
        <w:rPr>
          <w:rFonts w:ascii="Times New Roman" w:hAnsi="Times New Roman" w:cs="Times New Roman"/>
        </w:rPr>
        <w:t>m 8.8 – 38.5 cM on chromosome 10 and 6, respectively. QTLs were identified from the phenotypic data and the linkage map using inclusive composite interval mapping (ICIM) method (Meng et al. 2015). Only QTLs identified in multiple environments were consider</w:t>
      </w:r>
      <w:r w:rsidRPr="006C7532">
        <w:rPr>
          <w:rFonts w:ascii="Times New Roman" w:hAnsi="Times New Roman" w:cs="Times New Roman"/>
        </w:rPr>
        <w:t>ed stable and reported here. QTLs nomenclature followed that proposed in McCouch et al. 1997(McCouch 1997). Seven QTLs were identified for seed oil content (QTL Table). All seven oil QTLs were found on separate chromosomes, qOil-5-1, qOil-6-1, qOil-11-1, q</w:t>
      </w:r>
      <w:r w:rsidRPr="006C7532">
        <w:rPr>
          <w:rFonts w:ascii="Times New Roman" w:hAnsi="Times New Roman" w:cs="Times New Roman"/>
        </w:rPr>
        <w:t xml:space="preserve">Oil-13-1, qOil-15-1, qOil-17-1, and qOil-20-1, on chromosome 5, 6, 11, 13, 15, 17, and 20, respectively. Six QTLs were identified for seed protein content, qProt-2-1, qProt-6-1, qProt-6-2, qProt-11-1, qProt-15-1, and qProt-20-1, on 5 chromosomes 2, 6, 11, </w:t>
      </w:r>
      <w:r w:rsidRPr="006C7532">
        <w:rPr>
          <w:rFonts w:ascii="Times New Roman" w:hAnsi="Times New Roman" w:cs="Times New Roman"/>
        </w:rPr>
        <w:t xml:space="preserve">15, and 20 (QTL Table). Three of the oil QTLs (qOil-11-1, qOil-15-1, and qOil-20-1) were collocated with protein QTLs (qProt-11-1, qProt-15-1, and qProt-20-1). qProt-2-1 and qOil-5-1 first identified here have no other previously identified QTLs for their </w:t>
      </w:r>
      <w:r w:rsidRPr="006C7532">
        <w:rPr>
          <w:rFonts w:ascii="Times New Roman" w:hAnsi="Times New Roman" w:cs="Times New Roman"/>
        </w:rPr>
        <w:t>respective trait (</w:t>
      </w:r>
      <w:hyperlink r:id="rId8">
        <w:r w:rsidRPr="006C7532">
          <w:rPr>
            <w:rStyle w:val="Hyperlink"/>
            <w:rFonts w:ascii="Times New Roman" w:hAnsi="Times New Roman" w:cs="Times New Roman"/>
          </w:rPr>
          <w:t>http://www.soybase.org</w:t>
        </w:r>
      </w:hyperlink>
      <w:r w:rsidRPr="006C7532">
        <w:rPr>
          <w:rFonts w:ascii="Times New Roman" w:hAnsi="Times New Roman" w:cs="Times New Roman"/>
        </w:rPr>
        <w:t>). The region of chromosome 2, where qProt-2-1 was identified, has one previously reported seed oil QTL (Kim et al., 2010). The region on chromosome 5, where qOil-5-1 was ide</w:t>
      </w:r>
      <w:r w:rsidRPr="006C7532">
        <w:rPr>
          <w:rFonts w:ascii="Times New Roman" w:hAnsi="Times New Roman" w:cs="Times New Roman"/>
        </w:rPr>
        <w:t>ntified has no previously reported QTLs for this trait to date (</w:t>
      </w:r>
      <w:hyperlink r:id="rId9">
        <w:r w:rsidRPr="006C7532">
          <w:rPr>
            <w:rStyle w:val="Hyperlink"/>
            <w:rFonts w:ascii="Times New Roman" w:hAnsi="Times New Roman" w:cs="Times New Roman"/>
          </w:rPr>
          <w:t>http://www.soybase.org</w:t>
        </w:r>
      </w:hyperlink>
      <w:r w:rsidRPr="006C7532">
        <w:rPr>
          <w:rFonts w:ascii="Times New Roman" w:hAnsi="Times New Roman" w:cs="Times New Roman"/>
        </w:rPr>
        <w:t>). Strong QTLs (LOD &gt; 10) for protein, qProt-15-1 and qProt-20-1, and oil, qOil-15-1 and qOil-20-1, detected here are known geno</w:t>
      </w:r>
      <w:r w:rsidRPr="006C7532">
        <w:rPr>
          <w:rFonts w:ascii="Times New Roman" w:hAnsi="Times New Roman" w:cs="Times New Roman"/>
        </w:rPr>
        <w:t>mic hotspots for protein and oil content ().</w:t>
      </w:r>
    </w:p>
    <w:p w14:paraId="039C39C2" w14:textId="77777777" w:rsidR="00897A0C" w:rsidRPr="006C7532" w:rsidRDefault="00E336CD">
      <w:pPr>
        <w:pStyle w:val="Heading1"/>
        <w:rPr>
          <w:rFonts w:ascii="Times New Roman" w:hAnsi="Times New Roman" w:cs="Times New Roman"/>
        </w:rPr>
      </w:pPr>
      <w:bookmarkStart w:id="10" w:name="conclusions"/>
      <w:bookmarkEnd w:id="7"/>
      <w:bookmarkEnd w:id="9"/>
      <w:r w:rsidRPr="006C7532">
        <w:rPr>
          <w:rFonts w:ascii="Times New Roman" w:hAnsi="Times New Roman" w:cs="Times New Roman"/>
        </w:rPr>
        <w:t>Conclusions</w:t>
      </w:r>
    </w:p>
    <w:p w14:paraId="1B60804B" w14:textId="77777777" w:rsidR="00897A0C" w:rsidRPr="006C7532" w:rsidRDefault="00E336CD">
      <w:pPr>
        <w:pStyle w:val="Bibliography"/>
        <w:rPr>
          <w:rFonts w:ascii="Times New Roman" w:hAnsi="Times New Roman" w:cs="Times New Roman"/>
        </w:rPr>
      </w:pPr>
      <w:bookmarkStart w:id="11" w:name="ref-brim1966modified"/>
      <w:bookmarkStart w:id="12" w:name="refs"/>
      <w:r w:rsidRPr="006C7532">
        <w:rPr>
          <w:rFonts w:ascii="Times New Roman" w:hAnsi="Times New Roman" w:cs="Times New Roman"/>
        </w:rPr>
        <w:t xml:space="preserve">Brim, Charles A. 1966. “A Modified Pedigree Method of Selection in Soybeans 1.” </w:t>
      </w:r>
      <w:r w:rsidRPr="006C7532">
        <w:rPr>
          <w:rFonts w:ascii="Times New Roman" w:hAnsi="Times New Roman" w:cs="Times New Roman"/>
          <w:i/>
          <w:iCs/>
        </w:rPr>
        <w:t>Crop Science</w:t>
      </w:r>
      <w:r w:rsidRPr="006C7532">
        <w:rPr>
          <w:rFonts w:ascii="Times New Roman" w:hAnsi="Times New Roman" w:cs="Times New Roman"/>
        </w:rPr>
        <w:t xml:space="preserve"> 6 (2): 220–20.</w:t>
      </w:r>
    </w:p>
    <w:p w14:paraId="60268319" w14:textId="77777777" w:rsidR="00897A0C" w:rsidRPr="006C7532" w:rsidRDefault="00E336CD">
      <w:pPr>
        <w:pStyle w:val="Bibliography"/>
        <w:rPr>
          <w:rFonts w:ascii="Times New Roman" w:hAnsi="Times New Roman" w:cs="Times New Roman"/>
        </w:rPr>
      </w:pPr>
      <w:bookmarkStart w:id="13" w:name="ref-mccouch1997report"/>
      <w:bookmarkEnd w:id="11"/>
      <w:r w:rsidRPr="006C7532">
        <w:rPr>
          <w:rFonts w:ascii="Times New Roman" w:hAnsi="Times New Roman" w:cs="Times New Roman"/>
        </w:rPr>
        <w:t xml:space="preserve">McCouch, SR. 1997. “Report on QTL Nomenclature.” </w:t>
      </w:r>
      <w:r w:rsidRPr="006C7532">
        <w:rPr>
          <w:rFonts w:ascii="Times New Roman" w:hAnsi="Times New Roman" w:cs="Times New Roman"/>
          <w:i/>
          <w:iCs/>
        </w:rPr>
        <w:t>Rice Genet. Newsl.</w:t>
      </w:r>
      <w:r w:rsidRPr="006C7532">
        <w:rPr>
          <w:rFonts w:ascii="Times New Roman" w:hAnsi="Times New Roman" w:cs="Times New Roman"/>
        </w:rPr>
        <w:t xml:space="preserve"> 14: 11–13.</w:t>
      </w:r>
    </w:p>
    <w:p w14:paraId="40803325" w14:textId="77777777" w:rsidR="00897A0C" w:rsidRPr="006C7532" w:rsidRDefault="00E336CD">
      <w:pPr>
        <w:pStyle w:val="Bibliography"/>
        <w:rPr>
          <w:rFonts w:ascii="Times New Roman" w:hAnsi="Times New Roman" w:cs="Times New Roman"/>
        </w:rPr>
      </w:pPr>
      <w:bookmarkStart w:id="14" w:name="ref-meng2015qtl"/>
      <w:bookmarkEnd w:id="13"/>
      <w:r w:rsidRPr="006C7532">
        <w:rPr>
          <w:rFonts w:ascii="Times New Roman" w:hAnsi="Times New Roman" w:cs="Times New Roman"/>
        </w:rPr>
        <w:t>Meng, Lei, H</w:t>
      </w:r>
      <w:r w:rsidRPr="006C7532">
        <w:rPr>
          <w:rFonts w:ascii="Times New Roman" w:hAnsi="Times New Roman" w:cs="Times New Roman"/>
        </w:rPr>
        <w:t xml:space="preserve">uihui Li, Luyan Zhang, and Jiankang Wang. 2015. “QTL IciMapping: Integrated Software for Genetic Linkage Map Construction and Quantitative Trait Locus Mapping in Biparental Populations.” </w:t>
      </w:r>
      <w:r w:rsidRPr="006C7532">
        <w:rPr>
          <w:rFonts w:ascii="Times New Roman" w:hAnsi="Times New Roman" w:cs="Times New Roman"/>
          <w:i/>
          <w:iCs/>
        </w:rPr>
        <w:t>The Crop Journal</w:t>
      </w:r>
      <w:r w:rsidRPr="006C7532">
        <w:rPr>
          <w:rFonts w:ascii="Times New Roman" w:hAnsi="Times New Roman" w:cs="Times New Roman"/>
        </w:rPr>
        <w:t xml:space="preserve"> 3 (3): 269–83.</w:t>
      </w:r>
    </w:p>
    <w:p w14:paraId="1136DCD9" w14:textId="77777777" w:rsidR="00897A0C" w:rsidRPr="006C7532" w:rsidRDefault="00E336CD">
      <w:pPr>
        <w:pStyle w:val="Bibliography"/>
        <w:rPr>
          <w:rFonts w:ascii="Times New Roman" w:hAnsi="Times New Roman" w:cs="Times New Roman"/>
        </w:rPr>
      </w:pPr>
      <w:bookmarkStart w:id="15" w:name="ref-patil2017molecular"/>
      <w:bookmarkEnd w:id="14"/>
      <w:r w:rsidRPr="006C7532">
        <w:rPr>
          <w:rFonts w:ascii="Times New Roman" w:hAnsi="Times New Roman" w:cs="Times New Roman"/>
        </w:rPr>
        <w:t>Patil, Gunvant, Rouf Mian, Tri Vuong,</w:t>
      </w:r>
      <w:r w:rsidRPr="006C7532">
        <w:rPr>
          <w:rFonts w:ascii="Times New Roman" w:hAnsi="Times New Roman" w:cs="Times New Roman"/>
        </w:rPr>
        <w:t xml:space="preserve"> Vince Pantalone, Qijian Song, Pengyin Chen, Grover J Shannon, Tommy C Carter, and Henry T Nguyen. 2017. “Molecular Mapping and Genomics of Soybean Seed Protein: A Review and Perspective for the Future.” </w:t>
      </w:r>
      <w:r w:rsidRPr="006C7532">
        <w:rPr>
          <w:rFonts w:ascii="Times New Roman" w:hAnsi="Times New Roman" w:cs="Times New Roman"/>
          <w:i/>
          <w:iCs/>
        </w:rPr>
        <w:t>Theoretical and Applied Genetics</w:t>
      </w:r>
      <w:r w:rsidRPr="006C7532">
        <w:rPr>
          <w:rFonts w:ascii="Times New Roman" w:hAnsi="Times New Roman" w:cs="Times New Roman"/>
        </w:rPr>
        <w:t xml:space="preserve"> 130 (10): 1975–91.</w:t>
      </w:r>
    </w:p>
    <w:p w14:paraId="00C33279" w14:textId="77777777" w:rsidR="00897A0C" w:rsidRPr="006C7532" w:rsidRDefault="00E336CD">
      <w:pPr>
        <w:pStyle w:val="Bibliography"/>
        <w:rPr>
          <w:rFonts w:ascii="Times New Roman" w:hAnsi="Times New Roman" w:cs="Times New Roman"/>
        </w:rPr>
      </w:pPr>
      <w:bookmarkStart w:id="16" w:name="ref-piper1999temperature"/>
      <w:bookmarkEnd w:id="15"/>
      <w:r w:rsidRPr="006C7532">
        <w:rPr>
          <w:rFonts w:ascii="Times New Roman" w:hAnsi="Times New Roman" w:cs="Times New Roman"/>
        </w:rPr>
        <w:t xml:space="preserve">Piper, Ernest L, and Kenneth I Boote. 1999. “Temperature and Cultivar Effects on Soybean Seed Oil and Protein Concentrations.” </w:t>
      </w:r>
      <w:r w:rsidRPr="006C7532">
        <w:rPr>
          <w:rFonts w:ascii="Times New Roman" w:hAnsi="Times New Roman" w:cs="Times New Roman"/>
          <w:i/>
          <w:iCs/>
        </w:rPr>
        <w:t>Journal of the American Oil Chemists’ Society</w:t>
      </w:r>
      <w:r w:rsidRPr="006C7532">
        <w:rPr>
          <w:rFonts w:ascii="Times New Roman" w:hAnsi="Times New Roman" w:cs="Times New Roman"/>
        </w:rPr>
        <w:t xml:space="preserve"> 76 (10): 1233–41.</w:t>
      </w:r>
    </w:p>
    <w:p w14:paraId="5B7403ED" w14:textId="77777777" w:rsidR="00897A0C" w:rsidRPr="006C7532" w:rsidRDefault="00E336CD">
      <w:pPr>
        <w:pStyle w:val="Bibliography"/>
        <w:rPr>
          <w:rFonts w:ascii="Times New Roman" w:hAnsi="Times New Roman" w:cs="Times New Roman"/>
        </w:rPr>
      </w:pPr>
      <w:bookmarkStart w:id="17" w:name="ref-song2020soybean"/>
      <w:bookmarkEnd w:id="16"/>
      <w:r w:rsidRPr="006C7532">
        <w:rPr>
          <w:rFonts w:ascii="Times New Roman" w:hAnsi="Times New Roman" w:cs="Times New Roman"/>
        </w:rPr>
        <w:lastRenderedPageBreak/>
        <w:t>Song, Qijian, Long Yan, Charles Quigley, Edward Fickus, He Wei, L</w:t>
      </w:r>
      <w:r w:rsidRPr="006C7532">
        <w:rPr>
          <w:rFonts w:ascii="Times New Roman" w:hAnsi="Times New Roman" w:cs="Times New Roman"/>
        </w:rPr>
        <w:t xml:space="preserve">infeng Chen, Faming Dong, et al. 2020. “Soybean BARCSoySNP6K: An Assay for Soybean Genetics and Breeding Research.” </w:t>
      </w:r>
      <w:r w:rsidRPr="006C7532">
        <w:rPr>
          <w:rFonts w:ascii="Times New Roman" w:hAnsi="Times New Roman" w:cs="Times New Roman"/>
          <w:i/>
          <w:iCs/>
        </w:rPr>
        <w:t>The Plant Journal</w:t>
      </w:r>
      <w:r w:rsidRPr="006C7532">
        <w:rPr>
          <w:rFonts w:ascii="Times New Roman" w:hAnsi="Times New Roman" w:cs="Times New Roman"/>
        </w:rPr>
        <w:t xml:space="preserve"> 104 (3): 800–811.</w:t>
      </w:r>
    </w:p>
    <w:p w14:paraId="0CC78F3E" w14:textId="77777777" w:rsidR="00897A0C" w:rsidRPr="006C7532" w:rsidRDefault="00E336CD">
      <w:pPr>
        <w:pStyle w:val="Bibliography"/>
        <w:rPr>
          <w:rFonts w:ascii="Times New Roman" w:hAnsi="Times New Roman" w:cs="Times New Roman"/>
        </w:rPr>
      </w:pPr>
      <w:bookmarkStart w:id="18" w:name="ref-taylor2017r"/>
      <w:bookmarkEnd w:id="17"/>
      <w:r w:rsidRPr="006C7532">
        <w:rPr>
          <w:rFonts w:ascii="Times New Roman" w:hAnsi="Times New Roman" w:cs="Times New Roman"/>
        </w:rPr>
        <w:t xml:space="preserve">Taylor, Julian, and David Butler. 2017. </w:t>
      </w:r>
      <w:r w:rsidRPr="006C7532">
        <w:rPr>
          <w:rFonts w:ascii="Times New Roman" w:hAnsi="Times New Roman" w:cs="Times New Roman"/>
        </w:rPr>
        <w:t xml:space="preserve">“R Package ASMap: Efficient Genetic Linkage Map Construction and Diagnosis.” </w:t>
      </w:r>
      <w:r w:rsidRPr="006C7532">
        <w:rPr>
          <w:rFonts w:ascii="Times New Roman" w:hAnsi="Times New Roman" w:cs="Times New Roman"/>
          <w:i/>
          <w:iCs/>
        </w:rPr>
        <w:t>arXiv Preprint arXiv:1705.06916</w:t>
      </w:r>
      <w:r w:rsidRPr="006C7532">
        <w:rPr>
          <w:rFonts w:ascii="Times New Roman" w:hAnsi="Times New Roman" w:cs="Times New Roman"/>
        </w:rPr>
        <w:t>.</w:t>
      </w:r>
    </w:p>
    <w:p w14:paraId="5ECEEAEE" w14:textId="77777777" w:rsidR="00897A0C" w:rsidRPr="006C7532" w:rsidRDefault="00E336CD">
      <w:pPr>
        <w:pStyle w:val="Bibliography"/>
        <w:rPr>
          <w:rFonts w:ascii="Times New Roman" w:hAnsi="Times New Roman" w:cs="Times New Roman"/>
        </w:rPr>
      </w:pPr>
      <w:bookmarkStart w:id="19" w:name="ref-warrington2015qtl"/>
      <w:bookmarkEnd w:id="18"/>
      <w:r w:rsidRPr="006C7532">
        <w:rPr>
          <w:rFonts w:ascii="Times New Roman" w:hAnsi="Times New Roman" w:cs="Times New Roman"/>
        </w:rPr>
        <w:t>Warrington, C V</w:t>
      </w:r>
      <w:r w:rsidRPr="006C7532">
        <w:rPr>
          <w:rFonts w:ascii="Microsoft Yi Baiti" w:eastAsia="Microsoft Yi Baiti" w:hAnsi="Microsoft Yi Baiti" w:cs="Microsoft Yi Baiti" w:hint="eastAsia"/>
        </w:rPr>
        <w:t>ꎬ</w:t>
      </w:r>
      <w:r w:rsidRPr="006C7532">
        <w:rPr>
          <w:rFonts w:ascii="Times New Roman" w:hAnsi="Times New Roman" w:cs="Times New Roman"/>
        </w:rPr>
        <w:t xml:space="preserve">, H Abdel-Haleem, DL Hyten, PB Cregan, JH Orf, AS Killam, N Bajjalieh, Z Li, and HR Boerma. 2015. “QTL for Seed Protein and Amino </w:t>
      </w:r>
      <w:r w:rsidRPr="006C7532">
        <w:rPr>
          <w:rFonts w:ascii="Times New Roman" w:hAnsi="Times New Roman" w:cs="Times New Roman"/>
        </w:rPr>
        <w:t>Acids in the Benning</w:t>
      </w:r>
      <m:oMath>
        <m:r>
          <m:rPr>
            <m:sty m:val="p"/>
          </m:rPr>
          <w:rPr>
            <w:rFonts w:ascii="Cambria Math" w:hAnsi="Cambria Math" w:cs="Times New Roman"/>
          </w:rPr>
          <m:t>×</m:t>
        </m:r>
      </m:oMath>
      <w:r w:rsidRPr="006C7532">
        <w:rPr>
          <w:rFonts w:ascii="Times New Roman" w:hAnsi="Times New Roman" w:cs="Times New Roman"/>
        </w:rPr>
        <w:t xml:space="preserve"> Danbaekkong Soybean Population.” </w:t>
      </w:r>
      <w:r w:rsidRPr="006C7532">
        <w:rPr>
          <w:rFonts w:ascii="Times New Roman" w:hAnsi="Times New Roman" w:cs="Times New Roman"/>
          <w:i/>
          <w:iCs/>
        </w:rPr>
        <w:t>Theoretical and Applied Genetics</w:t>
      </w:r>
      <w:r w:rsidRPr="006C7532">
        <w:rPr>
          <w:rFonts w:ascii="Times New Roman" w:hAnsi="Times New Roman" w:cs="Times New Roman"/>
        </w:rPr>
        <w:t xml:space="preserve"> 128 (5): 839–50.</w:t>
      </w:r>
      <w:bookmarkEnd w:id="10"/>
      <w:bookmarkEnd w:id="12"/>
      <w:bookmarkEnd w:id="19"/>
    </w:p>
    <w:sectPr w:rsidR="00897A0C" w:rsidRPr="006C7532" w:rsidSect="006C7532">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345E8E" w14:textId="77777777" w:rsidR="00E336CD" w:rsidRDefault="00E336CD">
      <w:pPr>
        <w:spacing w:after="0"/>
      </w:pPr>
      <w:r>
        <w:separator/>
      </w:r>
    </w:p>
  </w:endnote>
  <w:endnote w:type="continuationSeparator" w:id="0">
    <w:p w14:paraId="12510B4B" w14:textId="77777777" w:rsidR="00E336CD" w:rsidRDefault="00E336C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icrosoft Yi Baiti">
    <w:panose1 w:val="03000500000000000000"/>
    <w:charset w:val="00"/>
    <w:family w:val="script"/>
    <w:pitch w:val="variable"/>
    <w:sig w:usb0="80000003" w:usb1="00010402" w:usb2="00080002"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27E0B9" w14:textId="77777777" w:rsidR="00E336CD" w:rsidRDefault="00E336CD">
      <w:r>
        <w:separator/>
      </w:r>
    </w:p>
  </w:footnote>
  <w:footnote w:type="continuationSeparator" w:id="0">
    <w:p w14:paraId="16FA0B51" w14:textId="77777777" w:rsidR="00E336CD" w:rsidRDefault="00E336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1EFE591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6C7532"/>
    <w:rsid w:val="00784D58"/>
    <w:rsid w:val="00897A0C"/>
    <w:rsid w:val="008D6863"/>
    <w:rsid w:val="00B86B75"/>
    <w:rsid w:val="00BC48D5"/>
    <w:rsid w:val="00C36279"/>
    <w:rsid w:val="00E315A3"/>
    <w:rsid w:val="00E336C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C09D5"/>
  <w15:docId w15:val="{A48B06F5-9984-4696-A008-AEA49FA1C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6C75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oybase.org" TargetMode="External"/><Relationship Id="rId3" Type="http://schemas.openxmlformats.org/officeDocument/2006/relationships/settings" Target="settings.xml"/><Relationship Id="rId7" Type="http://schemas.openxmlformats.org/officeDocument/2006/relationships/hyperlink" Target="http://www.soybase.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soybas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1974</Words>
  <Characters>11256</Characters>
  <Application>Microsoft Office Word</Application>
  <DocSecurity>0</DocSecurity>
  <Lines>93</Lines>
  <Paragraphs>26</Paragraphs>
  <ScaleCrop>false</ScaleCrop>
  <Company/>
  <LinksUpToDate>false</LinksUpToDate>
  <CharactersWithSpaces>13204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QTL mapping of seed oil and seed protein content in two recombinant inbred line soybean populations</dc:title>
  <dc:creator>Brant McNeece</dc:creator>
  <cp:keywords/>
  <cp:lastModifiedBy>Jay Gillenwater</cp:lastModifiedBy>
  <cp:revision>2</cp:revision>
  <dcterms:created xsi:type="dcterms:W3CDTF">2021-09-16T16:01:00Z</dcterms:created>
  <dcterms:modified xsi:type="dcterms:W3CDTF">2021-09-16T16:01:00Z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date">
    <vt:lpwstr>9/16/2021</vt:lpwstr>
  </property>
  <property fmtid="{D5CDD505-2E9C-101B-9397-08002B2CF9AE}" pid="4" name="output">
    <vt:lpwstr>word_document</vt:lpwstr>
  </property>
</Properties>
</file>