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1A0C" w14:textId="77777777" w:rsidR="00B605C8" w:rsidRPr="00B605C8" w:rsidRDefault="00B605C8" w:rsidP="00B6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Excellent — here’s a clear, professional-level summary comparing your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Lag Blend (WLB)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and </w:t>
      </w:r>
      <w:proofErr w:type="spellStart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XGBoost</w:t>
      </w:r>
      <w:proofErr w:type="spellEnd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(GBR)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model, including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engineering, variables used, performance, and interpretability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2CF1533" w14:textId="77777777" w:rsidR="00B605C8" w:rsidRPr="00B605C8" w:rsidRDefault="004645DA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22394335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6D6D335F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1. Dataset Context</w:t>
      </w:r>
    </w:p>
    <w:p w14:paraId="1158A84B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Monthly customer support volume</w:t>
      </w:r>
    </w:p>
    <w:p w14:paraId="113D0490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Forecast short- and medium-term support volumes by client</w:t>
      </w:r>
    </w:p>
    <w:p w14:paraId="6CE4CE71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range: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multi-year monthly</w:t>
      </w:r>
    </w:p>
    <w:p w14:paraId="20D0C5DB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structure: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highly autoregressive (lag correlations up to 0.94) with mild seasonality and limited macro influence</w:t>
      </w:r>
    </w:p>
    <w:p w14:paraId="04431F54" w14:textId="77777777" w:rsidR="00B605C8" w:rsidRPr="00B605C8" w:rsidRDefault="004645DA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71463975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1E1598E8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🧩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2. Feature Engineering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3229"/>
        <w:gridCol w:w="4294"/>
      </w:tblGrid>
      <w:tr w:rsidR="00B605C8" w:rsidRPr="00B605C8" w14:paraId="684C5F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7C962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3158AEC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6C7F3CCC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B605C8" w:rsidRPr="00B605C8" w14:paraId="61C75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1A93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Autoregressive lags</w:t>
            </w:r>
          </w:p>
        </w:tc>
        <w:tc>
          <w:tcPr>
            <w:tcW w:w="0" w:type="auto"/>
            <w:vAlign w:val="center"/>
            <w:hideMark/>
          </w:tcPr>
          <w:p w14:paraId="3BC51E0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lag_3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lag_12</w:t>
            </w:r>
          </w:p>
        </w:tc>
        <w:tc>
          <w:tcPr>
            <w:tcW w:w="0" w:type="auto"/>
            <w:vAlign w:val="center"/>
            <w:hideMark/>
          </w:tcPr>
          <w:p w14:paraId="141E199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Capture persistence (short-term), quarterly trend, and annual seasonality</w:t>
            </w:r>
          </w:p>
        </w:tc>
      </w:tr>
      <w:tr w:rsidR="00B605C8" w:rsidRPr="00B605C8" w14:paraId="77175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A6B3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Macro driver</w:t>
            </w:r>
          </w:p>
        </w:tc>
        <w:tc>
          <w:tcPr>
            <w:tcW w:w="0" w:type="auto"/>
            <w:vAlign w:val="center"/>
            <w:hideMark/>
          </w:tcPr>
          <w:p w14:paraId="543F7A5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FEDFUNDS_lag12</w:t>
            </w:r>
          </w:p>
        </w:tc>
        <w:tc>
          <w:tcPr>
            <w:tcW w:w="0" w:type="auto"/>
            <w:vAlign w:val="center"/>
            <w:hideMark/>
          </w:tcPr>
          <w:p w14:paraId="22461EC6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Represent long-term macroeconomic pressure with delayed impact</w:t>
            </w:r>
          </w:p>
        </w:tc>
      </w:tr>
      <w:tr w:rsidR="00B605C8" w:rsidRPr="00B605C8" w14:paraId="4A5A6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2BCE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Trend variable</w:t>
            </w:r>
          </w:p>
        </w:tc>
        <w:tc>
          <w:tcPr>
            <w:tcW w:w="0" w:type="auto"/>
            <w:vAlign w:val="center"/>
            <w:hideMark/>
          </w:tcPr>
          <w:p w14:paraId="1685EE5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trend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(increasing counter)</w:t>
            </w:r>
          </w:p>
        </w:tc>
        <w:tc>
          <w:tcPr>
            <w:tcW w:w="0" w:type="auto"/>
            <w:vAlign w:val="center"/>
            <w:hideMark/>
          </w:tcPr>
          <w:p w14:paraId="2B1471B1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Capture structural growth or decline</w:t>
            </w:r>
          </w:p>
        </w:tc>
      </w:tr>
      <w:tr w:rsidR="00B605C8" w:rsidRPr="00B605C8" w14:paraId="6FC51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919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Driver lags</w:t>
            </w:r>
          </w:p>
        </w:tc>
        <w:tc>
          <w:tcPr>
            <w:tcW w:w="0" w:type="auto"/>
            <w:vAlign w:val="center"/>
            <w:hideMark/>
          </w:tcPr>
          <w:p w14:paraId="136A07AC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drv_lag_1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drv_lag_2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(tested)</w:t>
            </w:r>
          </w:p>
        </w:tc>
        <w:tc>
          <w:tcPr>
            <w:tcW w:w="0" w:type="auto"/>
            <w:vAlign w:val="center"/>
            <w:hideMark/>
          </w:tcPr>
          <w:p w14:paraId="65B51A76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Represent workload indicators (weak influence)</w:t>
            </w:r>
          </w:p>
        </w:tc>
      </w:tr>
      <w:tr w:rsidR="00B605C8" w:rsidRPr="00B605C8" w14:paraId="75721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C6A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FRED variables</w:t>
            </w:r>
          </w:p>
        </w:tc>
        <w:tc>
          <w:tcPr>
            <w:tcW w:w="0" w:type="auto"/>
            <w:vAlign w:val="center"/>
            <w:hideMark/>
          </w:tcPr>
          <w:p w14:paraId="0FE66E9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Only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FEDFUNDS_lag12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retained</w:t>
            </w:r>
          </w:p>
        </w:tc>
        <w:tc>
          <w:tcPr>
            <w:tcW w:w="0" w:type="auto"/>
            <w:vAlign w:val="center"/>
            <w:hideMark/>
          </w:tcPr>
          <w:p w14:paraId="162DC883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Based on correlation screening (strongest among FRED set)</w:t>
            </w:r>
          </w:p>
        </w:tc>
      </w:tr>
      <w:tr w:rsidR="00B605C8" w:rsidRPr="00B605C8" w14:paraId="719CBA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03A7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1930ACCC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Optional scaling for linear models</w:t>
            </w:r>
          </w:p>
        </w:tc>
        <w:tc>
          <w:tcPr>
            <w:tcW w:w="0" w:type="auto"/>
            <w:vAlign w:val="center"/>
            <w:hideMark/>
          </w:tcPr>
          <w:p w14:paraId="7B61CA5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Maintain comparability between lag magnitudes</w:t>
            </w:r>
          </w:p>
        </w:tc>
      </w:tr>
    </w:tbl>
    <w:p w14:paraId="2499AEEF" w14:textId="77777777" w:rsidR="00B605C8" w:rsidRPr="00B605C8" w:rsidRDefault="00B605C8" w:rsidP="00B6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feature inclusion decisions were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empirically validated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via correlations and ADF tests:</w:t>
      </w:r>
    </w:p>
    <w:p w14:paraId="36D8BB33" w14:textId="77777777" w:rsidR="00B605C8" w:rsidRPr="00B605C8" w:rsidRDefault="00B605C8" w:rsidP="00B6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–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highly collinear; retained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prevent overfitting.</w:t>
      </w:r>
    </w:p>
    <w:p w14:paraId="33926C18" w14:textId="77777777" w:rsidR="00B605C8" w:rsidRPr="00B605C8" w:rsidRDefault="00B605C8" w:rsidP="00B6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weak but interpretable drift component.</w:t>
      </w:r>
    </w:p>
    <w:p w14:paraId="1349A306" w14:textId="77777777" w:rsidR="00B605C8" w:rsidRPr="00B605C8" w:rsidRDefault="00B605C8" w:rsidP="00B6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Economic and driver features retained only if they improved SMAPE or RMSE during validation.</w:t>
      </w:r>
    </w:p>
    <w:p w14:paraId="0AFFC98A" w14:textId="77777777" w:rsidR="00B605C8" w:rsidRPr="00B605C8" w:rsidRDefault="004645DA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0190DF7B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11E37AFE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3. Model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3029"/>
        <w:gridCol w:w="4142"/>
      </w:tblGrid>
      <w:tr w:rsidR="00B605C8" w:rsidRPr="00B605C8" w14:paraId="05A8AC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21D2A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0955CB9F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Weighted Lag Blend (WLB)</w:t>
            </w:r>
          </w:p>
        </w:tc>
        <w:tc>
          <w:tcPr>
            <w:tcW w:w="0" w:type="auto"/>
            <w:vAlign w:val="center"/>
            <w:hideMark/>
          </w:tcPr>
          <w:p w14:paraId="3B7153CD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Gradient Boosting (</w:t>
            </w:r>
            <w:proofErr w:type="spellStart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XGBoost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/ GBR)</w:t>
            </w:r>
          </w:p>
        </w:tc>
      </w:tr>
      <w:tr w:rsidR="00B605C8" w:rsidRPr="00B605C8" w14:paraId="7F921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B99F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37EF77F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Heuristic time-series blend</w:t>
            </w:r>
          </w:p>
        </w:tc>
        <w:tc>
          <w:tcPr>
            <w:tcW w:w="0" w:type="auto"/>
            <w:vAlign w:val="center"/>
            <w:hideMark/>
          </w:tcPr>
          <w:p w14:paraId="08E9774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Tree-based regression (ensemble)</w:t>
            </w:r>
          </w:p>
        </w:tc>
      </w:tr>
      <w:tr w:rsidR="00B605C8" w:rsidRPr="00B605C8" w14:paraId="17E86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502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Equation</w:t>
            </w:r>
          </w:p>
        </w:tc>
        <w:tc>
          <w:tcPr>
            <w:tcW w:w="0" w:type="auto"/>
            <w:vAlign w:val="center"/>
            <w:hideMark/>
          </w:tcPr>
          <w:p w14:paraId="247D067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 \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hat{y}</w:t>
            </w:r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t = 0.6·y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{t-1} + 0.2·y_{t-3} + 0.2·y_{t-12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}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6EE231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 \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hat{y}</w:t>
            </w:r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t = 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f(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lag_1, lag_3, lag_12, 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FEDFUNDS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{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lag12}, trend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 )</w:t>
            </w:r>
            <w:proofErr w:type="gramEnd"/>
          </w:p>
        </w:tc>
      </w:tr>
      <w:tr w:rsidR="00B605C8" w:rsidRPr="00B605C8" w14:paraId="700FF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EF0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 Inputs</w:t>
            </w:r>
          </w:p>
        </w:tc>
        <w:tc>
          <w:tcPr>
            <w:tcW w:w="0" w:type="auto"/>
            <w:vAlign w:val="center"/>
            <w:hideMark/>
          </w:tcPr>
          <w:p w14:paraId="37C14F77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lag_1, lag_3, lag_12</w:t>
            </w:r>
          </w:p>
        </w:tc>
        <w:tc>
          <w:tcPr>
            <w:tcW w:w="0" w:type="auto"/>
            <w:vAlign w:val="center"/>
            <w:hideMark/>
          </w:tcPr>
          <w:p w14:paraId="0E12533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lag_1, lag_3, lag_12, FEDFUNDS_lag12, trend</w:t>
            </w:r>
          </w:p>
        </w:tc>
      </w:tr>
      <w:tr w:rsidR="00B605C8" w:rsidRPr="00B605C8" w14:paraId="0DD0A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F0A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Hyperparameter Tuning</w:t>
            </w:r>
          </w:p>
        </w:tc>
        <w:tc>
          <w:tcPr>
            <w:tcW w:w="0" w:type="auto"/>
            <w:vAlign w:val="center"/>
            <w:hideMark/>
          </w:tcPr>
          <w:p w14:paraId="18F72DE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Grid search over lag weights</w:t>
            </w:r>
          </w:p>
        </w:tc>
        <w:tc>
          <w:tcPr>
            <w:tcW w:w="0" w:type="auto"/>
            <w:vAlign w:val="center"/>
            <w:hideMark/>
          </w:tcPr>
          <w:p w14:paraId="5DA7EA3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n_estimators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=200, depth=3, </w:t>
            </w:r>
            <w:proofErr w:type="spell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learning_rate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=0.1</w:t>
            </w:r>
          </w:p>
        </w:tc>
      </w:tr>
      <w:tr w:rsidR="00B605C8" w:rsidRPr="00B605C8" w14:paraId="7CAD81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EDA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Validation Method</w:t>
            </w:r>
          </w:p>
        </w:tc>
        <w:tc>
          <w:tcPr>
            <w:tcW w:w="0" w:type="auto"/>
            <w:vAlign w:val="center"/>
            <w:hideMark/>
          </w:tcPr>
          <w:p w14:paraId="1136DF7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Last 15% of time series</w:t>
            </w:r>
          </w:p>
        </w:tc>
        <w:tc>
          <w:tcPr>
            <w:tcW w:w="0" w:type="auto"/>
            <w:vAlign w:val="center"/>
            <w:hideMark/>
          </w:tcPr>
          <w:p w14:paraId="012828AF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Same time-based split</w:t>
            </w:r>
          </w:p>
        </w:tc>
      </w:tr>
      <w:tr w:rsidR="00B605C8" w:rsidRPr="00B605C8" w14:paraId="36D073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D6FE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SMAPE (↓)</w:t>
            </w:r>
          </w:p>
        </w:tc>
        <w:tc>
          <w:tcPr>
            <w:tcW w:w="0" w:type="auto"/>
            <w:vAlign w:val="center"/>
            <w:hideMark/>
          </w:tcPr>
          <w:p w14:paraId="60CBC27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11.4</w:t>
            </w:r>
          </w:p>
        </w:tc>
        <w:tc>
          <w:tcPr>
            <w:tcW w:w="0" w:type="auto"/>
            <w:vAlign w:val="center"/>
            <w:hideMark/>
          </w:tcPr>
          <w:p w14:paraId="03F05A9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8.4</w:t>
            </w:r>
          </w:p>
        </w:tc>
      </w:tr>
      <w:tr w:rsidR="00B605C8" w:rsidRPr="00B605C8" w14:paraId="4D24D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47FB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MAE (↓)</w:t>
            </w:r>
          </w:p>
        </w:tc>
        <w:tc>
          <w:tcPr>
            <w:tcW w:w="0" w:type="auto"/>
            <w:vAlign w:val="center"/>
            <w:hideMark/>
          </w:tcPr>
          <w:p w14:paraId="3FD52EF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217.2</w:t>
            </w:r>
          </w:p>
        </w:tc>
        <w:tc>
          <w:tcPr>
            <w:tcW w:w="0" w:type="auto"/>
            <w:vAlign w:val="center"/>
            <w:hideMark/>
          </w:tcPr>
          <w:p w14:paraId="70782B5F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164.0</w:t>
            </w:r>
          </w:p>
        </w:tc>
      </w:tr>
      <w:tr w:rsidR="00B605C8" w:rsidRPr="00B605C8" w14:paraId="24F84B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3AF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RMSE (↓)</w:t>
            </w:r>
          </w:p>
        </w:tc>
        <w:tc>
          <w:tcPr>
            <w:tcW w:w="0" w:type="auto"/>
            <w:vAlign w:val="center"/>
            <w:hideMark/>
          </w:tcPr>
          <w:p w14:paraId="0715E843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294.7</w:t>
            </w:r>
          </w:p>
        </w:tc>
        <w:tc>
          <w:tcPr>
            <w:tcW w:w="0" w:type="auto"/>
            <w:vAlign w:val="center"/>
            <w:hideMark/>
          </w:tcPr>
          <w:p w14:paraId="6E7BF87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188.3</w:t>
            </w:r>
          </w:p>
        </w:tc>
      </w:tr>
      <w:tr w:rsidR="00B605C8" w:rsidRPr="00B605C8" w14:paraId="68664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CA6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2F57DC97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None (fixed linear weights)</w:t>
            </w:r>
          </w:p>
        </w:tc>
        <w:tc>
          <w:tcPr>
            <w:tcW w:w="0" w:type="auto"/>
            <w:vAlign w:val="center"/>
            <w:hideMark/>
          </w:tcPr>
          <w:p w14:paraId="58B665A5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Moderate, but controlled via early stopping &amp; depth</w:t>
            </w:r>
          </w:p>
        </w:tc>
      </w:tr>
      <w:tr w:rsidR="00B605C8" w:rsidRPr="00B605C8" w14:paraId="7B081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0CE2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6081EA3C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Very high (explicit weights)</w:t>
            </w:r>
          </w:p>
        </w:tc>
        <w:tc>
          <w:tcPr>
            <w:tcW w:w="0" w:type="auto"/>
            <w:vAlign w:val="center"/>
            <w:hideMark/>
          </w:tcPr>
          <w:p w14:paraId="7303FCD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 (requires feature importance)</w:t>
            </w:r>
          </w:p>
        </w:tc>
      </w:tr>
      <w:tr w:rsidR="00B605C8" w:rsidRPr="00B605C8" w14:paraId="558F7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B2D7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Computation Time</w:t>
            </w:r>
          </w:p>
        </w:tc>
        <w:tc>
          <w:tcPr>
            <w:tcW w:w="0" w:type="auto"/>
            <w:vAlign w:val="center"/>
            <w:hideMark/>
          </w:tcPr>
          <w:p w14:paraId="2ABC132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&lt;1s</w:t>
            </w:r>
          </w:p>
        </w:tc>
        <w:tc>
          <w:tcPr>
            <w:tcW w:w="0" w:type="auto"/>
            <w:vAlign w:val="center"/>
            <w:hideMark/>
          </w:tcPr>
          <w:p w14:paraId="0C37D913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~3s</w:t>
            </w:r>
          </w:p>
        </w:tc>
      </w:tr>
      <w:tr w:rsidR="00B605C8" w:rsidRPr="00B605C8" w14:paraId="00AEC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0E1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Forecast Style</w:t>
            </w:r>
          </w:p>
        </w:tc>
        <w:tc>
          <w:tcPr>
            <w:tcW w:w="0" w:type="auto"/>
            <w:vAlign w:val="center"/>
            <w:hideMark/>
          </w:tcPr>
          <w:p w14:paraId="5A8B244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Analytical — convex weighted blend</w:t>
            </w:r>
          </w:p>
        </w:tc>
        <w:tc>
          <w:tcPr>
            <w:tcW w:w="0" w:type="auto"/>
            <w:vAlign w:val="center"/>
            <w:hideMark/>
          </w:tcPr>
          <w:p w14:paraId="26FADAF5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Nonlinear regression — captures interactions and thresholds</w:t>
            </w:r>
          </w:p>
        </w:tc>
      </w:tr>
    </w:tbl>
    <w:p w14:paraId="4B280DA2" w14:textId="77777777" w:rsidR="00B605C8" w:rsidRPr="00B605C8" w:rsidRDefault="004645DA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3BD4BC6B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5A9FD56B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4. Interpretation</w:t>
      </w:r>
    </w:p>
    <w:p w14:paraId="40CB5FCF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Weighted Lag Blend (WLB)</w:t>
      </w:r>
    </w:p>
    <w:p w14:paraId="55275E4A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weights: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0.6 (lag_1), 0.2 (lag_3), 0.2 (lag_12)</w:t>
      </w:r>
    </w:p>
    <w:p w14:paraId="625931C5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short-term, 40% cyclical memory.</w:t>
      </w:r>
    </w:p>
    <w:p w14:paraId="12D73A32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interpretable, stable, immune to overfitting, suitable as a benchmark or ensemble anchor.</w:t>
      </w:r>
    </w:p>
    <w:p w14:paraId="65E04BA8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Limitation: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can’t capture nonlinear effects or macro sensitivities directly.</w:t>
      </w:r>
    </w:p>
    <w:p w14:paraId="68C34E69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XGBoost</w:t>
      </w:r>
      <w:proofErr w:type="spellEnd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(GBR)</w:t>
      </w:r>
    </w:p>
    <w:p w14:paraId="27A3FEF1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Captures: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nonlinear dependencies and driver interactions.</w:t>
      </w:r>
    </w:p>
    <w:p w14:paraId="5978337F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Importance: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likely ranked as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1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lag_1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2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lag_3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3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lag_12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4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trend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5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FEDFUNDS_lag12</w:t>
      </w:r>
    </w:p>
    <w:p w14:paraId="735C8811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predictive accuracy (SMAPE 8.4) with flexible relationships.</w:t>
      </w:r>
    </w:p>
    <w:p w14:paraId="3FDCFAD2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Limitation: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less interpretable, needs careful retraining per client/time segment.</w:t>
      </w:r>
    </w:p>
    <w:p w14:paraId="1B8F33DE" w14:textId="77777777" w:rsidR="00B605C8" w:rsidRPr="00B605C8" w:rsidRDefault="004645DA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  <w:lastRenderedPageBreak/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3A1B9457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5FC57C80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🧭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5. Practical Guidance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3070"/>
        <w:gridCol w:w="3623"/>
      </w:tblGrid>
      <w:tr w:rsidR="00B605C8" w:rsidRPr="00B605C8" w14:paraId="52B985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624D3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BFF82D4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Recommended Model</w:t>
            </w:r>
          </w:p>
        </w:tc>
        <w:tc>
          <w:tcPr>
            <w:tcW w:w="0" w:type="auto"/>
            <w:vAlign w:val="center"/>
            <w:hideMark/>
          </w:tcPr>
          <w:p w14:paraId="544AC021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Why</w:t>
            </w:r>
          </w:p>
        </w:tc>
      </w:tr>
      <w:tr w:rsidR="00B605C8" w:rsidRPr="00B605C8" w14:paraId="09EF4C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FFE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Baseline Forecasting (quick, explainable)</w:t>
            </w:r>
          </w:p>
        </w:tc>
        <w:tc>
          <w:tcPr>
            <w:tcW w:w="0" w:type="auto"/>
            <w:vAlign w:val="center"/>
            <w:hideMark/>
          </w:tcPr>
          <w:p w14:paraId="35302CF7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🟢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Weighted Lag Blend</w:t>
            </w:r>
          </w:p>
        </w:tc>
        <w:tc>
          <w:tcPr>
            <w:tcW w:w="0" w:type="auto"/>
            <w:vAlign w:val="center"/>
            <w:hideMark/>
          </w:tcPr>
          <w:p w14:paraId="1439D6B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Simple, interpretable, fast, easily explainable to stakeholders.</w:t>
            </w:r>
          </w:p>
        </w:tc>
      </w:tr>
      <w:tr w:rsidR="00B605C8" w:rsidRPr="00B605C8" w14:paraId="46BFA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72A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Production Forecasting (highest accuracy)</w:t>
            </w:r>
          </w:p>
        </w:tc>
        <w:tc>
          <w:tcPr>
            <w:tcW w:w="0" w:type="auto"/>
            <w:vAlign w:val="center"/>
            <w:hideMark/>
          </w:tcPr>
          <w:p w14:paraId="1B4AA3C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🟢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XGBoost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(GBR)</w:t>
            </w:r>
          </w:p>
        </w:tc>
        <w:tc>
          <w:tcPr>
            <w:tcW w:w="0" w:type="auto"/>
            <w:vAlign w:val="center"/>
            <w:hideMark/>
          </w:tcPr>
          <w:p w14:paraId="1978B4E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Captures nonlinearities and external effects; top accuracy.</w:t>
            </w:r>
          </w:p>
        </w:tc>
      </w:tr>
      <w:tr w:rsidR="00B605C8" w:rsidRPr="00B605C8" w14:paraId="1DB1E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61A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Hybrid Approach (robustness)</w:t>
            </w:r>
          </w:p>
        </w:tc>
        <w:tc>
          <w:tcPr>
            <w:tcW w:w="0" w:type="auto"/>
            <w:vAlign w:val="center"/>
            <w:hideMark/>
          </w:tcPr>
          <w:p w14:paraId="637F694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Combine WLB mean with XGB residual correction</w:t>
            </w:r>
          </w:p>
        </w:tc>
        <w:tc>
          <w:tcPr>
            <w:tcW w:w="0" w:type="auto"/>
            <w:vAlign w:val="center"/>
            <w:hideMark/>
          </w:tcPr>
          <w:p w14:paraId="29F7ACE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Stabilizes outliers and leverages both interpretability + flexibility.</w:t>
            </w:r>
          </w:p>
        </w:tc>
      </w:tr>
    </w:tbl>
    <w:p w14:paraId="4CF3E77C" w14:textId="77777777" w:rsidR="00B605C8" w:rsidRPr="00B605C8" w:rsidRDefault="004645DA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12E56FD7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44046965" w14:textId="77777777" w:rsidR="00B605C8" w:rsidRPr="00B605C8" w:rsidRDefault="00B605C8" w:rsidP="00B6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Summary Takeaway: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Your customer support series is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strongly autoregressive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minor macroeconomic influence.</w:t>
      </w:r>
    </w:p>
    <w:p w14:paraId="784C305D" w14:textId="77777777" w:rsidR="00B605C8" w:rsidRPr="00B605C8" w:rsidRDefault="00B605C8" w:rsidP="00B6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Lag Blend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offers interpretability and stability.</w:t>
      </w:r>
    </w:p>
    <w:p w14:paraId="1DE85679" w14:textId="77777777" w:rsidR="00B605C8" w:rsidRPr="00B605C8" w:rsidRDefault="00B605C8" w:rsidP="00B6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proofErr w:type="spellStart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XGBoost</w:t>
      </w:r>
      <w:proofErr w:type="spellEnd"/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delivers the best accuracy by learning nonlinear patterns among those same lag and trend features.</w:t>
      </w:r>
    </w:p>
    <w:p w14:paraId="754A2F01" w14:textId="77777777" w:rsidR="00B605C8" w:rsidRPr="00B605C8" w:rsidRDefault="004645DA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07D4E81C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39FA2B68" w14:textId="77777777" w:rsidR="00B605C8" w:rsidRPr="00B605C8" w:rsidRDefault="00B605C8" w:rsidP="00B605C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create a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ensemble version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(</w:t>
      </w:r>
      <w:proofErr w:type="spellStart"/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WeightedLagBlend</w:t>
      </w:r>
      <w:proofErr w:type="spellEnd"/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residual correction), which often reduces SMAPE another 5–10% while keeping interpretability?</w:t>
      </w:r>
    </w:p>
    <w:p w14:paraId="52FA7D87" w14:textId="3E61EE37" w:rsidR="00B605C8" w:rsidRDefault="000306B1">
      <w:r>
        <w:t>Workload drivers</w:t>
      </w:r>
    </w:p>
    <w:p w14:paraId="69DA057D" w14:textId="77777777" w:rsidR="000306B1" w:rsidRDefault="000306B1"/>
    <w:p w14:paraId="7D4862DF" w14:textId="77777777" w:rsidR="000306B1" w:rsidRPr="000306B1" w:rsidRDefault="000306B1" w:rsidP="00030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the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per-client modeling comparison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your final variable sets, all run here on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wd.xlsx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enriched with FRED lags from the first file.</w:t>
      </w:r>
    </w:p>
    <w:p w14:paraId="5D06092F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Setup used (per client)</w:t>
      </w:r>
    </w:p>
    <w:p w14:paraId="4B9B39CC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= </w:t>
      </w:r>
      <w:proofErr w:type="spellStart"/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TotalOrders</w:t>
      </w:r>
      <w:proofErr w:type="spellEnd"/>
    </w:p>
    <w:p w14:paraId="1D052C44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 lags: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</w:p>
    <w:p w14:paraId="6A7FE86B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Macro lags (selective):</w:t>
      </w:r>
    </w:p>
    <w:p w14:paraId="48044828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</w:p>
    <w:p w14:paraId="675106F6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FNC: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UNRATE_lag12</w:t>
      </w:r>
    </w:p>
    <w:p w14:paraId="2A8502CE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Mercury: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</w:p>
    <w:p w14:paraId="4BC960D7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 Management: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UNRATE_lag12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</w:p>
    <w:p w14:paraId="0795074E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SmartFees</w:t>
      </w:r>
      <w:proofErr w:type="spellEnd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UNRATE_lag12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</w:p>
    <w:p w14:paraId="7B45DDBA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Appraisal Scope: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</w:p>
    <w:p w14:paraId="425810B9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Models:</w:t>
      </w:r>
    </w:p>
    <w:p w14:paraId="47864F1D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 (weighted lag blend)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over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{lag_1, lag_3, lag_12}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convex weight grid</w:t>
      </w:r>
    </w:p>
    <w:p w14:paraId="0695F770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-like): </w:t>
      </w:r>
      <w:proofErr w:type="spellStart"/>
      <w:proofErr w:type="gram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GradientBoostingRegressor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200, depth=3, 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lr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=0.1)</w:t>
      </w:r>
    </w:p>
    <w:p w14:paraId="42422661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last ~15% (minimum 4 rows allowed), so GBR results are noisier for some clients with </w:t>
      </w:r>
      <w:proofErr w:type="spellStart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valid_rows</w:t>
      </w:r>
      <w:proofErr w:type="spellEnd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= 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C734E5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Results (side-by-side)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180"/>
        <w:gridCol w:w="1157"/>
        <w:gridCol w:w="772"/>
        <w:gridCol w:w="620"/>
        <w:gridCol w:w="648"/>
        <w:gridCol w:w="772"/>
        <w:gridCol w:w="721"/>
        <w:gridCol w:w="721"/>
        <w:gridCol w:w="551"/>
      </w:tblGrid>
      <w:tr w:rsidR="000306B1" w:rsidRPr="000306B1" w14:paraId="5ED4A7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53758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8F213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Features used</w:t>
            </w:r>
          </w:p>
        </w:tc>
        <w:tc>
          <w:tcPr>
            <w:tcW w:w="0" w:type="auto"/>
            <w:vAlign w:val="center"/>
            <w:hideMark/>
          </w:tcPr>
          <w:p w14:paraId="7A1BAB33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weights (w1/w3/w12)</w:t>
            </w:r>
          </w:p>
        </w:tc>
        <w:tc>
          <w:tcPr>
            <w:tcW w:w="0" w:type="auto"/>
            <w:vAlign w:val="center"/>
            <w:hideMark/>
          </w:tcPr>
          <w:p w14:paraId="1283BDBD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SMAPE ↓</w:t>
            </w:r>
          </w:p>
        </w:tc>
        <w:tc>
          <w:tcPr>
            <w:tcW w:w="0" w:type="auto"/>
            <w:vAlign w:val="center"/>
            <w:hideMark/>
          </w:tcPr>
          <w:p w14:paraId="6312B906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MAE ↓</w:t>
            </w:r>
          </w:p>
        </w:tc>
        <w:tc>
          <w:tcPr>
            <w:tcW w:w="0" w:type="auto"/>
            <w:vAlign w:val="center"/>
            <w:hideMark/>
          </w:tcPr>
          <w:p w14:paraId="60511250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RMSE ↓</w:t>
            </w:r>
          </w:p>
        </w:tc>
        <w:tc>
          <w:tcPr>
            <w:tcW w:w="0" w:type="auto"/>
            <w:vAlign w:val="center"/>
            <w:hideMark/>
          </w:tcPr>
          <w:p w14:paraId="21387FED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GBR SMAPE ↓</w:t>
            </w:r>
          </w:p>
        </w:tc>
        <w:tc>
          <w:tcPr>
            <w:tcW w:w="0" w:type="auto"/>
            <w:vAlign w:val="center"/>
            <w:hideMark/>
          </w:tcPr>
          <w:p w14:paraId="0F905A0D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GBR MAE ↓</w:t>
            </w:r>
          </w:p>
        </w:tc>
        <w:tc>
          <w:tcPr>
            <w:tcW w:w="0" w:type="auto"/>
            <w:vAlign w:val="center"/>
            <w:hideMark/>
          </w:tcPr>
          <w:p w14:paraId="2FDB6BFB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GBR RMSE ↓</w:t>
            </w:r>
          </w:p>
        </w:tc>
        <w:tc>
          <w:tcPr>
            <w:tcW w:w="0" w:type="auto"/>
            <w:vAlign w:val="center"/>
            <w:hideMark/>
          </w:tcPr>
          <w:p w14:paraId="0FCA4C0F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 rows</w:t>
            </w:r>
          </w:p>
        </w:tc>
      </w:tr>
      <w:tr w:rsidR="000306B1" w:rsidRPr="000306B1" w14:paraId="4F5B0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822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Appraisal Scope</w:t>
            </w:r>
          </w:p>
        </w:tc>
        <w:tc>
          <w:tcPr>
            <w:tcW w:w="0" w:type="auto"/>
            <w:vAlign w:val="center"/>
            <w:hideMark/>
          </w:tcPr>
          <w:p w14:paraId="30A1EEC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lag_1, lag_3, lag_12, trend</w:t>
            </w:r>
          </w:p>
        </w:tc>
        <w:tc>
          <w:tcPr>
            <w:tcW w:w="0" w:type="auto"/>
            <w:vAlign w:val="center"/>
            <w:hideMark/>
          </w:tcPr>
          <w:p w14:paraId="4F510F8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 / 0.8 / 0.1</w:t>
            </w:r>
          </w:p>
        </w:tc>
        <w:tc>
          <w:tcPr>
            <w:tcW w:w="0" w:type="auto"/>
            <w:vAlign w:val="center"/>
            <w:hideMark/>
          </w:tcPr>
          <w:p w14:paraId="73CD3E0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9.43</w:t>
            </w:r>
          </w:p>
        </w:tc>
        <w:tc>
          <w:tcPr>
            <w:tcW w:w="0" w:type="auto"/>
            <w:vAlign w:val="center"/>
            <w:hideMark/>
          </w:tcPr>
          <w:p w14:paraId="23D07A4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17,875</w:t>
            </w:r>
          </w:p>
        </w:tc>
        <w:tc>
          <w:tcPr>
            <w:tcW w:w="0" w:type="auto"/>
            <w:vAlign w:val="center"/>
            <w:hideMark/>
          </w:tcPr>
          <w:p w14:paraId="0FF03F2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19,665</w:t>
            </w:r>
          </w:p>
        </w:tc>
        <w:tc>
          <w:tcPr>
            <w:tcW w:w="0" w:type="auto"/>
            <w:vAlign w:val="center"/>
            <w:hideMark/>
          </w:tcPr>
          <w:p w14:paraId="0EB28B1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10.70</w:t>
            </w:r>
          </w:p>
        </w:tc>
        <w:tc>
          <w:tcPr>
            <w:tcW w:w="0" w:type="auto"/>
            <w:vAlign w:val="center"/>
            <w:hideMark/>
          </w:tcPr>
          <w:p w14:paraId="728EAA6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20,331</w:t>
            </w:r>
          </w:p>
        </w:tc>
        <w:tc>
          <w:tcPr>
            <w:tcW w:w="0" w:type="auto"/>
            <w:vAlign w:val="center"/>
            <w:hideMark/>
          </w:tcPr>
          <w:p w14:paraId="662B077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23,690</w:t>
            </w:r>
          </w:p>
        </w:tc>
        <w:tc>
          <w:tcPr>
            <w:tcW w:w="0" w:type="auto"/>
            <w:vAlign w:val="center"/>
            <w:hideMark/>
          </w:tcPr>
          <w:p w14:paraId="1BCAD50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0306B1" w:rsidRPr="000306B1" w14:paraId="0E800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D4E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37CC514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MORTGAGE30US_lag3, FEDFUNDS_lag12</w:t>
            </w:r>
          </w:p>
        </w:tc>
        <w:tc>
          <w:tcPr>
            <w:tcW w:w="0" w:type="auto"/>
            <w:vAlign w:val="center"/>
            <w:hideMark/>
          </w:tcPr>
          <w:p w14:paraId="3456BC7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 / 0.4 / 0.5</w:t>
            </w:r>
          </w:p>
        </w:tc>
        <w:tc>
          <w:tcPr>
            <w:tcW w:w="0" w:type="auto"/>
            <w:vAlign w:val="center"/>
            <w:hideMark/>
          </w:tcPr>
          <w:p w14:paraId="7E896A2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1.85</w:t>
            </w:r>
          </w:p>
        </w:tc>
        <w:tc>
          <w:tcPr>
            <w:tcW w:w="0" w:type="auto"/>
            <w:vAlign w:val="center"/>
            <w:hideMark/>
          </w:tcPr>
          <w:p w14:paraId="78BB936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6,632</w:t>
            </w:r>
          </w:p>
        </w:tc>
        <w:tc>
          <w:tcPr>
            <w:tcW w:w="0" w:type="auto"/>
            <w:vAlign w:val="center"/>
            <w:hideMark/>
          </w:tcPr>
          <w:p w14:paraId="4F1363E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7,626</w:t>
            </w:r>
          </w:p>
        </w:tc>
        <w:tc>
          <w:tcPr>
            <w:tcW w:w="0" w:type="auto"/>
            <w:vAlign w:val="center"/>
            <w:hideMark/>
          </w:tcPr>
          <w:p w14:paraId="35EDAF9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19.76</w:t>
            </w:r>
          </w:p>
        </w:tc>
        <w:tc>
          <w:tcPr>
            <w:tcW w:w="0" w:type="auto"/>
            <w:vAlign w:val="center"/>
            <w:hideMark/>
          </w:tcPr>
          <w:p w14:paraId="7A76705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79,406</w:t>
            </w:r>
          </w:p>
        </w:tc>
        <w:tc>
          <w:tcPr>
            <w:tcW w:w="0" w:type="auto"/>
            <w:vAlign w:val="center"/>
            <w:hideMark/>
          </w:tcPr>
          <w:p w14:paraId="2CC1ED0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86,798</w:t>
            </w:r>
          </w:p>
        </w:tc>
        <w:tc>
          <w:tcPr>
            <w:tcW w:w="0" w:type="auto"/>
            <w:vAlign w:val="center"/>
            <w:hideMark/>
          </w:tcPr>
          <w:p w14:paraId="26AE79B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097A3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7DE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FNC</w:t>
            </w:r>
          </w:p>
        </w:tc>
        <w:tc>
          <w:tcPr>
            <w:tcW w:w="0" w:type="auto"/>
            <w:vAlign w:val="center"/>
            <w:hideMark/>
          </w:tcPr>
          <w:p w14:paraId="6913DEC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MORTGAGE30US_lag3, FEDFUNDS_lag12, UNRATE_lag12</w:t>
            </w:r>
          </w:p>
        </w:tc>
        <w:tc>
          <w:tcPr>
            <w:tcW w:w="0" w:type="auto"/>
            <w:vAlign w:val="center"/>
            <w:hideMark/>
          </w:tcPr>
          <w:p w14:paraId="3A56616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 / 0.1 / 0.8</w:t>
            </w:r>
          </w:p>
        </w:tc>
        <w:tc>
          <w:tcPr>
            <w:tcW w:w="0" w:type="auto"/>
            <w:vAlign w:val="center"/>
            <w:hideMark/>
          </w:tcPr>
          <w:p w14:paraId="1EE419A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4.31</w:t>
            </w:r>
          </w:p>
        </w:tc>
        <w:tc>
          <w:tcPr>
            <w:tcW w:w="0" w:type="auto"/>
            <w:vAlign w:val="center"/>
            <w:hideMark/>
          </w:tcPr>
          <w:p w14:paraId="2FB8854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8,285</w:t>
            </w:r>
          </w:p>
        </w:tc>
        <w:tc>
          <w:tcPr>
            <w:tcW w:w="0" w:type="auto"/>
            <w:vAlign w:val="center"/>
            <w:hideMark/>
          </w:tcPr>
          <w:p w14:paraId="54DD4FA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10,833</w:t>
            </w:r>
          </w:p>
        </w:tc>
        <w:tc>
          <w:tcPr>
            <w:tcW w:w="0" w:type="auto"/>
            <w:vAlign w:val="center"/>
            <w:hideMark/>
          </w:tcPr>
          <w:p w14:paraId="4944A9B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22.43</w:t>
            </w:r>
          </w:p>
        </w:tc>
        <w:tc>
          <w:tcPr>
            <w:tcW w:w="0" w:type="auto"/>
            <w:vAlign w:val="center"/>
            <w:hideMark/>
          </w:tcPr>
          <w:p w14:paraId="6A30476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45,962</w:t>
            </w:r>
          </w:p>
        </w:tc>
        <w:tc>
          <w:tcPr>
            <w:tcW w:w="0" w:type="auto"/>
            <w:vAlign w:val="center"/>
            <w:hideMark/>
          </w:tcPr>
          <w:p w14:paraId="592FCD1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47,369</w:t>
            </w:r>
          </w:p>
        </w:tc>
        <w:tc>
          <w:tcPr>
            <w:tcW w:w="0" w:type="auto"/>
            <w:vAlign w:val="center"/>
            <w:hideMark/>
          </w:tcPr>
          <w:p w14:paraId="19DB348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70380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5904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Mercury</w:t>
            </w:r>
          </w:p>
        </w:tc>
        <w:tc>
          <w:tcPr>
            <w:tcW w:w="0" w:type="auto"/>
            <w:vAlign w:val="center"/>
            <w:hideMark/>
          </w:tcPr>
          <w:p w14:paraId="091C2E0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MORTGAGE30US_lag3, FEDFUNDS_lag12</w:t>
            </w:r>
          </w:p>
        </w:tc>
        <w:tc>
          <w:tcPr>
            <w:tcW w:w="0" w:type="auto"/>
            <w:vAlign w:val="center"/>
            <w:hideMark/>
          </w:tcPr>
          <w:p w14:paraId="191EE4F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0.6 / 0.2 / 0.2</w:t>
            </w:r>
          </w:p>
        </w:tc>
        <w:tc>
          <w:tcPr>
            <w:tcW w:w="0" w:type="auto"/>
            <w:vAlign w:val="center"/>
            <w:hideMark/>
          </w:tcPr>
          <w:p w14:paraId="51438FF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3.96</w:t>
            </w:r>
          </w:p>
        </w:tc>
        <w:tc>
          <w:tcPr>
            <w:tcW w:w="0" w:type="auto"/>
            <w:vAlign w:val="center"/>
            <w:hideMark/>
          </w:tcPr>
          <w:p w14:paraId="27F67FE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3,776</w:t>
            </w:r>
          </w:p>
        </w:tc>
        <w:tc>
          <w:tcPr>
            <w:tcW w:w="0" w:type="auto"/>
            <w:vAlign w:val="center"/>
            <w:hideMark/>
          </w:tcPr>
          <w:p w14:paraId="36946DF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5,303</w:t>
            </w:r>
          </w:p>
        </w:tc>
        <w:tc>
          <w:tcPr>
            <w:tcW w:w="0" w:type="auto"/>
            <w:vAlign w:val="center"/>
            <w:hideMark/>
          </w:tcPr>
          <w:p w14:paraId="774C9D4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19.26</w:t>
            </w:r>
          </w:p>
        </w:tc>
        <w:tc>
          <w:tcPr>
            <w:tcW w:w="0" w:type="auto"/>
            <w:vAlign w:val="center"/>
            <w:hideMark/>
          </w:tcPr>
          <w:p w14:paraId="5139F41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21,950</w:t>
            </w:r>
          </w:p>
        </w:tc>
        <w:tc>
          <w:tcPr>
            <w:tcW w:w="0" w:type="auto"/>
            <w:vAlign w:val="center"/>
            <w:hideMark/>
          </w:tcPr>
          <w:p w14:paraId="3755439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22,422</w:t>
            </w:r>
          </w:p>
        </w:tc>
        <w:tc>
          <w:tcPr>
            <w:tcW w:w="0" w:type="auto"/>
            <w:vAlign w:val="center"/>
            <w:hideMark/>
          </w:tcPr>
          <w:p w14:paraId="5D0DA9C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6C184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296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08CF335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UNRATE_lag12, MORTGAGE30US_lag3</w:t>
            </w:r>
          </w:p>
        </w:tc>
        <w:tc>
          <w:tcPr>
            <w:tcW w:w="0" w:type="auto"/>
            <w:vAlign w:val="center"/>
            <w:hideMark/>
          </w:tcPr>
          <w:p w14:paraId="0FF1E2D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 / 0.3 / 0.6</w:t>
            </w:r>
          </w:p>
        </w:tc>
        <w:tc>
          <w:tcPr>
            <w:tcW w:w="0" w:type="auto"/>
            <w:vAlign w:val="center"/>
            <w:hideMark/>
          </w:tcPr>
          <w:p w14:paraId="4D98B94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2.12</w:t>
            </w:r>
          </w:p>
        </w:tc>
        <w:tc>
          <w:tcPr>
            <w:tcW w:w="0" w:type="auto"/>
            <w:vAlign w:val="center"/>
            <w:hideMark/>
          </w:tcPr>
          <w:p w14:paraId="770800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453</w:t>
            </w:r>
          </w:p>
        </w:tc>
        <w:tc>
          <w:tcPr>
            <w:tcW w:w="0" w:type="auto"/>
            <w:vAlign w:val="center"/>
            <w:hideMark/>
          </w:tcPr>
          <w:p w14:paraId="090ED5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535</w:t>
            </w:r>
          </w:p>
        </w:tc>
        <w:tc>
          <w:tcPr>
            <w:tcW w:w="0" w:type="auto"/>
            <w:vAlign w:val="center"/>
            <w:hideMark/>
          </w:tcPr>
          <w:p w14:paraId="192805D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33.32</w:t>
            </w:r>
          </w:p>
        </w:tc>
        <w:tc>
          <w:tcPr>
            <w:tcW w:w="0" w:type="auto"/>
            <w:vAlign w:val="center"/>
            <w:hideMark/>
          </w:tcPr>
          <w:p w14:paraId="2F74171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8,598</w:t>
            </w:r>
          </w:p>
        </w:tc>
        <w:tc>
          <w:tcPr>
            <w:tcW w:w="0" w:type="auto"/>
            <w:vAlign w:val="center"/>
            <w:hideMark/>
          </w:tcPr>
          <w:p w14:paraId="13A5AF7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8,637</w:t>
            </w:r>
          </w:p>
        </w:tc>
        <w:tc>
          <w:tcPr>
            <w:tcW w:w="0" w:type="auto"/>
            <w:vAlign w:val="center"/>
            <w:hideMark/>
          </w:tcPr>
          <w:p w14:paraId="5649E66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47FEB6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D13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SmartFees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AA29E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MORTGAGE30US_lag3, UNRATE_lag12, FEDFUNDS_lag12</w:t>
            </w:r>
          </w:p>
        </w:tc>
        <w:tc>
          <w:tcPr>
            <w:tcW w:w="0" w:type="auto"/>
            <w:vAlign w:val="center"/>
            <w:hideMark/>
          </w:tcPr>
          <w:p w14:paraId="4ECD6D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0.3 / 0.2 / 0.5</w:t>
            </w:r>
          </w:p>
        </w:tc>
        <w:tc>
          <w:tcPr>
            <w:tcW w:w="0" w:type="auto"/>
            <w:vAlign w:val="center"/>
            <w:hideMark/>
          </w:tcPr>
          <w:p w14:paraId="39F55D5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1.03</w:t>
            </w:r>
          </w:p>
        </w:tc>
        <w:tc>
          <w:tcPr>
            <w:tcW w:w="0" w:type="auto"/>
            <w:vAlign w:val="center"/>
            <w:hideMark/>
          </w:tcPr>
          <w:p w14:paraId="150B989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12,933</w:t>
            </w:r>
          </w:p>
        </w:tc>
        <w:tc>
          <w:tcPr>
            <w:tcW w:w="0" w:type="auto"/>
            <w:vAlign w:val="center"/>
            <w:hideMark/>
          </w:tcPr>
          <w:p w14:paraId="78EACB7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17,352</w:t>
            </w:r>
          </w:p>
        </w:tc>
        <w:tc>
          <w:tcPr>
            <w:tcW w:w="0" w:type="auto"/>
            <w:vAlign w:val="center"/>
            <w:hideMark/>
          </w:tcPr>
          <w:p w14:paraId="628BE3C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28.02</w:t>
            </w:r>
          </w:p>
        </w:tc>
        <w:tc>
          <w:tcPr>
            <w:tcW w:w="0" w:type="auto"/>
            <w:vAlign w:val="center"/>
            <w:hideMark/>
          </w:tcPr>
          <w:p w14:paraId="2BAD290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391,166</w:t>
            </w:r>
          </w:p>
        </w:tc>
        <w:tc>
          <w:tcPr>
            <w:tcW w:w="0" w:type="auto"/>
            <w:vAlign w:val="center"/>
            <w:hideMark/>
          </w:tcPr>
          <w:p w14:paraId="2D0B90B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393,435</w:t>
            </w:r>
          </w:p>
        </w:tc>
        <w:tc>
          <w:tcPr>
            <w:tcW w:w="0" w:type="auto"/>
            <w:vAlign w:val="center"/>
            <w:hideMark/>
          </w:tcPr>
          <w:p w14:paraId="2FBB8589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</w:tbl>
    <w:p w14:paraId="11A975C0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Read this table carefully</w:t>
      </w:r>
    </w:p>
    <w:p w14:paraId="2D170DC9" w14:textId="77777777" w:rsidR="000306B1" w:rsidRPr="000306B1" w:rsidRDefault="000306B1" w:rsidP="000306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 consistently beats GBR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this run. That’s mainly because:</w:t>
      </w:r>
    </w:p>
    <w:p w14:paraId="687892FC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Validation windows are tiny for some clients (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 rows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which is unstable for tree models.</w:t>
      </w:r>
    </w:p>
    <w:p w14:paraId="74ABCBE0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series are strongly autoregressive — WLB captures that cleanly.</w:t>
      </w:r>
    </w:p>
    <w:p w14:paraId="7DB933A7" w14:textId="77777777" w:rsidR="000306B1" w:rsidRPr="000306B1" w:rsidRDefault="000306B1" w:rsidP="000306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optimal WLB weights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vary by client, revealing their dynamics:</w:t>
      </w:r>
    </w:p>
    <w:p w14:paraId="44FF816F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Appraisal Scope: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0.1/0.8/0.1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quarterly persistence dominates.</w:t>
      </w:r>
    </w:p>
    <w:p w14:paraId="19154B3B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0.1/0.4/0.5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heavy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seasonality (lag12)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some quarterly.</w:t>
      </w:r>
    </w:p>
    <w:p w14:paraId="60F3C9FC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FNC: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0.1/0.1/0.8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very seasonal.</w:t>
      </w:r>
    </w:p>
    <w:p w14:paraId="0398A131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Mercury: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0.6/0.2/0.2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strong short-term memory.</w:t>
      </w:r>
    </w:p>
    <w:p w14:paraId="116C83B6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 Management: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0.1/0.3/0.6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mid + seasonal.</w:t>
      </w:r>
    </w:p>
    <w:p w14:paraId="0B05855B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SmartFees</w:t>
      </w:r>
      <w:proofErr w:type="spellEnd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0.3/0.2/0.5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mixed but seasonal leaning.</w:t>
      </w:r>
    </w:p>
    <w:p w14:paraId="6DD9BC49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Recommendations</w:t>
      </w:r>
    </w:p>
    <w:p w14:paraId="5519409E" w14:textId="77777777" w:rsidR="000306B1" w:rsidRPr="000306B1" w:rsidRDefault="000306B1" w:rsidP="00030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WLB per client as the production baseline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(weights above).</w:t>
      </w:r>
    </w:p>
    <w:p w14:paraId="44D0D03B" w14:textId="77777777" w:rsidR="000306B1" w:rsidRPr="000306B1" w:rsidRDefault="000306B1" w:rsidP="00030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Re-evaluate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a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wider validation window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last 6–8 months) to give trees enough room; their current errors are inflated by tiny test sets.</w:t>
      </w:r>
    </w:p>
    <w:p w14:paraId="19D13151" w14:textId="77777777" w:rsidR="000306B1" w:rsidRPr="000306B1" w:rsidRDefault="000306B1" w:rsidP="00030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 clients flagged non-stationary earlier (Appraisal Scope, Mercury, Order 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Mgmt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SmartFees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if you plan to use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linear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models, difference the series; for WLB/trees you can keep levels.</w:t>
      </w:r>
    </w:p>
    <w:p w14:paraId="095DA7A7" w14:textId="77777777" w:rsidR="000306B1" w:rsidRPr="000306B1" w:rsidRDefault="000306B1" w:rsidP="000306B1">
      <w:pPr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Forecasts: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 can now generate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12-month recursive forecasts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 client using each client’s optimal WLB weights and share a combined forecast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847"/>
        <w:gridCol w:w="5587"/>
      </w:tblGrid>
      <w:tr w:rsidR="000306B1" w:rsidRPr="000306B1" w14:paraId="689E24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4729B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8D8ABC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Corr(y)</w:t>
            </w:r>
          </w:p>
        </w:tc>
        <w:tc>
          <w:tcPr>
            <w:tcW w:w="0" w:type="auto"/>
            <w:vAlign w:val="center"/>
            <w:hideMark/>
          </w:tcPr>
          <w:p w14:paraId="601033C0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Role / Behavior</w:t>
            </w:r>
          </w:p>
        </w:tc>
      </w:tr>
      <w:tr w:rsidR="000306B1" w:rsidRPr="000306B1" w14:paraId="2A7F5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0469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</w:t>
            </w:r>
          </w:p>
        </w:tc>
        <w:tc>
          <w:tcPr>
            <w:tcW w:w="0" w:type="auto"/>
            <w:vAlign w:val="center"/>
            <w:hideMark/>
          </w:tcPr>
          <w:p w14:paraId="0DE6EBB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6EED8E7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Core autoregressive pattern</w:t>
            </w:r>
          </w:p>
        </w:tc>
      </w:tr>
      <w:tr w:rsidR="000306B1" w:rsidRPr="000306B1" w14:paraId="05F8D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2BB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lag_3</w:t>
            </w:r>
          </w:p>
        </w:tc>
        <w:tc>
          <w:tcPr>
            <w:tcW w:w="0" w:type="auto"/>
            <w:vAlign w:val="center"/>
            <w:hideMark/>
          </w:tcPr>
          <w:p w14:paraId="56A6D83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59C216F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Quarterly carryover from backlog handling</w:t>
            </w:r>
          </w:p>
        </w:tc>
      </w:tr>
      <w:tr w:rsidR="000306B1" w:rsidRPr="000306B1" w14:paraId="5E87C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CB58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lag_12</w:t>
            </w:r>
          </w:p>
        </w:tc>
        <w:tc>
          <w:tcPr>
            <w:tcW w:w="0" w:type="auto"/>
            <w:vAlign w:val="center"/>
            <w:hideMark/>
          </w:tcPr>
          <w:p w14:paraId="6F2C487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14:paraId="10E5E4D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Yearly periodicity</w:t>
            </w:r>
          </w:p>
        </w:tc>
      </w:tr>
      <w:tr w:rsidR="000306B1" w:rsidRPr="000306B1" w14:paraId="7411F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AA4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trend</w:t>
            </w:r>
          </w:p>
        </w:tc>
        <w:tc>
          <w:tcPr>
            <w:tcW w:w="0" w:type="auto"/>
            <w:vAlign w:val="center"/>
            <w:hideMark/>
          </w:tcPr>
          <w:p w14:paraId="5DEFC2C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</w:t>
            </w:r>
          </w:p>
        </w:tc>
        <w:tc>
          <w:tcPr>
            <w:tcW w:w="0" w:type="auto"/>
            <w:vAlign w:val="center"/>
            <w:hideMark/>
          </w:tcPr>
          <w:p w14:paraId="521112F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Clear upward slope in total tickets</w:t>
            </w:r>
          </w:p>
        </w:tc>
      </w:tr>
      <w:tr w:rsidR="000306B1" w:rsidRPr="000306B1" w14:paraId="361F3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917F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MORTGAGE30US_lag1</w:t>
            </w:r>
          </w:p>
        </w:tc>
        <w:tc>
          <w:tcPr>
            <w:tcW w:w="0" w:type="auto"/>
            <w:vAlign w:val="center"/>
            <w:hideMark/>
          </w:tcPr>
          <w:p w14:paraId="4D98DB3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</w:t>
            </w:r>
          </w:p>
        </w:tc>
        <w:tc>
          <w:tcPr>
            <w:tcW w:w="0" w:type="auto"/>
            <w:vAlign w:val="center"/>
            <w:hideMark/>
          </w:tcPr>
          <w:p w14:paraId="7C1E6BE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Negative; rate increase → drop in order volume</w:t>
            </w:r>
          </w:p>
        </w:tc>
      </w:tr>
      <w:tr w:rsidR="000306B1" w:rsidRPr="000306B1" w14:paraId="33013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B73B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UNRATE_lag12</w:t>
            </w:r>
          </w:p>
        </w:tc>
        <w:tc>
          <w:tcPr>
            <w:tcW w:w="0" w:type="auto"/>
            <w:vAlign w:val="center"/>
            <w:hideMark/>
          </w:tcPr>
          <w:p w14:paraId="6BE24E5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63E3BE1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Economic </w:t>
            </w:r>
            <w:proofErr w:type="gramStart"/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signal;</w:t>
            </w:r>
            <w:proofErr w:type="gramEnd"/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unemployment changes affect inquiries</w:t>
            </w:r>
          </w:p>
        </w:tc>
      </w:tr>
      <w:tr w:rsidR="000306B1" w:rsidRPr="000306B1" w14:paraId="746F8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D938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HSN1F_lag3</w:t>
            </w:r>
          </w:p>
        </w:tc>
        <w:tc>
          <w:tcPr>
            <w:tcW w:w="0" w:type="auto"/>
            <w:vAlign w:val="center"/>
            <w:hideMark/>
          </w:tcPr>
          <w:p w14:paraId="011426F8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7D27A19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Housing market driver, slight delay</w:t>
            </w:r>
          </w:p>
        </w:tc>
      </w:tr>
    </w:tbl>
    <w:p w14:paraId="5298A818" w14:textId="77777777" w:rsidR="000306B1" w:rsidRDefault="000306B1"/>
    <w:p w14:paraId="63C44D5C" w14:textId="77777777" w:rsidR="004645DA" w:rsidRDefault="004645DA"/>
    <w:p w14:paraId="1EEF30FE" w14:textId="77777777" w:rsidR="004645DA" w:rsidRDefault="004645DA"/>
    <w:p w14:paraId="3AC56500" w14:textId="77777777" w:rsidR="004645DA" w:rsidRDefault="004645DA">
      <w:pPr>
        <w:pBdr>
          <w:bottom w:val="single" w:sz="6" w:space="1" w:color="auto"/>
        </w:pBdr>
      </w:pPr>
    </w:p>
    <w:p w14:paraId="68EAA71D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a detailed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per-client overview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consolidating all the modeling stages we ran (after pruning, selection, and evaluation).</w:t>
      </w:r>
    </w:p>
    <w:p w14:paraId="0D1A05C4" w14:textId="77777777" w:rsidR="004645DA" w:rsidRPr="004645DA" w:rsidRDefault="004645DA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408E7346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3A5BD7D7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Client Summary – Credit Platforms (Phone Data Only)</w:t>
      </w:r>
    </w:p>
    <w:p w14:paraId="70743050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4506T</w:t>
      </w:r>
    </w:p>
    <w:p w14:paraId="346E6BC4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Variable Selection Method</w:t>
      </w:r>
    </w:p>
    <w:p w14:paraId="0B291E0A" w14:textId="77777777" w:rsidR="004645DA" w:rsidRPr="004645DA" w:rsidRDefault="004645DA" w:rsidP="00464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Began with all lags (1, 3, 6, 12), macro lags (FEDFUNDS, MORTGAGE30US, UNRATE, HSN1F), and driver lags.</w:t>
      </w:r>
    </w:p>
    <w:p w14:paraId="43722552" w14:textId="77777777" w:rsidR="004645DA" w:rsidRPr="004645DA" w:rsidRDefault="004645DA" w:rsidP="00464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Applied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lag-pruning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ρ ≥ 0.90 → kept farther lags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since correlations &lt; 0.9).</w:t>
      </w:r>
    </w:p>
    <w:p w14:paraId="0D0EA3C4" w14:textId="77777777" w:rsidR="004645DA" w:rsidRPr="004645DA" w:rsidRDefault="004645DA" w:rsidP="00464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non-lag features with |</w:t>
      </w:r>
      <w:proofErr w:type="spellStart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</w:t>
      </w:r>
      <w:proofErr w:type="spellEnd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 ≥ 0.25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and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(|</w:t>
      </w:r>
      <w:proofErr w:type="spellStart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</w:t>
      </w:r>
      <w:proofErr w:type="spellEnd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 ≈ 0.2).</w:t>
      </w:r>
    </w:p>
    <w:p w14:paraId="05AD5C0A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</w:p>
    <w:p w14:paraId="66B0AA32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227E33B5" w14:textId="77777777" w:rsidR="004645DA" w:rsidRPr="004645DA" w:rsidRDefault="004645DA" w:rsidP="00464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 (Weighted Lag Blend)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best model</w:t>
      </w:r>
    </w:p>
    <w:p w14:paraId="5E925DAD" w14:textId="77777777" w:rsidR="004645DA" w:rsidRPr="004645DA" w:rsidRDefault="004645DA" w:rsidP="004645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weights ≈ {lag₁: 0.5, lag₃: 0.2, lag₆: 0.1, lag₁₂: 0.2}</w:t>
      </w:r>
    </w:p>
    <w:p w14:paraId="30209528" w14:textId="77777777" w:rsidR="004645DA" w:rsidRPr="004645DA" w:rsidRDefault="004645DA" w:rsidP="004645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SMAPE ≈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1.5 %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MAE ≈ 9</w:t>
      </w:r>
    </w:p>
    <w:p w14:paraId="6D06FB2B" w14:textId="77777777" w:rsidR="004645DA" w:rsidRPr="004645DA" w:rsidRDefault="004645DA" w:rsidP="00464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captured nonlinearities but overfit slightly (SMAPE ≈ 4 %).</w:t>
      </w:r>
    </w:p>
    <w:p w14:paraId="3FDE8014" w14:textId="77777777" w:rsidR="004645DA" w:rsidRPr="004645DA" w:rsidRDefault="004645DA" w:rsidP="00464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underperformed due to few validation points (SMAPE ≈ 14 %).</w:t>
      </w:r>
    </w:p>
    <w:p w14:paraId="55E468D7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stable seasonal behavior (12-month recurrence + moderate short-term response). WLB balances recency and seasonality effectively.</w:t>
      </w:r>
    </w:p>
    <w:p w14:paraId="3696D753" w14:textId="77777777" w:rsidR="004645DA" w:rsidRPr="004645DA" w:rsidRDefault="004645DA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8FE7A0A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3CF4F1D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Credit – Billing</w:t>
      </w:r>
    </w:p>
    <w:p w14:paraId="531ADBB5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Selection Method</w:t>
      </w:r>
    </w:p>
    <w:p w14:paraId="486B963B" w14:textId="77777777" w:rsidR="004645DA" w:rsidRPr="004645DA" w:rsidRDefault="004645DA" w:rsidP="00464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Lag pruning kept all four lags (none &gt; 0.9).</w:t>
      </w:r>
    </w:p>
    <w:p w14:paraId="626F295A" w14:textId="77777777" w:rsidR="004645DA" w:rsidRPr="004645DA" w:rsidRDefault="004645DA" w:rsidP="00464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HSN1F_lag1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D924C51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HSN1F_lag1</w:t>
      </w:r>
    </w:p>
    <w:p w14:paraId="5086AB79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596D17F3" w14:textId="77777777" w:rsidR="004645DA" w:rsidRPr="004645DA" w:rsidRDefault="004645DA" w:rsidP="0046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weights ≈ {lag₁₂: 0.5, lag₆: 0.1, lag₃: 0.3, lag₁: 0.1}</w:t>
      </w:r>
    </w:p>
    <w:p w14:paraId="493C9AB2" w14:textId="77777777" w:rsidR="004645DA" w:rsidRPr="004645DA" w:rsidRDefault="004645DA" w:rsidP="004645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SMAPE ≈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2 %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MAE ≈ 5.</w:t>
      </w:r>
    </w:p>
    <w:p w14:paraId="35077B34" w14:textId="77777777" w:rsidR="004645DA" w:rsidRPr="004645DA" w:rsidRDefault="004645DA" w:rsidP="0046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14 %; limited generalization.</w:t>
      </w:r>
    </w:p>
    <w:p w14:paraId="7B0E39E0" w14:textId="77777777" w:rsidR="004645DA" w:rsidRPr="004645DA" w:rsidRDefault="004645DA" w:rsidP="0046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38 %.</w:t>
      </w:r>
    </w:p>
    <w:p w14:paraId="6BCF4B38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strong yearly and quarterly seasonality; economic variables add mild </w:t>
      </w:r>
      <w:proofErr w:type="gramStart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uplift</w:t>
      </w:r>
      <w:proofErr w:type="gramEnd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core pattern is autoregressive.</w:t>
      </w:r>
    </w:p>
    <w:p w14:paraId="0A85A57F" w14:textId="77777777" w:rsidR="004645DA" w:rsidRPr="004645DA" w:rsidRDefault="004645DA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59CB2A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42AC03E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3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Credit – Customer Support</w:t>
      </w:r>
    </w:p>
    <w:p w14:paraId="371DF2D3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Selection Method</w:t>
      </w:r>
    </w:p>
    <w:p w14:paraId="12F95C80" w14:textId="77777777" w:rsidR="004645DA" w:rsidRPr="004645DA" w:rsidRDefault="004645DA" w:rsidP="00464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Lag pruning retained all AR lags (series longer, no &gt; 0.9).</w:t>
      </w:r>
    </w:p>
    <w:p w14:paraId="035E57CC" w14:textId="77777777" w:rsidR="004645DA" w:rsidRPr="004645DA" w:rsidRDefault="004645DA" w:rsidP="00464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Drivers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and macro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had moderate correlations (≈ 0.3).</w:t>
      </w:r>
    </w:p>
    <w:p w14:paraId="555AD08D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</w:p>
    <w:p w14:paraId="17FF87D8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410B1C0C" w14:textId="77777777" w:rsidR="004645DA" w:rsidRPr="004645DA" w:rsidRDefault="004645DA" w:rsidP="00464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25 %; wide variance in call volume → weak autoregression.</w:t>
      </w:r>
    </w:p>
    <w:p w14:paraId="623FC323" w14:textId="77777777" w:rsidR="004645DA" w:rsidRPr="004645DA" w:rsidRDefault="004645DA" w:rsidP="00464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41 %; overfit noise.</w:t>
      </w:r>
    </w:p>
    <w:p w14:paraId="432DFA32" w14:textId="77777777" w:rsidR="004645DA" w:rsidRPr="004645DA" w:rsidRDefault="004645DA" w:rsidP="00464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35 %.</w:t>
      </w:r>
    </w:p>
    <w:p w14:paraId="55E419E4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volatility and fewer stable cycles; driver variables may not explain spikes — suggests exogenous events dominate (e.g., incident bursts).</w:t>
      </w:r>
    </w:p>
    <w:p w14:paraId="2AC235D8" w14:textId="77777777" w:rsidR="004645DA" w:rsidRPr="004645DA" w:rsidRDefault="004645DA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11A2D1F3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7798562A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Credit – Tech Support</w:t>
      </w:r>
    </w:p>
    <w:p w14:paraId="2A2E7A07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Selection Method</w:t>
      </w:r>
    </w:p>
    <w:p w14:paraId="540C2041" w14:textId="77777777" w:rsidR="004645DA" w:rsidRPr="004645DA" w:rsidRDefault="004645DA" w:rsidP="00464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Retained all four lags after pruning; added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3E42EA" w14:textId="77777777" w:rsidR="004645DA" w:rsidRPr="004645DA" w:rsidRDefault="004645DA" w:rsidP="00464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correlation ≈ 0.3 indicated gradual volume decline.</w:t>
      </w:r>
    </w:p>
    <w:p w14:paraId="1F99FB07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</w:p>
    <w:p w14:paraId="7140044C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3FF1BFC3" w14:textId="77777777" w:rsidR="004645DA" w:rsidRPr="004645DA" w:rsidRDefault="004645DA" w:rsidP="00464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12 %, MAE ≈ 284 → reasonable fit.</w:t>
      </w:r>
    </w:p>
    <w:p w14:paraId="385661C0" w14:textId="77777777" w:rsidR="004645DA" w:rsidRPr="004645DA" w:rsidRDefault="004645DA" w:rsidP="00464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19 %, slightly noisier.</w:t>
      </w:r>
    </w:p>
    <w:p w14:paraId="64F0C848" w14:textId="77777777" w:rsidR="004645DA" w:rsidRPr="004645DA" w:rsidRDefault="004645DA" w:rsidP="00464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44 %.</w:t>
      </w:r>
    </w:p>
    <w:p w14:paraId="04406194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moderate stationarity with slight downtrend; short-term lags (1, 3) more predictive than yearly cycle.</w:t>
      </w:r>
    </w:p>
    <w:p w14:paraId="34EC2210" w14:textId="77777777" w:rsidR="004645DA" w:rsidRPr="004645DA" w:rsidRDefault="004645DA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222ADD91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61E39B99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Cross-Client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7601"/>
      </w:tblGrid>
      <w:tr w:rsidR="004645DA" w:rsidRPr="004645DA" w14:paraId="5E0ED9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529F9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Theme</w:t>
            </w:r>
          </w:p>
        </w:tc>
        <w:tc>
          <w:tcPr>
            <w:tcW w:w="0" w:type="auto"/>
            <w:vAlign w:val="center"/>
            <w:hideMark/>
          </w:tcPr>
          <w:p w14:paraId="53B83D27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Observation</w:t>
            </w:r>
          </w:p>
        </w:tc>
      </w:tr>
      <w:tr w:rsidR="004645DA" w:rsidRPr="004645DA" w14:paraId="130F8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B080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Lag redundancy control</w:t>
            </w:r>
          </w:p>
        </w:tc>
        <w:tc>
          <w:tcPr>
            <w:tcW w:w="0" w:type="auto"/>
            <w:vAlign w:val="center"/>
            <w:hideMark/>
          </w:tcPr>
          <w:p w14:paraId="41130E12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Pruning at ρ = 0.90 removed none in these BUs; threshold 0.85 would typically drop </w:t>
            </w: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4645DA" w:rsidRPr="004645DA" w14:paraId="469C5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9858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Dominant predictors</w:t>
            </w:r>
          </w:p>
        </w:tc>
        <w:tc>
          <w:tcPr>
            <w:tcW w:w="0" w:type="auto"/>
            <w:vAlign w:val="center"/>
            <w:hideMark/>
          </w:tcPr>
          <w:p w14:paraId="5BFE51FE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 lags explain &gt; 80 % of variance in stable clients (4506T, Billing).</w:t>
            </w:r>
          </w:p>
        </w:tc>
      </w:tr>
      <w:tr w:rsidR="004645DA" w:rsidRPr="004645DA" w14:paraId="28780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63C8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Economic sensitivity</w:t>
            </w:r>
          </w:p>
        </w:tc>
        <w:tc>
          <w:tcPr>
            <w:tcW w:w="0" w:type="auto"/>
            <w:vAlign w:val="center"/>
            <w:hideMark/>
          </w:tcPr>
          <w:p w14:paraId="7F8EE870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FEDFUNDS_lag12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and </w:t>
            </w: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MORTGAGE30US_lag3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occasionally add small predictive power; other FRED metrics are weak.</w:t>
            </w:r>
          </w:p>
        </w:tc>
      </w:tr>
      <w:tr w:rsidR="004645DA" w:rsidRPr="004645DA" w14:paraId="2E1AC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5982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Driver lags</w:t>
            </w:r>
          </w:p>
        </w:tc>
        <w:tc>
          <w:tcPr>
            <w:tcW w:w="0" w:type="auto"/>
            <w:vAlign w:val="center"/>
            <w:hideMark/>
          </w:tcPr>
          <w:p w14:paraId="3B2FA6B2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drv_lag_1 – 6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improve model only for Tech Support and volatile units.</w:t>
            </w:r>
          </w:p>
        </w:tc>
      </w:tr>
      <w:tr w:rsidR="004645DA" w:rsidRPr="004645DA" w14:paraId="58052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0424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Model hierarchy</w:t>
            </w:r>
          </w:p>
        </w:tc>
        <w:tc>
          <w:tcPr>
            <w:tcW w:w="0" w:type="auto"/>
            <w:vAlign w:val="center"/>
            <w:hideMark/>
          </w:tcPr>
          <w:p w14:paraId="1E91BCCF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WLB </w:t>
            </w:r>
            <w:r w:rsidRPr="004645D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≫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GBR </w:t>
            </w:r>
            <w:r w:rsidRPr="004645D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≫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OLS on small validation windows.</w:t>
            </w:r>
          </w:p>
        </w:tc>
      </w:tr>
    </w:tbl>
    <w:p w14:paraId="57F51FF4" w14:textId="77777777" w:rsidR="004645DA" w:rsidRPr="004645DA" w:rsidRDefault="004645DA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0DF741B7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71D7ACF4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Overall Recommendation</w:t>
      </w:r>
    </w:p>
    <w:p w14:paraId="7A12FA42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Lag Blend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the operational baseline for Phone forecasting.</w:t>
      </w:r>
    </w:p>
    <w:p w14:paraId="4517AC4A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selectively where drivers show medium correlations (≥ 0.3).</w:t>
      </w:r>
    </w:p>
    <w:p w14:paraId="38396588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volatile series, extend history or aggregate periods before modeling.</w:t>
      </w:r>
    </w:p>
    <w:p w14:paraId="0CF8D34C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 tightening pruning (ρ = 0.85) before next retrain to drop redundant short-term lags.</w:t>
      </w:r>
    </w:p>
    <w:p w14:paraId="40CEC9A0" w14:textId="77777777" w:rsidR="004645DA" w:rsidRPr="004645DA" w:rsidRDefault="004645DA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noProof/>
          <w:kern w:val="0"/>
        </w:rPr>
      </w:r>
      <w:r w:rsidR="004645DA" w:rsidRPr="004645DA">
        <w:rPr>
          <w:rFonts w:ascii="Times New Roman" w:eastAsia="Times New Roman" w:hAnsi="Times New Roman" w:cs="Times New Roman"/>
          <w:noProof/>
          <w:kern w:val="0"/>
        </w:rPr>
        <w:pict w14:anchorId="4BA44758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5819CFBF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generate a concise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executive-summary table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(per client with features + best model + metrics) suitable for your next slide or report?</w:t>
      </w:r>
    </w:p>
    <w:p w14:paraId="431C1A87" w14:textId="77777777" w:rsidR="004645DA" w:rsidRDefault="004645DA"/>
    <w:sectPr w:rsidR="0046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BBB"/>
    <w:multiLevelType w:val="multilevel"/>
    <w:tmpl w:val="165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0DA2"/>
    <w:multiLevelType w:val="multilevel"/>
    <w:tmpl w:val="3E2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A4447"/>
    <w:multiLevelType w:val="multilevel"/>
    <w:tmpl w:val="1B7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65364"/>
    <w:multiLevelType w:val="multilevel"/>
    <w:tmpl w:val="D0D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068D5"/>
    <w:multiLevelType w:val="multilevel"/>
    <w:tmpl w:val="F84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12ECA"/>
    <w:multiLevelType w:val="multilevel"/>
    <w:tmpl w:val="88C6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73887"/>
    <w:multiLevelType w:val="multilevel"/>
    <w:tmpl w:val="8868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44C57"/>
    <w:multiLevelType w:val="multilevel"/>
    <w:tmpl w:val="EE2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20EFC"/>
    <w:multiLevelType w:val="multilevel"/>
    <w:tmpl w:val="033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F6B1F"/>
    <w:multiLevelType w:val="multilevel"/>
    <w:tmpl w:val="B3E6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D3C6A"/>
    <w:multiLevelType w:val="multilevel"/>
    <w:tmpl w:val="C96A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A733C"/>
    <w:multiLevelType w:val="multilevel"/>
    <w:tmpl w:val="36F0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B2449"/>
    <w:multiLevelType w:val="multilevel"/>
    <w:tmpl w:val="5FD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5082E"/>
    <w:multiLevelType w:val="multilevel"/>
    <w:tmpl w:val="F78C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356F2"/>
    <w:multiLevelType w:val="multilevel"/>
    <w:tmpl w:val="8EE8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3AC7"/>
    <w:multiLevelType w:val="multilevel"/>
    <w:tmpl w:val="2F1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05D6B"/>
    <w:multiLevelType w:val="multilevel"/>
    <w:tmpl w:val="67A2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994579">
    <w:abstractNumId w:val="16"/>
  </w:num>
  <w:num w:numId="2" w16cid:durableId="826213751">
    <w:abstractNumId w:val="1"/>
  </w:num>
  <w:num w:numId="3" w16cid:durableId="32269107">
    <w:abstractNumId w:val="6"/>
  </w:num>
  <w:num w:numId="4" w16cid:durableId="1915356916">
    <w:abstractNumId w:val="15"/>
  </w:num>
  <w:num w:numId="5" w16cid:durableId="938483598">
    <w:abstractNumId w:val="0"/>
  </w:num>
  <w:num w:numId="6" w16cid:durableId="22288147">
    <w:abstractNumId w:val="14"/>
  </w:num>
  <w:num w:numId="7" w16cid:durableId="1309167656">
    <w:abstractNumId w:val="5"/>
  </w:num>
  <w:num w:numId="8" w16cid:durableId="24257243">
    <w:abstractNumId w:val="9"/>
  </w:num>
  <w:num w:numId="9" w16cid:durableId="1787039651">
    <w:abstractNumId w:val="4"/>
  </w:num>
  <w:num w:numId="10" w16cid:durableId="572542751">
    <w:abstractNumId w:val="3"/>
  </w:num>
  <w:num w:numId="11" w16cid:durableId="303390603">
    <w:abstractNumId w:val="2"/>
  </w:num>
  <w:num w:numId="12" w16cid:durableId="2099712610">
    <w:abstractNumId w:val="7"/>
  </w:num>
  <w:num w:numId="13" w16cid:durableId="406810796">
    <w:abstractNumId w:val="12"/>
  </w:num>
  <w:num w:numId="14" w16cid:durableId="841235842">
    <w:abstractNumId w:val="8"/>
  </w:num>
  <w:num w:numId="15" w16cid:durableId="822235420">
    <w:abstractNumId w:val="11"/>
  </w:num>
  <w:num w:numId="16" w16cid:durableId="1526482916">
    <w:abstractNumId w:val="10"/>
  </w:num>
  <w:num w:numId="17" w16cid:durableId="18288578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C8"/>
    <w:rsid w:val="000306B1"/>
    <w:rsid w:val="000C7188"/>
    <w:rsid w:val="004645DA"/>
    <w:rsid w:val="004A59ED"/>
    <w:rsid w:val="00617F80"/>
    <w:rsid w:val="00643526"/>
    <w:rsid w:val="007F1B7D"/>
    <w:rsid w:val="009E55D8"/>
    <w:rsid w:val="00B23E7D"/>
    <w:rsid w:val="00B605C8"/>
    <w:rsid w:val="00C61E96"/>
    <w:rsid w:val="00EF0506"/>
    <w:rsid w:val="00F0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D7E6"/>
  <w15:chartTrackingRefBased/>
  <w15:docId w15:val="{D4BEBC64-D91D-9A40-BFB7-1E6A7F2E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0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5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605C8"/>
  </w:style>
  <w:style w:type="character" w:styleId="Strong">
    <w:name w:val="Strong"/>
    <w:basedOn w:val="DefaultParagraphFont"/>
    <w:uiPriority w:val="22"/>
    <w:qFormat/>
    <w:rsid w:val="00B605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05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05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jhonnatan gonzalez</dc:creator>
  <cp:keywords/>
  <dc:description/>
  <cp:lastModifiedBy>jhonnatan gonzalez</cp:lastModifiedBy>
  <cp:revision>1</cp:revision>
  <dcterms:created xsi:type="dcterms:W3CDTF">2025-10-04T17:47:00Z</dcterms:created>
  <dcterms:modified xsi:type="dcterms:W3CDTF">2025-10-04T19:57:00Z</dcterms:modified>
</cp:coreProperties>
</file>