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A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网关广播实测发送功率：15.2dBm</w:t>
      </w:r>
    </w:p>
    <w:p w14:paraId="2BEDB4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915920"/>
            <wp:effectExtent l="0" t="0" r="8890" b="5080"/>
            <wp:docPr id="5" name="图片 5" descr="b2b93901f4ca7aca5b698ccd30e2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2b93901f4ca7aca5b698ccd30e2a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网关下行数据发送功率配置（8天线总功率）：15-9=6.2dBm</w:t>
      </w:r>
    </w:p>
    <w:p w14:paraId="6EFF4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终端数据实测发送功率：6.8dBm</w:t>
      </w:r>
    </w:p>
    <w:p w14:paraId="7CE4F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964180"/>
            <wp:effectExtent l="0" t="0" r="4445" b="7620"/>
            <wp:docPr id="6" name="图片 6" descr="b1ab90a4b87899d882f7e960397b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1ab90a4b87899d882f7e960397ba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D030">
      <w:pPr>
        <w:rPr>
          <w:rFonts w:hint="eastAsia"/>
          <w:lang w:val="en-US" w:eastAsia="zh-CN"/>
        </w:rPr>
      </w:pPr>
    </w:p>
    <w:p w14:paraId="33A9C9A6">
      <w:r>
        <w:rPr>
          <w:rFonts w:hint="eastAsia"/>
          <w:lang w:val="en-US" w:eastAsia="zh-CN"/>
        </w:rPr>
        <w:t>可调衰减：14dB，测试结果：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24098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9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可调衰减：12dB，测试结果：</w:t>
      </w:r>
    </w:p>
    <w:p w14:paraId="45F0185B">
      <w:r>
        <w:drawing>
          <wp:inline distT="0" distB="0" distL="114300" distR="114300">
            <wp:extent cx="5270500" cy="249301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78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可调衰减：10dB，测试结果：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235775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7D53">
      <w:pPr>
        <w:rPr>
          <w:rFonts w:hint="eastAsia"/>
          <w:lang w:val="en-US" w:eastAsia="zh-CN"/>
        </w:rPr>
      </w:pPr>
    </w:p>
    <w:p w14:paraId="767E0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网关单天线广播实测发送功率：15.2dBm</w:t>
      </w:r>
    </w:p>
    <w:p w14:paraId="6BEF24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网关下行数据发送功率配置（8天线总功率）：15-8=7.2dBm</w:t>
      </w:r>
    </w:p>
    <w:p w14:paraId="78198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终端上行数据实测发送功率：6.8dBm</w:t>
      </w:r>
    </w:p>
    <w:p w14:paraId="0BD5AE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测试说明：测试频率：509.8Mhz、速率模式：8，上行、广播、下行均配置：2包块</w:t>
      </w:r>
    </w:p>
    <w:p w14:paraId="034FB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网关放置在室内，网关侧：8 路射频输出，每一路接1 分 2 功分器：</w:t>
      </w:r>
    </w:p>
    <w:p w14:paraId="112B3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一路耦合输出汇总到1 分 8 功分器，再接40dB 衰减器，作为网关射频校准端口；</w:t>
      </w:r>
    </w:p>
    <w:p w14:paraId="68395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另一路为主信号，送入发射侧 8 个1 分 8 功分器，实现 8 发信号的全交叉，构成 8×8 MIMO 信道。</w:t>
      </w:r>
    </w:p>
    <w:p w14:paraId="00D3B9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发射侧 1 分 8 功分器输出，通过长度可独立调整的射频电缆连接接收侧 8 个 1 分 8 功分器；修改线缆长度，可以改变各子信道相位与时延，模拟不同无线信道矩阵。</w:t>
      </w:r>
    </w:p>
    <w:p w14:paraId="310477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终端接收链路：接收侧 8 个 1 分 8 功分器输出汇合，接入60dB 衰减器，再接入屏蔽箱内的单终端，完成整机接收测试。</w:t>
      </w:r>
    </w:p>
    <w:p w14:paraId="26D2661B">
      <w:pPr>
        <w:rPr>
          <w:rFonts w:hint="eastAsia"/>
          <w:lang w:val="en-US" w:eastAsia="zh-CN"/>
        </w:rPr>
      </w:pPr>
    </w:p>
    <w:p w14:paraId="774ED6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测试过程中保持测试环境不变，只调整可调衰减器，测试结果如下（rssi和snr均为平均值）：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118"/>
        <w:gridCol w:w="2209"/>
        <w:gridCol w:w="2124"/>
      </w:tblGrid>
      <w:tr w14:paraId="2FFC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831D52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可调衰减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46AA20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上行丢包率/rssi/snr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A5E592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广播丢包率/rssi/snr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8EA31C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下行丢包率/rssi/snr</w:t>
            </w:r>
          </w:p>
        </w:tc>
      </w:tr>
      <w:tr w14:paraId="270E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40B1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130" w:type="dxa"/>
          </w:tcPr>
          <w:p w14:paraId="343E2A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0%/-136.6dBm/7</w:t>
            </w:r>
          </w:p>
        </w:tc>
        <w:tc>
          <w:tcPr>
            <w:tcW w:w="2131" w:type="dxa"/>
          </w:tcPr>
          <w:p w14:paraId="5E60B6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6.17%/-122.6dBm/5</w:t>
            </w:r>
          </w:p>
        </w:tc>
        <w:tc>
          <w:tcPr>
            <w:tcW w:w="2131" w:type="dxa"/>
          </w:tcPr>
          <w:p w14:paraId="44BCAB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0%/-123.6dBm/4.6</w:t>
            </w:r>
          </w:p>
        </w:tc>
      </w:tr>
      <w:tr w14:paraId="7A71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36F1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130" w:type="dxa"/>
          </w:tcPr>
          <w:p w14:paraId="6BE4A5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0%/-134.6dBm/10</w:t>
            </w:r>
          </w:p>
        </w:tc>
        <w:tc>
          <w:tcPr>
            <w:tcW w:w="2131" w:type="dxa"/>
          </w:tcPr>
          <w:p w14:paraId="478772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2.98%/-120.95dBm/6.6</w:t>
            </w:r>
          </w:p>
        </w:tc>
        <w:tc>
          <w:tcPr>
            <w:tcW w:w="2131" w:type="dxa"/>
          </w:tcPr>
          <w:p w14:paraId="5E0084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0%/-121.89dBm/6.2</w:t>
            </w:r>
          </w:p>
        </w:tc>
      </w:tr>
      <w:tr w14:paraId="1A6E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A039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03BF41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0%/-132dBm/12.7</w:t>
            </w:r>
          </w:p>
        </w:tc>
        <w:tc>
          <w:tcPr>
            <w:tcW w:w="2131" w:type="dxa"/>
          </w:tcPr>
          <w:p w14:paraId="1E856A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0%/-119.0dBm/8.1</w:t>
            </w:r>
          </w:p>
        </w:tc>
        <w:tc>
          <w:tcPr>
            <w:tcW w:w="2131" w:type="dxa"/>
          </w:tcPr>
          <w:p w14:paraId="74501E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0%/-120.0dBm/7.8</w:t>
            </w:r>
          </w:p>
        </w:tc>
      </w:tr>
    </w:tbl>
    <w:p w14:paraId="7378B9B4">
      <w:pPr>
        <w:rPr>
          <w:rFonts w:hint="eastAsia"/>
          <w:lang w:val="en-US" w:eastAsia="zh-CN"/>
        </w:rPr>
      </w:pPr>
    </w:p>
    <w:p w14:paraId="76878C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测试结论：上行、下行、广播均在灵敏度附近时，广播先出现丢包，此时上下行均还能稳定工作。</w:t>
      </w:r>
    </w:p>
    <w:p w14:paraId="35DBD2F9">
      <w:pPr>
        <w:rPr>
          <w:rFonts w:hint="default"/>
          <w:lang w:val="en-US" w:eastAsia="zh-CN"/>
        </w:rPr>
      </w:pPr>
    </w:p>
    <w:p w14:paraId="4B4F8B4B">
      <w:pPr>
        <w:rPr>
          <w:rFonts w:hint="default"/>
          <w:lang w:val="en-US" w:eastAsia="zh-CN"/>
        </w:rPr>
      </w:pPr>
    </w:p>
    <w:p w14:paraId="578E1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复测，更换可调衰减器（之前可调衰减有一些挡位不准）：</w:t>
      </w:r>
    </w:p>
    <w:p w14:paraId="59B13B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可调衰减20：</w:t>
      </w:r>
    </w:p>
    <w:p w14:paraId="2277120F">
      <w:r>
        <w:drawing>
          <wp:inline distT="0" distB="0" distL="114300" distR="114300">
            <wp:extent cx="5274310" cy="2548890"/>
            <wp:effectExtent l="0" t="0" r="889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0A6C">
      <w:r>
        <w:rPr>
          <w:rFonts w:hint="eastAsia"/>
          <w:lang w:val="en-US" w:eastAsia="zh-CN"/>
        </w:rPr>
        <w:t>可调衰减21：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2547620"/>
            <wp:effectExtent l="0" t="0" r="635" b="50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2C6D">
      <w:r>
        <w:rPr>
          <w:rFonts w:hint="eastAsia"/>
          <w:lang w:val="en-US" w:eastAsia="zh-CN"/>
        </w:rPr>
        <w:t>可调衰减22：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2454275"/>
            <wp:effectExtent l="0" t="0" r="12065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8147">
      <w:r>
        <w:rPr>
          <w:rFonts w:hint="eastAsia"/>
          <w:lang w:val="en-US" w:eastAsia="zh-CN"/>
        </w:rPr>
        <w:t>可调衰减23：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416175"/>
            <wp:effectExtent l="0" t="0" r="3810" b="952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6715">
      <w:pPr>
        <w:rPr>
          <w:rFonts w:hint="eastAsia"/>
          <w:lang w:val="en-US" w:eastAsia="zh-CN"/>
        </w:rPr>
      </w:pPr>
    </w:p>
    <w:p w14:paraId="67D879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可调衰减23下，入网测试：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1909445"/>
            <wp:effectExtent l="0" t="0" r="11430" b="825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501E">
      <w:r>
        <w:rPr>
          <w:rFonts w:hint="eastAsia"/>
          <w:lang w:val="en-US" w:eastAsia="zh-CN"/>
        </w:rPr>
        <w:t>可调衰减20下，入网测试：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1940560"/>
            <wp:effectExtent l="0" t="0" r="12065" b="254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54E0">
      <w:pPr>
        <w:rPr>
          <w:rFonts w:hint="eastAsia"/>
          <w:lang w:val="en-US" w:eastAsia="zh-CN"/>
        </w:rPr>
      </w:pPr>
    </w:p>
    <w:p w14:paraId="337029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复测，更换可调衰减器（之前可调衰减有一些挡位不准）：</w:t>
      </w:r>
    </w:p>
    <w:p w14:paraId="514145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上下行双向测试：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测试过程中保持测试环境不变，只调整可调衰减器，测试结果如下（rssi和snr均为平均值）：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069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DA88D4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可调衰减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F3237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上行丢包率/rssi/snr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DC4769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广播丢包率/rssi/snr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FED67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下行丢包率/rssi/snr</w:t>
            </w:r>
          </w:p>
        </w:tc>
      </w:tr>
      <w:tr w14:paraId="716C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93C2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30" w:type="dxa"/>
          </w:tcPr>
          <w:p w14:paraId="3E3FC0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0%/-136.9dBm/6.57</w:t>
            </w:r>
          </w:p>
        </w:tc>
        <w:tc>
          <w:tcPr>
            <w:tcW w:w="2131" w:type="dxa"/>
          </w:tcPr>
          <w:p w14:paraId="7A30E2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6.33%/-123.2dBm/4.7</w:t>
            </w:r>
          </w:p>
        </w:tc>
        <w:tc>
          <w:tcPr>
            <w:tcW w:w="2131" w:type="dxa"/>
          </w:tcPr>
          <w:p w14:paraId="676562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0%/-122.6dBm/5.7</w:t>
            </w:r>
          </w:p>
        </w:tc>
      </w:tr>
      <w:tr w14:paraId="6F0D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AD0B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2130" w:type="dxa"/>
          </w:tcPr>
          <w:p w14:paraId="04B8F5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0%/-136.1dBm/5.8</w:t>
            </w:r>
          </w:p>
        </w:tc>
        <w:tc>
          <w:tcPr>
            <w:tcW w:w="2131" w:type="dxa"/>
          </w:tcPr>
          <w:p w14:paraId="7D1400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11%/-123.8dBm/4.2</w:t>
            </w:r>
          </w:p>
        </w:tc>
        <w:tc>
          <w:tcPr>
            <w:tcW w:w="2131" w:type="dxa"/>
          </w:tcPr>
          <w:p w14:paraId="371E66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0%/-123.3dBm/4.9</w:t>
            </w:r>
          </w:p>
        </w:tc>
      </w:tr>
      <w:tr w14:paraId="0E37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2B16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2130" w:type="dxa"/>
          </w:tcPr>
          <w:p w14:paraId="6CCF8D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2%/-135.9dBm/4.2</w:t>
            </w:r>
          </w:p>
        </w:tc>
        <w:tc>
          <w:tcPr>
            <w:tcW w:w="2131" w:type="dxa"/>
          </w:tcPr>
          <w:p w14:paraId="046AEF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28.5%/-124.1dBm/3.9</w:t>
            </w:r>
          </w:p>
        </w:tc>
        <w:tc>
          <w:tcPr>
            <w:tcW w:w="2131" w:type="dxa"/>
          </w:tcPr>
          <w:p w14:paraId="6F6BF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4%/-124.0dBm/4.1</w:t>
            </w:r>
          </w:p>
        </w:tc>
      </w:tr>
      <w:tr w14:paraId="451B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706D8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130" w:type="dxa"/>
            <w:shd w:val="clear"/>
            <w:vAlign w:val="top"/>
          </w:tcPr>
          <w:p w14:paraId="77129F0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33%/-136.7dBm/2.5</w:t>
            </w:r>
          </w:p>
        </w:tc>
        <w:tc>
          <w:tcPr>
            <w:tcW w:w="2131" w:type="dxa"/>
            <w:shd w:val="clear"/>
            <w:vAlign w:val="top"/>
          </w:tcPr>
          <w:p w14:paraId="3BAF86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49.4%/-124.7dBm/3.5</w:t>
            </w:r>
          </w:p>
        </w:tc>
        <w:tc>
          <w:tcPr>
            <w:tcW w:w="2131" w:type="dxa"/>
            <w:shd w:val="clear"/>
            <w:vAlign w:val="top"/>
          </w:tcPr>
          <w:p w14:paraId="7678E81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40%/-124.9dBm/3.3</w:t>
            </w:r>
          </w:p>
        </w:tc>
      </w:tr>
    </w:tbl>
    <w:p w14:paraId="3E3CFD57">
      <w:pPr>
        <w:rPr>
          <w:rFonts w:hint="default"/>
          <w:lang w:val="en-US" w:eastAsia="zh-CN"/>
        </w:rPr>
      </w:pPr>
    </w:p>
    <w:p w14:paraId="5DBF2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入网测试：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测试过程中保持测试环境不变，只调整可调衰减器。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0B9B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FA63C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可调衰减</w:t>
            </w:r>
          </w:p>
        </w:tc>
        <w:tc>
          <w:tcPr>
            <w:tcW w:w="2841" w:type="dxa"/>
          </w:tcPr>
          <w:p w14:paraId="26F39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入网成功率（入网100次）</w:t>
            </w:r>
          </w:p>
        </w:tc>
        <w:tc>
          <w:tcPr>
            <w:tcW w:w="2841" w:type="dxa"/>
          </w:tcPr>
          <w:p w14:paraId="03C2A3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入网平均时长/最大时长（入网成功）</w:t>
            </w:r>
          </w:p>
        </w:tc>
      </w:tr>
      <w:tr w14:paraId="6B9A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F139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841" w:type="dxa"/>
          </w:tcPr>
          <w:p w14:paraId="69FEA8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2841" w:type="dxa"/>
          </w:tcPr>
          <w:p w14:paraId="238947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1.6s/2.5s</w:t>
            </w:r>
          </w:p>
        </w:tc>
      </w:tr>
      <w:tr w14:paraId="2705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5562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841" w:type="dxa"/>
          </w:tcPr>
          <w:p w14:paraId="0E63F9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27%</w:t>
            </w:r>
          </w:p>
        </w:tc>
        <w:tc>
          <w:tcPr>
            <w:tcW w:w="2841" w:type="dxa"/>
          </w:tcPr>
          <w:p w14:paraId="7238C7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2.6s/4.0s</w:t>
            </w:r>
          </w:p>
        </w:tc>
      </w:tr>
    </w:tbl>
    <w:p w14:paraId="32ED0723">
      <w:pPr>
        <w:rPr>
          <w:rFonts w:hint="default"/>
          <w:lang w:val="en-US" w:eastAsia="zh-CN"/>
        </w:rPr>
      </w:pPr>
    </w:p>
    <w:p w14:paraId="6818CF0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149B6"/>
    <w:rsid w:val="042F62B6"/>
    <w:rsid w:val="09A82D92"/>
    <w:rsid w:val="0CAE6912"/>
    <w:rsid w:val="0F113188"/>
    <w:rsid w:val="178D35C8"/>
    <w:rsid w:val="1A55661F"/>
    <w:rsid w:val="1ADD6614"/>
    <w:rsid w:val="1C8C6AE3"/>
    <w:rsid w:val="2D0B7011"/>
    <w:rsid w:val="313C3C3D"/>
    <w:rsid w:val="34E70363"/>
    <w:rsid w:val="35A87AF3"/>
    <w:rsid w:val="37B07132"/>
    <w:rsid w:val="3B697D24"/>
    <w:rsid w:val="3BB865B6"/>
    <w:rsid w:val="3CC64D02"/>
    <w:rsid w:val="41801923"/>
    <w:rsid w:val="41B17D2F"/>
    <w:rsid w:val="44E4041B"/>
    <w:rsid w:val="470B6133"/>
    <w:rsid w:val="493C25D4"/>
    <w:rsid w:val="49583186"/>
    <w:rsid w:val="49663AF5"/>
    <w:rsid w:val="50BE7D72"/>
    <w:rsid w:val="57917F8F"/>
    <w:rsid w:val="6051475F"/>
    <w:rsid w:val="60854409"/>
    <w:rsid w:val="61F56B7E"/>
    <w:rsid w:val="64446389"/>
    <w:rsid w:val="6C3C6223"/>
    <w:rsid w:val="6CCB5899"/>
    <w:rsid w:val="6F457B85"/>
    <w:rsid w:val="6FA83C70"/>
    <w:rsid w:val="71303BF3"/>
    <w:rsid w:val="724149B6"/>
    <w:rsid w:val="73AB1F81"/>
    <w:rsid w:val="74CE5F27"/>
    <w:rsid w:val="755F1275"/>
    <w:rsid w:val="77E837A3"/>
    <w:rsid w:val="7CB93960"/>
    <w:rsid w:val="7D6E02A7"/>
    <w:rsid w:val="7E47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464</Words>
  <Characters>605</Characters>
  <Lines>0</Lines>
  <Paragraphs>0</Paragraphs>
  <TotalTime>0</TotalTime>
  <ScaleCrop>false</ScaleCrop>
  <LinksUpToDate>false</LinksUpToDate>
  <CharactersWithSpaces>648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2026-09-18T03:12:00Z</dcterms:created>
  <dc:creator>HJH</dc:creator>
  <cp:lastModifiedBy>HJH</cp:lastModifiedBy>
  <dcterms:modified xsi:type="dcterms:W3CDTF">2026-09-18T07:40:42Z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D47389B445BF418AAF9249481B4635C9_11</vt:lpwstr>
  </property>
  <property fmtid="{D5CDD505-2E9C-101B-9397-08002B2CF9AE}" pid="4" name="KSOTemplateDocerSaveRecord">
    <vt:lpwstr>eyJoZGlkIjoiYjgxY2I5NTAzYjI3MDAzOTNmYjkzOGNjY2RlYWJlMjIiLCJ1c2VySWQiOiIxODA4ODM5NyJ9</vt:lpwstr>
  </property>
</Properties>
</file>