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32"/>
        </w:rPr>
        <w:t>SHOPEASE</w:t>
      </w:r>
    </w:p>
    <w:p>
      <w:pPr>
        <w:pStyle w:val="Title"/>
        <w:jc w:val="center"/>
      </w:pPr>
      <w:r>
        <w:t>Functional Requirements Document</w:t>
      </w:r>
    </w:p>
    <w:p>
      <w:pPr>
        <w:jc w:val="center"/>
      </w:pPr>
      <w:r>
        <w:rPr>
          <w:color w:val="595959"/>
          <w:sz w:val="28"/>
        </w:rPr>
        <w:t>E-commerce Order Management: Cart, Checkout &amp; Order Tracking</w:t>
      </w:r>
    </w:p>
    <w:p>
      <w:r>
        <w:br/>
      </w:r>
    </w:p>
    <w:tbl>
      <w:tblPr>
        <w:tblStyle w:val="TableGrid"/>
        <w:tblW w:type="auto" w:w="0"/>
        <w:jc w:val="center"/>
        <w:tblLook w:firstColumn="1" w:firstRow="1" w:lastColumn="0" w:lastRow="0" w:noHBand="0" w:noVBand="1" w:val="04A0"/>
      </w:tblPr>
      <w:tblGrid>
        <w:gridCol w:w="5040"/>
        <w:gridCol w:w="5040"/>
      </w:tblGrid>
      <w:tr>
        <w:trPr>
          <w:cantSplit/>
        </w:trPr>
        <w:tc>
          <w:tcPr>
            <w:tcW w:type="dxa" w:w="2880"/>
            <w:vAlign w:val="center"/>
            <w:shd w:fill="17365D"/>
          </w:tcPr>
          <w:p>
            <w:pPr>
              <w:spacing w:after="20"/>
            </w:pPr>
            <w:r/>
            <w:r>
              <w:rPr>
                <w:rFonts w:ascii="Aptos" w:hAnsi="Aptos"/>
                <w:b/>
                <w:color w:val="FFFFFF"/>
                <w:sz w:val="18"/>
              </w:rPr>
              <w:t>Document field</w:t>
            </w:r>
          </w:p>
        </w:tc>
        <w:tc>
          <w:tcPr>
            <w:tcW w:type="dxa" w:w="7776"/>
            <w:vAlign w:val="center"/>
            <w:shd w:fill="17365D"/>
          </w:tcPr>
          <w:p>
            <w:pPr>
              <w:spacing w:after="20"/>
            </w:pPr>
            <w:r/>
            <w:r>
              <w:rPr>
                <w:rFonts w:ascii="Aptos" w:hAnsi="Aptos"/>
                <w:b/>
                <w:color w:val="FFFFFF"/>
                <w:sz w:val="18"/>
              </w:rPr>
              <w:t>Value</w:t>
            </w:r>
          </w:p>
        </w:tc>
      </w:tr>
      <w:tr>
        <w:trPr>
          <w:cantSplit/>
        </w:trPr>
        <w:tc>
          <w:tcPr>
            <w:tcW w:type="dxa" w:w="2880"/>
            <w:vAlign w:val="center"/>
          </w:tcPr>
          <w:p>
            <w:pPr>
              <w:spacing w:after="20"/>
            </w:pPr>
            <w:r/>
            <w:r>
              <w:rPr>
                <w:rFonts w:ascii="Aptos" w:hAnsi="Aptos"/>
                <w:b w:val="0"/>
                <w:sz w:val="18"/>
              </w:rPr>
              <w:t>Document ID</w:t>
            </w:r>
          </w:p>
        </w:tc>
        <w:tc>
          <w:tcPr>
            <w:tcW w:type="dxa" w:w="7776"/>
            <w:vAlign w:val="center"/>
          </w:tcPr>
          <w:p>
            <w:pPr>
              <w:spacing w:after="20"/>
            </w:pPr>
            <w:r/>
            <w:r>
              <w:rPr>
                <w:rFonts w:ascii="Aptos" w:hAnsi="Aptos"/>
                <w:b w:val="0"/>
                <w:sz w:val="18"/>
              </w:rPr>
              <w:t>SHOPEASE-FRD-001</w:t>
            </w:r>
          </w:p>
        </w:tc>
      </w:tr>
      <w:tr>
        <w:trPr>
          <w:cantSplit/>
        </w:trPr>
        <w:tc>
          <w:tcPr>
            <w:tcW w:type="dxa" w:w="2880"/>
            <w:vAlign w:val="center"/>
            <w:shd w:fill="F2F6FA"/>
          </w:tcPr>
          <w:p>
            <w:pPr>
              <w:spacing w:after="20"/>
            </w:pPr>
            <w:r/>
            <w:r>
              <w:rPr>
                <w:rFonts w:ascii="Aptos" w:hAnsi="Aptos"/>
                <w:b w:val="0"/>
                <w:sz w:val="18"/>
              </w:rPr>
              <w:t>Version / status</w:t>
            </w:r>
          </w:p>
        </w:tc>
        <w:tc>
          <w:tcPr>
            <w:tcW w:type="dxa" w:w="7776"/>
            <w:vAlign w:val="center"/>
            <w:shd w:fill="F2F6FA"/>
          </w:tcPr>
          <w:p>
            <w:pPr>
              <w:spacing w:after="20"/>
            </w:pPr>
            <w:r/>
            <w:r>
              <w:rPr>
                <w:rFonts w:ascii="Aptos" w:hAnsi="Aptos"/>
                <w:b w:val="0"/>
                <w:sz w:val="18"/>
              </w:rPr>
              <w:t>1.0 — Draft for stakeholder review (training example)</w:t>
            </w:r>
          </w:p>
        </w:tc>
      </w:tr>
      <w:tr>
        <w:trPr>
          <w:cantSplit/>
        </w:trPr>
        <w:tc>
          <w:tcPr>
            <w:tcW w:type="dxa" w:w="2880"/>
            <w:vAlign w:val="center"/>
          </w:tcPr>
          <w:p>
            <w:pPr>
              <w:spacing w:after="20"/>
            </w:pPr>
            <w:r/>
            <w:r>
              <w:rPr>
                <w:rFonts w:ascii="Aptos" w:hAnsi="Aptos"/>
                <w:b w:val="0"/>
                <w:sz w:val="18"/>
              </w:rPr>
              <w:t>Prepared by</w:t>
            </w:r>
          </w:p>
        </w:tc>
        <w:tc>
          <w:tcPr>
            <w:tcW w:type="dxa" w:w="7776"/>
            <w:vAlign w:val="center"/>
          </w:tcPr>
          <w:p>
            <w:pPr>
              <w:spacing w:after="20"/>
            </w:pPr>
            <w:r/>
            <w:r>
              <w:rPr>
                <w:rFonts w:ascii="Aptos" w:hAnsi="Aptos"/>
                <w:b w:val="0"/>
                <w:sz w:val="18"/>
              </w:rPr>
              <w:t>Business Analyst (role-based; illustrative)</w:t>
            </w:r>
          </w:p>
        </w:tc>
      </w:tr>
      <w:tr>
        <w:trPr>
          <w:cantSplit/>
        </w:trPr>
        <w:tc>
          <w:tcPr>
            <w:tcW w:type="dxa" w:w="2880"/>
            <w:vAlign w:val="center"/>
            <w:shd w:fill="F2F6FA"/>
          </w:tcPr>
          <w:p>
            <w:pPr>
              <w:spacing w:after="20"/>
            </w:pPr>
            <w:r/>
            <w:r>
              <w:rPr>
                <w:rFonts w:ascii="Aptos" w:hAnsi="Aptos"/>
                <w:b w:val="0"/>
                <w:sz w:val="18"/>
              </w:rPr>
              <w:t>Business owner</w:t>
            </w:r>
          </w:p>
        </w:tc>
        <w:tc>
          <w:tcPr>
            <w:tcW w:type="dxa" w:w="7776"/>
            <w:vAlign w:val="center"/>
            <w:shd w:fill="F2F6FA"/>
          </w:tcPr>
          <w:p>
            <w:pPr>
              <w:spacing w:after="20"/>
            </w:pPr>
            <w:r/>
            <w:r>
              <w:rPr>
                <w:rFonts w:ascii="Aptos" w:hAnsi="Aptos"/>
                <w:b w:val="0"/>
                <w:sz w:val="18"/>
              </w:rPr>
              <w:t>Product Owner / E-commerce Product</w:t>
            </w:r>
          </w:p>
        </w:tc>
      </w:tr>
      <w:tr>
        <w:trPr>
          <w:cantSplit/>
        </w:trPr>
        <w:tc>
          <w:tcPr>
            <w:tcW w:type="dxa" w:w="2880"/>
            <w:vAlign w:val="center"/>
          </w:tcPr>
          <w:p>
            <w:pPr>
              <w:spacing w:after="20"/>
            </w:pPr>
            <w:r/>
            <w:r>
              <w:rPr>
                <w:rFonts w:ascii="Aptos" w:hAnsi="Aptos"/>
                <w:b w:val="0"/>
                <w:sz w:val="18"/>
              </w:rPr>
              <w:t>Date</w:t>
            </w:r>
          </w:p>
        </w:tc>
        <w:tc>
          <w:tcPr>
            <w:tcW w:type="dxa" w:w="7776"/>
            <w:vAlign w:val="center"/>
          </w:tcPr>
          <w:p>
            <w:pPr>
              <w:spacing w:after="20"/>
            </w:pPr>
            <w:r/>
            <w:r>
              <w:rPr>
                <w:rFonts w:ascii="Aptos" w:hAnsi="Aptos"/>
                <w:b w:val="0"/>
                <w:sz w:val="18"/>
              </w:rPr>
              <w:t>18 October 2026</w:t>
            </w:r>
          </w:p>
        </w:tc>
      </w:tr>
      <w:tr>
        <w:trPr>
          <w:cantSplit/>
        </w:trPr>
        <w:tc>
          <w:tcPr>
            <w:tcW w:type="dxa" w:w="2880"/>
            <w:vAlign w:val="center"/>
            <w:shd w:fill="F2F6FA"/>
          </w:tcPr>
          <w:p>
            <w:pPr>
              <w:spacing w:after="20"/>
            </w:pPr>
            <w:r/>
            <w:r>
              <w:rPr>
                <w:rFonts w:ascii="Aptos" w:hAnsi="Aptos"/>
                <w:b w:val="0"/>
                <w:sz w:val="18"/>
              </w:rPr>
              <w:t>Related delivery tool</w:t>
            </w:r>
          </w:p>
        </w:tc>
        <w:tc>
          <w:tcPr>
            <w:tcW w:type="dxa" w:w="7776"/>
            <w:vAlign w:val="center"/>
            <w:shd w:fill="F2F6FA"/>
          </w:tcPr>
          <w:p>
            <w:pPr>
              <w:spacing w:after="20"/>
            </w:pPr>
            <w:r/>
            <w:r>
              <w:rPr>
                <w:rFonts w:ascii="Aptos" w:hAnsi="Aptos"/>
                <w:b w:val="0"/>
                <w:sz w:val="18"/>
              </w:rPr>
              <w:t>Jira — epics, stories, tasks, defects and test evidence</w:t>
            </w:r>
          </w:p>
        </w:tc>
      </w:tr>
      <w:tr>
        <w:trPr>
          <w:cantSplit/>
        </w:trPr>
        <w:tc>
          <w:tcPr>
            <w:tcW w:type="dxa" w:w="2880"/>
            <w:vAlign w:val="center"/>
          </w:tcPr>
          <w:p>
            <w:pPr>
              <w:spacing w:after="20"/>
            </w:pPr>
            <w:r/>
            <w:r>
              <w:rPr>
                <w:rFonts w:ascii="Aptos" w:hAnsi="Aptos"/>
                <w:b w:val="0"/>
                <w:sz w:val="18"/>
              </w:rPr>
              <w:t>Document classification</w:t>
            </w:r>
          </w:p>
        </w:tc>
        <w:tc>
          <w:tcPr>
            <w:tcW w:type="dxa" w:w="7776"/>
            <w:vAlign w:val="center"/>
          </w:tcPr>
          <w:p>
            <w:pPr>
              <w:spacing w:after="20"/>
            </w:pPr>
            <w:r/>
            <w:r>
              <w:rPr>
                <w:rFonts w:ascii="Aptos" w:hAnsi="Aptos"/>
                <w:b w:val="0"/>
                <w:sz w:val="18"/>
              </w:rPr>
              <w:t>Internal project documentation — fictional training scenario</w:t>
            </w:r>
          </w:p>
        </w:tc>
      </w:tr>
    </w:tbl>
    <w:p/>
    <w:p>
      <w:pPr>
        <w:pStyle w:val="Heading2"/>
      </w:pPr>
      <w:r>
        <w:t>Purpose of this example</w:t>
      </w:r>
    </w:p>
    <w:p>
      <w:r>
        <w:t>This is a realistic, detailed teaching FRD for the ShopEase Jira case study. It is intentionally more complete than a lightweight Agile backlog so learners can see how requirements, business rules, exception paths, acceptance criteria, traceability, dependencies, and operational concerns fit together. ShopEase is fictional; policies and thresholds marked “proposed” require business approval before implementation.</w:t>
      </w:r>
    </w:p>
    <w:p>
      <w:pPr>
        <w:pStyle w:val="Heading2"/>
      </w:pPr>
      <w:r>
        <w:t>How to use this document</w:t>
      </w:r>
    </w:p>
    <w:p>
      <w:pPr>
        <w:pStyle w:val="ListBullet"/>
        <w:spacing w:after="40"/>
      </w:pPr>
      <w:r>
        <w:t>Treat requirement IDs and Jira issue keys as traceability examples, not existing live Jira records.</w:t>
      </w:r>
    </w:p>
    <w:p>
      <w:pPr>
        <w:pStyle w:val="ListBullet"/>
        <w:spacing w:after="40"/>
      </w:pPr>
      <w:r>
        <w:t>Review assumptions and open decisions with stakeholders before treating this as an approved baseline.</w:t>
      </w:r>
    </w:p>
    <w:p>
      <w:pPr>
        <w:pStyle w:val="ListBullet"/>
        <w:spacing w:after="40"/>
      </w:pPr>
      <w:r>
        <w:t>In a real delivery team, some sections may live in linked UX specifications, API contracts, data dictionaries, security standards, or test-management tools.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pPr>
              <w:spacing w:after="20"/>
            </w:pPr>
            <w:r/>
            <w:r>
              <w:rPr>
                <w:rFonts w:ascii="Aptos" w:hAnsi="Aptos"/>
                <w:b/>
                <w:color w:val="FFFFFF"/>
                <w:sz w:val="16"/>
              </w:rPr>
              <w:t>Version</w:t>
            </w:r>
          </w:p>
        </w:tc>
        <w:tc>
          <w:tcPr>
            <w:tcW w:type="dxa" w:w="2016"/>
            <w:vAlign w:val="center"/>
            <w:shd w:fill="17365D"/>
          </w:tcPr>
          <w:p>
            <w:pPr>
              <w:spacing w:after="20"/>
            </w:pPr>
            <w:r/>
            <w:r>
              <w:rPr>
                <w:rFonts w:ascii="Aptos" w:hAnsi="Aptos"/>
                <w:b/>
                <w:color w:val="FFFFFF"/>
                <w:sz w:val="16"/>
              </w:rPr>
              <w:t>Date</w:t>
            </w:r>
          </w:p>
        </w:tc>
        <w:tc>
          <w:tcPr>
            <w:tcW w:type="dxa" w:w="2016"/>
            <w:vAlign w:val="center"/>
            <w:shd w:fill="17365D"/>
          </w:tcPr>
          <w:p>
            <w:pPr>
              <w:spacing w:after="20"/>
            </w:pPr>
            <w:r/>
            <w:r>
              <w:rPr>
                <w:rFonts w:ascii="Aptos" w:hAnsi="Aptos"/>
                <w:b/>
                <w:color w:val="FFFFFF"/>
                <w:sz w:val="16"/>
              </w:rPr>
              <w:t>Author / role</w:t>
            </w:r>
          </w:p>
        </w:tc>
        <w:tc>
          <w:tcPr>
            <w:tcW w:type="dxa" w:w="2016"/>
            <w:vAlign w:val="center"/>
            <w:shd w:fill="17365D"/>
          </w:tcPr>
          <w:p>
            <w:pPr>
              <w:spacing w:after="20"/>
            </w:pPr>
            <w:r/>
            <w:r>
              <w:rPr>
                <w:rFonts w:ascii="Aptos" w:hAnsi="Aptos"/>
                <w:b/>
                <w:color w:val="FFFFFF"/>
                <w:sz w:val="16"/>
              </w:rPr>
              <w:t>Change summary</w:t>
            </w:r>
          </w:p>
        </w:tc>
        <w:tc>
          <w:tcPr>
            <w:tcW w:type="dxa" w:w="2016"/>
            <w:vAlign w:val="center"/>
            <w:shd w:fill="17365D"/>
          </w:tcPr>
          <w:p>
            <w:pPr>
              <w:spacing w:after="20"/>
            </w:pPr>
            <w:r/>
            <w:r>
              <w:rPr>
                <w:rFonts w:ascii="Aptos" w:hAnsi="Aptos"/>
                <w:b/>
                <w:color w:val="FFFFFF"/>
                <w:sz w:val="16"/>
              </w:rPr>
              <w:t>Status</w:t>
            </w:r>
          </w:p>
        </w:tc>
      </w:tr>
      <w:tr>
        <w:trPr>
          <w:cantSplit/>
        </w:trPr>
        <w:tc>
          <w:tcPr>
            <w:tcW w:type="dxa" w:w="2016"/>
            <w:vAlign w:val="center"/>
          </w:tcPr>
          <w:p>
            <w:pPr>
              <w:spacing w:after="20"/>
            </w:pPr>
            <w:r/>
            <w:r>
              <w:rPr>
                <w:rFonts w:ascii="Aptos" w:hAnsi="Aptos"/>
                <w:b w:val="0"/>
                <w:sz w:val="16"/>
              </w:rPr>
              <w:t>0.1</w:t>
            </w:r>
          </w:p>
        </w:tc>
        <w:tc>
          <w:tcPr>
            <w:tcW w:type="dxa" w:w="2016"/>
            <w:vAlign w:val="center"/>
          </w:tcPr>
          <w:p>
            <w:pPr>
              <w:spacing w:after="20"/>
            </w:pPr>
            <w:r/>
            <w:r>
              <w:rPr>
                <w:rFonts w:ascii="Aptos" w:hAnsi="Aptos"/>
                <w:b w:val="0"/>
                <w:sz w:val="16"/>
              </w:rPr>
              <w:t>12 Oct 2026</w:t>
            </w:r>
          </w:p>
        </w:tc>
        <w:tc>
          <w:tcPr>
            <w:tcW w:type="dxa" w:w="2016"/>
            <w:vAlign w:val="center"/>
          </w:tcPr>
          <w:p>
            <w:pPr>
              <w:spacing w:after="20"/>
            </w:pPr>
            <w:r/>
            <w:r>
              <w:rPr>
                <w:rFonts w:ascii="Aptos" w:hAnsi="Aptos"/>
                <w:b w:val="0"/>
                <w:sz w:val="16"/>
              </w:rPr>
              <w:t>Business Analyst</w:t>
            </w:r>
          </w:p>
        </w:tc>
        <w:tc>
          <w:tcPr>
            <w:tcW w:type="dxa" w:w="2016"/>
            <w:vAlign w:val="center"/>
          </w:tcPr>
          <w:p>
            <w:pPr>
              <w:spacing w:after="20"/>
            </w:pPr>
            <w:r/>
            <w:r>
              <w:rPr>
                <w:rFonts w:ascii="Aptos" w:hAnsi="Aptos"/>
                <w:b w:val="0"/>
                <w:sz w:val="16"/>
              </w:rPr>
              <w:t>Initial scope and epic outline</w:t>
            </w:r>
          </w:p>
        </w:tc>
        <w:tc>
          <w:tcPr>
            <w:tcW w:type="dxa" w:w="2016"/>
            <w:vAlign w:val="center"/>
          </w:tcPr>
          <w:p>
            <w:pPr>
              <w:spacing w:after="20"/>
            </w:pPr>
            <w:r/>
            <w:r>
              <w:rPr>
                <w:rFonts w:ascii="Aptos" w:hAnsi="Aptos"/>
                <w:b w:val="0"/>
                <w:sz w:val="16"/>
              </w:rPr>
              <w:t>Draft</w:t>
            </w:r>
          </w:p>
        </w:tc>
      </w:tr>
      <w:tr>
        <w:trPr>
          <w:cantSplit/>
        </w:trPr>
        <w:tc>
          <w:tcPr>
            <w:tcW w:type="dxa" w:w="2016"/>
            <w:vAlign w:val="center"/>
            <w:shd w:fill="F2F6FA"/>
          </w:tcPr>
          <w:p>
            <w:pPr>
              <w:spacing w:after="20"/>
            </w:pPr>
            <w:r/>
            <w:r>
              <w:rPr>
                <w:rFonts w:ascii="Aptos" w:hAnsi="Aptos"/>
                <w:b w:val="0"/>
                <w:sz w:val="16"/>
              </w:rPr>
              <w:t>0.5</w:t>
            </w:r>
          </w:p>
        </w:tc>
        <w:tc>
          <w:tcPr>
            <w:tcW w:type="dxa" w:w="2016"/>
            <w:vAlign w:val="center"/>
            <w:shd w:fill="F2F6FA"/>
          </w:tcPr>
          <w:p>
            <w:pPr>
              <w:spacing w:after="20"/>
            </w:pPr>
            <w:r/>
            <w:r>
              <w:rPr>
                <w:rFonts w:ascii="Aptos" w:hAnsi="Aptos"/>
                <w:b w:val="0"/>
                <w:sz w:val="16"/>
              </w:rPr>
              <w:t>15 Oct 2026</w:t>
            </w:r>
          </w:p>
        </w:tc>
        <w:tc>
          <w:tcPr>
            <w:tcW w:type="dxa" w:w="2016"/>
            <w:vAlign w:val="center"/>
            <w:shd w:fill="F2F6FA"/>
          </w:tcPr>
          <w:p>
            <w:pPr>
              <w:spacing w:after="20"/>
            </w:pPr>
            <w:r/>
            <w:r>
              <w:rPr>
                <w:rFonts w:ascii="Aptos" w:hAnsi="Aptos"/>
                <w:b w:val="0"/>
                <w:sz w:val="16"/>
              </w:rPr>
              <w:t>Business Analyst</w:t>
            </w:r>
          </w:p>
        </w:tc>
        <w:tc>
          <w:tcPr>
            <w:tcW w:type="dxa" w:w="2016"/>
            <w:vAlign w:val="center"/>
            <w:shd w:fill="F2F6FA"/>
          </w:tcPr>
          <w:p>
            <w:pPr>
              <w:spacing w:after="20"/>
            </w:pPr>
            <w:r/>
            <w:r>
              <w:rPr>
                <w:rFonts w:ascii="Aptos" w:hAnsi="Aptos"/>
                <w:b w:val="0"/>
                <w:sz w:val="16"/>
              </w:rPr>
              <w:t>Added functional flows, business rules and AC</w:t>
            </w:r>
          </w:p>
        </w:tc>
        <w:tc>
          <w:tcPr>
            <w:tcW w:type="dxa" w:w="2016"/>
            <w:vAlign w:val="center"/>
            <w:shd w:fill="F2F6FA"/>
          </w:tcPr>
          <w:p>
            <w:pPr>
              <w:spacing w:after="20"/>
            </w:pPr>
            <w:r/>
            <w:r>
              <w:rPr>
                <w:rFonts w:ascii="Aptos" w:hAnsi="Aptos"/>
                <w:b w:val="0"/>
                <w:sz w:val="16"/>
              </w:rPr>
              <w:t>Review</w:t>
            </w:r>
          </w:p>
        </w:tc>
      </w:tr>
      <w:tr>
        <w:trPr>
          <w:cantSplit/>
        </w:trPr>
        <w:tc>
          <w:tcPr>
            <w:tcW w:type="dxa" w:w="2016"/>
            <w:vAlign w:val="center"/>
          </w:tcPr>
          <w:p>
            <w:pPr>
              <w:spacing w:after="20"/>
            </w:pPr>
            <w:r/>
            <w:r>
              <w:rPr>
                <w:rFonts w:ascii="Aptos" w:hAnsi="Aptos"/>
                <w:b w:val="0"/>
                <w:sz w:val="16"/>
              </w:rPr>
              <w:t>1.0</w:t>
            </w:r>
          </w:p>
        </w:tc>
        <w:tc>
          <w:tcPr>
            <w:tcW w:type="dxa" w:w="2016"/>
            <w:vAlign w:val="center"/>
          </w:tcPr>
          <w:p>
            <w:pPr>
              <w:spacing w:after="20"/>
            </w:pPr>
            <w:r/>
            <w:r>
              <w:rPr>
                <w:rFonts w:ascii="Aptos" w:hAnsi="Aptos"/>
                <w:b w:val="0"/>
                <w:sz w:val="16"/>
              </w:rPr>
              <w:t>18 Oct 2026</w:t>
            </w:r>
          </w:p>
        </w:tc>
        <w:tc>
          <w:tcPr>
            <w:tcW w:type="dxa" w:w="2016"/>
            <w:vAlign w:val="center"/>
          </w:tcPr>
          <w:p>
            <w:pPr>
              <w:spacing w:after="20"/>
            </w:pPr>
            <w:r/>
            <w:r>
              <w:rPr>
                <w:rFonts w:ascii="Aptos" w:hAnsi="Aptos"/>
                <w:b w:val="0"/>
                <w:sz w:val="16"/>
              </w:rPr>
              <w:t>Business Analyst</w:t>
            </w:r>
          </w:p>
        </w:tc>
        <w:tc>
          <w:tcPr>
            <w:tcW w:type="dxa" w:w="2016"/>
            <w:vAlign w:val="center"/>
          </w:tcPr>
          <w:p>
            <w:pPr>
              <w:spacing w:after="20"/>
            </w:pPr>
            <w:r/>
            <w:r>
              <w:rPr>
                <w:rFonts w:ascii="Aptos" w:hAnsi="Aptos"/>
                <w:b w:val="0"/>
                <w:sz w:val="16"/>
              </w:rPr>
              <w:t>Consolidated illustrative FRD for classroom use</w:t>
            </w:r>
          </w:p>
        </w:tc>
        <w:tc>
          <w:tcPr>
            <w:tcW w:type="dxa" w:w="2016"/>
            <w:vAlign w:val="center"/>
          </w:tcPr>
          <w:p>
            <w:pPr>
              <w:spacing w:after="20"/>
            </w:pPr>
            <w:r/>
            <w:r>
              <w:rPr>
                <w:rFonts w:ascii="Aptos" w:hAnsi="Aptos"/>
                <w:b w:val="0"/>
                <w:sz w:val="16"/>
              </w:rPr>
              <w:t>Draft for approval</w:t>
            </w:r>
          </w:p>
        </w:tc>
      </w:tr>
    </w:tbl>
    <w:p/>
    <w:p>
      <w:pPr>
        <w:pStyle w:val="Heading2"/>
      </w:pPr>
      <w:r>
        <w:t>Review and approval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Role</w:t>
            </w:r>
          </w:p>
        </w:tc>
        <w:tc>
          <w:tcPr>
            <w:tcW w:type="dxa" w:w="3360"/>
            <w:vAlign w:val="center"/>
            <w:shd w:fill="17365D"/>
          </w:tcPr>
          <w:p>
            <w:pPr>
              <w:spacing w:after="20"/>
            </w:pPr>
            <w:r/>
            <w:r>
              <w:rPr>
                <w:rFonts w:ascii="Aptos" w:hAnsi="Aptos"/>
                <w:b/>
                <w:color w:val="FFFFFF"/>
                <w:sz w:val="16"/>
              </w:rPr>
              <w:t>Review responsibility</w:t>
            </w:r>
          </w:p>
        </w:tc>
        <w:tc>
          <w:tcPr>
            <w:tcW w:type="dxa" w:w="3360"/>
            <w:vAlign w:val="center"/>
            <w:shd w:fill="17365D"/>
          </w:tcPr>
          <w:p>
            <w:pPr>
              <w:spacing w:after="20"/>
            </w:pPr>
            <w:r/>
            <w:r>
              <w:rPr>
                <w:rFonts w:ascii="Aptos" w:hAnsi="Aptos"/>
                <w:b/>
                <w:color w:val="FFFFFF"/>
                <w:sz w:val="16"/>
              </w:rPr>
              <w:t>Name / status</w:t>
            </w:r>
          </w:p>
        </w:tc>
      </w:tr>
      <w:tr>
        <w:trPr>
          <w:cantSplit/>
        </w:trPr>
        <w:tc>
          <w:tcPr>
            <w:tcW w:type="dxa" w:w="3360"/>
            <w:vAlign w:val="center"/>
          </w:tcPr>
          <w:p>
            <w:pPr>
              <w:spacing w:after="20"/>
            </w:pPr>
            <w:r/>
            <w:r>
              <w:rPr>
                <w:rFonts w:ascii="Aptos" w:hAnsi="Aptos"/>
                <w:b w:val="0"/>
                <w:sz w:val="16"/>
              </w:rPr>
              <w:t>Product Owner</w:t>
            </w:r>
          </w:p>
        </w:tc>
        <w:tc>
          <w:tcPr>
            <w:tcW w:type="dxa" w:w="3360"/>
            <w:vAlign w:val="center"/>
          </w:tcPr>
          <w:p>
            <w:pPr>
              <w:spacing w:after="20"/>
            </w:pPr>
            <w:r/>
            <w:r>
              <w:rPr>
                <w:rFonts w:ascii="Aptos" w:hAnsi="Aptos"/>
                <w:b w:val="0"/>
                <w:sz w:val="16"/>
              </w:rPr>
              <w:t>Confirms business value, scope, priority and acceptance</w:t>
            </w:r>
          </w:p>
        </w:tc>
        <w:tc>
          <w:tcPr>
            <w:tcW w:type="dxa" w:w="3360"/>
            <w:vAlign w:val="center"/>
          </w:tcPr>
          <w:p>
            <w:pPr>
              <w:spacing w:after="20"/>
            </w:pPr>
            <w:r/>
            <w:r>
              <w:rPr>
                <w:rFonts w:ascii="Aptos" w:hAnsi="Aptos"/>
                <w:b w:val="0"/>
                <w:sz w:val="16"/>
              </w:rPr>
              <w:t>To be assigned</w:t>
            </w:r>
          </w:p>
        </w:tc>
      </w:tr>
      <w:tr>
        <w:trPr>
          <w:cantSplit/>
        </w:trPr>
        <w:tc>
          <w:tcPr>
            <w:tcW w:type="dxa" w:w="3360"/>
            <w:vAlign w:val="center"/>
            <w:shd w:fill="F2F6FA"/>
          </w:tcPr>
          <w:p>
            <w:pPr>
              <w:spacing w:after="20"/>
            </w:pPr>
            <w:r/>
            <w:r>
              <w:rPr>
                <w:rFonts w:ascii="Aptos" w:hAnsi="Aptos"/>
                <w:b w:val="0"/>
                <w:sz w:val="16"/>
              </w:rPr>
              <w:t>Business Analyst</w:t>
            </w:r>
          </w:p>
        </w:tc>
        <w:tc>
          <w:tcPr>
            <w:tcW w:type="dxa" w:w="3360"/>
            <w:vAlign w:val="center"/>
            <w:shd w:fill="F2F6FA"/>
          </w:tcPr>
          <w:p>
            <w:pPr>
              <w:spacing w:after="20"/>
            </w:pPr>
            <w:r/>
            <w:r>
              <w:rPr>
                <w:rFonts w:ascii="Aptos" w:hAnsi="Aptos"/>
                <w:b w:val="0"/>
                <w:sz w:val="16"/>
              </w:rPr>
              <w:t>Confirms clarity, consistency, traceability and completeness</w:t>
            </w:r>
          </w:p>
        </w:tc>
        <w:tc>
          <w:tcPr>
            <w:tcW w:type="dxa" w:w="3360"/>
            <w:vAlign w:val="center"/>
            <w:shd w:fill="F2F6FA"/>
          </w:tcPr>
          <w:p>
            <w:pPr>
              <w:spacing w:after="20"/>
            </w:pPr>
            <w:r/>
            <w:r>
              <w:rPr>
                <w:rFonts w:ascii="Aptos" w:hAnsi="Aptos"/>
                <w:b w:val="0"/>
                <w:sz w:val="16"/>
              </w:rPr>
              <w:t>Example role</w:t>
            </w:r>
          </w:p>
        </w:tc>
      </w:tr>
      <w:tr>
        <w:trPr>
          <w:cantSplit/>
        </w:trPr>
        <w:tc>
          <w:tcPr>
            <w:tcW w:type="dxa" w:w="3360"/>
            <w:vAlign w:val="center"/>
          </w:tcPr>
          <w:p>
            <w:pPr>
              <w:spacing w:after="20"/>
            </w:pPr>
            <w:r/>
            <w:r>
              <w:rPr>
                <w:rFonts w:ascii="Aptos" w:hAnsi="Aptos"/>
                <w:b w:val="0"/>
                <w:sz w:val="16"/>
              </w:rPr>
              <w:t>UX / Product Designer</w:t>
            </w:r>
          </w:p>
        </w:tc>
        <w:tc>
          <w:tcPr>
            <w:tcW w:type="dxa" w:w="3360"/>
            <w:vAlign w:val="center"/>
          </w:tcPr>
          <w:p>
            <w:pPr>
              <w:spacing w:after="20"/>
            </w:pPr>
            <w:r/>
            <w:r>
              <w:rPr>
                <w:rFonts w:ascii="Aptos" w:hAnsi="Aptos"/>
                <w:b w:val="0"/>
                <w:sz w:val="16"/>
              </w:rPr>
              <w:t>Confirms screen behavior, content and accessibility patterns</w:t>
            </w:r>
          </w:p>
        </w:tc>
        <w:tc>
          <w:tcPr>
            <w:tcW w:type="dxa" w:w="3360"/>
            <w:vAlign w:val="center"/>
          </w:tcPr>
          <w:p>
            <w:pPr>
              <w:spacing w:after="20"/>
            </w:pPr>
            <w:r/>
            <w:r>
              <w:rPr>
                <w:rFonts w:ascii="Aptos" w:hAnsi="Aptos"/>
                <w:b w:val="0"/>
                <w:sz w:val="16"/>
              </w:rPr>
              <w:t>To be assigned</w:t>
            </w:r>
          </w:p>
        </w:tc>
      </w:tr>
      <w:tr>
        <w:trPr>
          <w:cantSplit/>
        </w:trPr>
        <w:tc>
          <w:tcPr>
            <w:tcW w:type="dxa" w:w="3360"/>
            <w:vAlign w:val="center"/>
            <w:shd w:fill="F2F6FA"/>
          </w:tcPr>
          <w:p>
            <w:pPr>
              <w:spacing w:after="20"/>
            </w:pPr>
            <w:r/>
            <w:r>
              <w:rPr>
                <w:rFonts w:ascii="Aptos" w:hAnsi="Aptos"/>
                <w:b w:val="0"/>
                <w:sz w:val="16"/>
              </w:rPr>
              <w:t>Engineering Lead</w:t>
            </w:r>
          </w:p>
        </w:tc>
        <w:tc>
          <w:tcPr>
            <w:tcW w:type="dxa" w:w="3360"/>
            <w:vAlign w:val="center"/>
            <w:shd w:fill="F2F6FA"/>
          </w:tcPr>
          <w:p>
            <w:pPr>
              <w:spacing w:after="20"/>
            </w:pPr>
            <w:r/>
            <w:r>
              <w:rPr>
                <w:rFonts w:ascii="Aptos" w:hAnsi="Aptos"/>
                <w:b w:val="0"/>
                <w:sz w:val="16"/>
              </w:rPr>
              <w:t>Confirms feasibility, interfaces, technical constraints</w:t>
            </w:r>
          </w:p>
        </w:tc>
        <w:tc>
          <w:tcPr>
            <w:tcW w:type="dxa" w:w="3360"/>
            <w:vAlign w:val="center"/>
            <w:shd w:fill="F2F6FA"/>
          </w:tcPr>
          <w:p>
            <w:pPr>
              <w:spacing w:after="20"/>
            </w:pPr>
            <w:r/>
            <w:r>
              <w:rPr>
                <w:rFonts w:ascii="Aptos" w:hAnsi="Aptos"/>
                <w:b w:val="0"/>
                <w:sz w:val="16"/>
              </w:rPr>
              <w:t>To be assigned</w:t>
            </w:r>
          </w:p>
        </w:tc>
      </w:tr>
      <w:tr>
        <w:trPr>
          <w:cantSplit/>
        </w:trPr>
        <w:tc>
          <w:tcPr>
            <w:tcW w:type="dxa" w:w="3360"/>
            <w:vAlign w:val="center"/>
          </w:tcPr>
          <w:p>
            <w:pPr>
              <w:spacing w:after="20"/>
            </w:pPr>
            <w:r/>
            <w:r>
              <w:rPr>
                <w:rFonts w:ascii="Aptos" w:hAnsi="Aptos"/>
                <w:b w:val="0"/>
                <w:sz w:val="16"/>
              </w:rPr>
              <w:t>QA Lead</w:t>
            </w:r>
          </w:p>
        </w:tc>
        <w:tc>
          <w:tcPr>
            <w:tcW w:type="dxa" w:w="3360"/>
            <w:vAlign w:val="center"/>
          </w:tcPr>
          <w:p>
            <w:pPr>
              <w:spacing w:after="20"/>
            </w:pPr>
            <w:r/>
            <w:r>
              <w:rPr>
                <w:rFonts w:ascii="Aptos" w:hAnsi="Aptos"/>
                <w:b w:val="0"/>
                <w:sz w:val="16"/>
              </w:rPr>
              <w:t>Confirms testability, coverage and edge cases</w:t>
            </w:r>
          </w:p>
        </w:tc>
        <w:tc>
          <w:tcPr>
            <w:tcW w:type="dxa" w:w="3360"/>
            <w:vAlign w:val="center"/>
          </w:tcPr>
          <w:p>
            <w:pPr>
              <w:spacing w:after="20"/>
            </w:pPr>
            <w:r/>
            <w:r>
              <w:rPr>
                <w:rFonts w:ascii="Aptos" w:hAnsi="Aptos"/>
                <w:b w:val="0"/>
                <w:sz w:val="16"/>
              </w:rPr>
              <w:t>To be assigned</w:t>
            </w:r>
          </w:p>
        </w:tc>
      </w:tr>
      <w:tr>
        <w:trPr>
          <w:cantSplit/>
        </w:trPr>
        <w:tc>
          <w:tcPr>
            <w:tcW w:type="dxa" w:w="3360"/>
            <w:vAlign w:val="center"/>
            <w:shd w:fill="F2F6FA"/>
          </w:tcPr>
          <w:p>
            <w:pPr>
              <w:spacing w:after="20"/>
            </w:pPr>
            <w:r/>
            <w:r>
              <w:rPr>
                <w:rFonts w:ascii="Aptos" w:hAnsi="Aptos"/>
                <w:b w:val="0"/>
                <w:sz w:val="16"/>
              </w:rPr>
              <w:t>Inventory / Operations Owner</w:t>
            </w:r>
          </w:p>
        </w:tc>
        <w:tc>
          <w:tcPr>
            <w:tcW w:type="dxa" w:w="3360"/>
            <w:vAlign w:val="center"/>
            <w:shd w:fill="F2F6FA"/>
          </w:tcPr>
          <w:p>
            <w:pPr>
              <w:spacing w:after="20"/>
            </w:pPr>
            <w:r/>
            <w:r>
              <w:rPr>
                <w:rFonts w:ascii="Aptos" w:hAnsi="Aptos"/>
                <w:b w:val="0"/>
                <w:sz w:val="16"/>
              </w:rPr>
              <w:t>Confirms stock and order-handling policies</w:t>
            </w:r>
          </w:p>
        </w:tc>
        <w:tc>
          <w:tcPr>
            <w:tcW w:type="dxa" w:w="3360"/>
            <w:vAlign w:val="center"/>
            <w:shd w:fill="F2F6FA"/>
          </w:tcPr>
          <w:p>
            <w:pPr>
              <w:spacing w:after="20"/>
            </w:pPr>
            <w:r/>
            <w:r>
              <w:rPr>
                <w:rFonts w:ascii="Aptos" w:hAnsi="Aptos"/>
                <w:b w:val="0"/>
                <w:sz w:val="16"/>
              </w:rPr>
              <w:t>To be assigned</w:t>
            </w:r>
          </w:p>
        </w:tc>
      </w:tr>
      <w:tr>
        <w:trPr>
          <w:cantSplit/>
        </w:trPr>
        <w:tc>
          <w:tcPr>
            <w:tcW w:type="dxa" w:w="3360"/>
            <w:vAlign w:val="center"/>
          </w:tcPr>
          <w:p>
            <w:pPr>
              <w:spacing w:after="20"/>
            </w:pPr>
            <w:r/>
            <w:r>
              <w:rPr>
                <w:rFonts w:ascii="Aptos" w:hAnsi="Aptos"/>
                <w:b w:val="0"/>
                <w:sz w:val="16"/>
              </w:rPr>
              <w:t>Security / Privacy reviewer</w:t>
            </w:r>
          </w:p>
        </w:tc>
        <w:tc>
          <w:tcPr>
            <w:tcW w:type="dxa" w:w="3360"/>
            <w:vAlign w:val="center"/>
          </w:tcPr>
          <w:p>
            <w:pPr>
              <w:spacing w:after="20"/>
            </w:pPr>
            <w:r/>
            <w:r>
              <w:rPr>
                <w:rFonts w:ascii="Aptos" w:hAnsi="Aptos"/>
                <w:b w:val="0"/>
                <w:sz w:val="16"/>
              </w:rPr>
              <w:t>Confirms data handling, access and retention requirements</w:t>
            </w:r>
          </w:p>
        </w:tc>
        <w:tc>
          <w:tcPr>
            <w:tcW w:type="dxa" w:w="3360"/>
            <w:vAlign w:val="center"/>
          </w:tcPr>
          <w:p>
            <w:pPr>
              <w:spacing w:after="20"/>
            </w:pPr>
            <w:r/>
            <w:r>
              <w:rPr>
                <w:rFonts w:ascii="Aptos" w:hAnsi="Aptos"/>
                <w:b w:val="0"/>
                <w:sz w:val="16"/>
              </w:rPr>
              <w:t>As applicable</w:t>
            </w:r>
          </w:p>
        </w:tc>
      </w:tr>
    </w:tbl>
    <w:p/>
    <w:p>
      <w:pPr>
        <w:pStyle w:val="Heading1"/>
      </w:pPr>
      <w:r>
        <w:t>Table of Contents</w:t>
      </w:r>
    </w:p>
    <w:p>
      <w:pPr>
        <w:pStyle w:val="ListBullet"/>
        <w:spacing w:after="40"/>
      </w:pPr>
      <w:r>
        <w:t>1. Introduction and context</w:t>
      </w:r>
    </w:p>
    <w:p>
      <w:pPr>
        <w:pStyle w:val="ListBullet"/>
        <w:spacing w:after="40"/>
      </w:pPr>
      <w:r>
        <w:t>2. Scope and boundaries</w:t>
      </w:r>
    </w:p>
    <w:p>
      <w:pPr>
        <w:pStyle w:val="ListBullet"/>
        <w:spacing w:after="40"/>
      </w:pPr>
      <w:r>
        <w:t>3. Stakeholders and user roles</w:t>
      </w:r>
    </w:p>
    <w:p>
      <w:pPr>
        <w:pStyle w:val="ListBullet"/>
        <w:spacing w:after="40"/>
      </w:pPr>
      <w:r>
        <w:t>4. Assumptions, constraints and dependencies</w:t>
      </w:r>
    </w:p>
    <w:p>
      <w:pPr>
        <w:pStyle w:val="ListBullet"/>
        <w:spacing w:after="40"/>
      </w:pPr>
      <w:r>
        <w:t>5. Current-state problem and target outcomes</w:t>
      </w:r>
    </w:p>
    <w:p>
      <w:pPr>
        <w:pStyle w:val="ListBullet"/>
        <w:spacing w:after="40"/>
      </w:pPr>
      <w:r>
        <w:t>6. Solution overview and process flows</w:t>
      </w:r>
    </w:p>
    <w:p>
      <w:pPr>
        <w:pStyle w:val="ListBullet"/>
        <w:spacing w:after="40"/>
      </w:pPr>
      <w:r>
        <w:t>7. Functional requirements by epic</w:t>
      </w:r>
    </w:p>
    <w:p>
      <w:pPr>
        <w:pStyle w:val="ListBullet"/>
        <w:spacing w:after="40"/>
      </w:pPr>
      <w:r>
        <w:t>8. Cross-cutting business rules</w:t>
      </w:r>
    </w:p>
    <w:p>
      <w:pPr>
        <w:pStyle w:val="ListBullet"/>
        <w:spacing w:after="40"/>
      </w:pPr>
      <w:r>
        <w:t>9. Data requirements and glossary</w:t>
      </w:r>
    </w:p>
    <w:p>
      <w:pPr>
        <w:pStyle w:val="ListBullet"/>
        <w:spacing w:after="40"/>
      </w:pPr>
      <w:r>
        <w:t>10. UI, integration and notification requirements</w:t>
      </w:r>
    </w:p>
    <w:p>
      <w:pPr>
        <w:pStyle w:val="ListBullet"/>
        <w:spacing w:after="40"/>
      </w:pPr>
      <w:r>
        <w:t>11. Non-functional requirements</w:t>
      </w:r>
    </w:p>
    <w:p>
      <w:pPr>
        <w:pStyle w:val="ListBullet"/>
        <w:spacing w:after="40"/>
      </w:pPr>
      <w:r>
        <w:t>12. Reporting, audit and operational support</w:t>
      </w:r>
    </w:p>
    <w:p>
      <w:pPr>
        <w:pStyle w:val="ListBullet"/>
        <w:spacing w:after="40"/>
      </w:pPr>
      <w:r>
        <w:t>13. Acceptance, testing and traceability</w:t>
      </w:r>
    </w:p>
    <w:p>
      <w:pPr>
        <w:pStyle w:val="ListBullet"/>
        <w:spacing w:after="40"/>
      </w:pPr>
      <w:r>
        <w:t>14. Jira implementation mapping</w:t>
      </w:r>
    </w:p>
    <w:p>
      <w:pPr>
        <w:pStyle w:val="ListBullet"/>
        <w:spacing w:after="40"/>
      </w:pPr>
      <w:r>
        <w:t>15. Risks, open questions and decisions</w:t>
      </w:r>
    </w:p>
    <w:p>
      <w:pPr>
        <w:pStyle w:val="ListBullet"/>
        <w:spacing w:after="40"/>
      </w:pPr>
      <w:r>
        <w:t>16. Sign-off and change control</w:t>
      </w:r>
    </w:p>
    <w:p>
      <w:pPr>
        <w:pStyle w:val="ListBullet"/>
        <w:spacing w:after="40"/>
      </w:pPr>
      <w:r>
        <w:t>Appendix A: Example test scenarios</w:t>
      </w:r>
    </w:p>
    <w:p>
      <w:r>
        <w:br w:type="page"/>
      </w:r>
    </w:p>
    <w:p>
      <w:pPr>
        <w:pStyle w:val="Heading1"/>
      </w:pPr>
      <w:r>
        <w:t>1. Introduction and Context</w:t>
      </w:r>
    </w:p>
    <w:p>
      <w:pPr>
        <w:pStyle w:val="Heading2"/>
      </w:pPr>
      <w:r>
        <w:t>1.1 Purpose</w:t>
      </w:r>
    </w:p>
    <w:p>
      <w:r>
        <w:t>This FRD defines the functional behavior expected from ShopEase’s initial e-commerce order-management release. It is intended to align business stakeholders, design, engineering, QA, operations and support on what the product must do and how completion will be verified.</w:t>
      </w:r>
    </w:p>
    <w:p>
      <w:pPr>
        <w:pStyle w:val="Heading2"/>
      </w:pPr>
      <w:r>
        <w:t>1.2 Business context</w:t>
      </w:r>
    </w:p>
    <w:p>
      <w:r>
        <w:t>ShopEase is an online retail experience. Customers need to discover product availability, add items to a cart, change quantities, understand the total price, complete checkout, receive confirmation, and review past orders and their statuses. The current business problem statement for this training scenario is that cart updates can be confusing, price totals may appear stale, stock validation can be inconsistent, and customers may lack clear order confirmation and tracking information.</w:t>
      </w:r>
    </w:p>
    <w:p>
      <w:pPr>
        <w:pStyle w:val="Heading2"/>
      </w:pPr>
      <w:r>
        <w:t>1.3 Objectives and measurable outcomes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ID</w:t>
            </w:r>
          </w:p>
        </w:tc>
        <w:tc>
          <w:tcPr>
            <w:tcW w:type="dxa" w:w="2520"/>
            <w:vAlign w:val="center"/>
            <w:shd w:fill="17365D"/>
          </w:tcPr>
          <w:p>
            <w:pPr>
              <w:spacing w:after="20"/>
            </w:pPr>
            <w:r/>
            <w:r>
              <w:rPr>
                <w:rFonts w:ascii="Aptos" w:hAnsi="Aptos"/>
                <w:b/>
                <w:color w:val="FFFFFF"/>
                <w:sz w:val="16"/>
              </w:rPr>
              <w:t>Objective</w:t>
            </w:r>
          </w:p>
        </w:tc>
        <w:tc>
          <w:tcPr>
            <w:tcW w:type="dxa" w:w="2520"/>
            <w:vAlign w:val="center"/>
            <w:shd w:fill="17365D"/>
          </w:tcPr>
          <w:p>
            <w:pPr>
              <w:spacing w:after="20"/>
            </w:pPr>
            <w:r/>
            <w:r>
              <w:rPr>
                <w:rFonts w:ascii="Aptos" w:hAnsi="Aptos"/>
                <w:b/>
                <w:color w:val="FFFFFF"/>
                <w:sz w:val="16"/>
              </w:rPr>
              <w:t>Proposed measure / target</w:t>
            </w:r>
          </w:p>
        </w:tc>
        <w:tc>
          <w:tcPr>
            <w:tcW w:type="dxa" w:w="2520"/>
            <w:vAlign w:val="center"/>
            <w:shd w:fill="17365D"/>
          </w:tcPr>
          <w:p>
            <w:pPr>
              <w:spacing w:after="20"/>
            </w:pPr>
            <w:r/>
            <w:r>
              <w:rPr>
                <w:rFonts w:ascii="Aptos" w:hAnsi="Aptos"/>
                <w:b/>
                <w:color w:val="FFFFFF"/>
                <w:sz w:val="16"/>
              </w:rPr>
              <w:t>Measurement note</w:t>
            </w:r>
          </w:p>
        </w:tc>
      </w:tr>
      <w:tr>
        <w:trPr>
          <w:cantSplit/>
        </w:trPr>
        <w:tc>
          <w:tcPr>
            <w:tcW w:type="dxa" w:w="2520"/>
            <w:vAlign w:val="center"/>
          </w:tcPr>
          <w:p>
            <w:pPr>
              <w:spacing w:after="20"/>
            </w:pPr>
            <w:r/>
            <w:r>
              <w:rPr>
                <w:rFonts w:ascii="Aptos" w:hAnsi="Aptos"/>
                <w:b w:val="0"/>
                <w:sz w:val="16"/>
              </w:rPr>
              <w:t>OBJ-01</w:t>
            </w:r>
          </w:p>
        </w:tc>
        <w:tc>
          <w:tcPr>
            <w:tcW w:type="dxa" w:w="2520"/>
            <w:vAlign w:val="center"/>
          </w:tcPr>
          <w:p>
            <w:pPr>
              <w:spacing w:after="20"/>
            </w:pPr>
            <w:r/>
            <w:r>
              <w:rPr>
                <w:rFonts w:ascii="Aptos" w:hAnsi="Aptos"/>
                <w:b w:val="0"/>
                <w:sz w:val="16"/>
              </w:rPr>
              <w:t>Reduce cart confusion</w:t>
            </w:r>
          </w:p>
        </w:tc>
        <w:tc>
          <w:tcPr>
            <w:tcW w:type="dxa" w:w="2520"/>
            <w:vAlign w:val="center"/>
          </w:tcPr>
          <w:p>
            <w:pPr>
              <w:spacing w:after="20"/>
            </w:pPr>
            <w:r/>
            <w:r>
              <w:rPr>
                <w:rFonts w:ascii="Aptos" w:hAnsi="Aptos"/>
                <w:b w:val="0"/>
                <w:sz w:val="16"/>
              </w:rPr>
              <w:t>Decrease cart-related support contacts by 20% within 8 weeks of launch</w:t>
            </w:r>
          </w:p>
        </w:tc>
        <w:tc>
          <w:tcPr>
            <w:tcW w:type="dxa" w:w="2520"/>
            <w:vAlign w:val="center"/>
          </w:tcPr>
          <w:p>
            <w:pPr>
              <w:spacing w:after="20"/>
            </w:pPr>
            <w:r/>
            <w:r>
              <w:rPr>
                <w:rFonts w:ascii="Aptos" w:hAnsi="Aptos"/>
                <w:b w:val="0"/>
                <w:sz w:val="16"/>
              </w:rPr>
              <w:t>Baseline and support-tag definitions to be agreed</w:t>
            </w:r>
          </w:p>
        </w:tc>
      </w:tr>
      <w:tr>
        <w:trPr>
          <w:cantSplit/>
        </w:trPr>
        <w:tc>
          <w:tcPr>
            <w:tcW w:type="dxa" w:w="2520"/>
            <w:vAlign w:val="center"/>
            <w:shd w:fill="F2F6FA"/>
          </w:tcPr>
          <w:p>
            <w:pPr>
              <w:spacing w:after="20"/>
            </w:pPr>
            <w:r/>
            <w:r>
              <w:rPr>
                <w:rFonts w:ascii="Aptos" w:hAnsi="Aptos"/>
                <w:b w:val="0"/>
                <w:sz w:val="16"/>
              </w:rPr>
              <w:t>OBJ-02</w:t>
            </w:r>
          </w:p>
        </w:tc>
        <w:tc>
          <w:tcPr>
            <w:tcW w:type="dxa" w:w="2520"/>
            <w:vAlign w:val="center"/>
            <w:shd w:fill="F2F6FA"/>
          </w:tcPr>
          <w:p>
            <w:pPr>
              <w:spacing w:after="20"/>
            </w:pPr>
            <w:r/>
            <w:r>
              <w:rPr>
                <w:rFonts w:ascii="Aptos" w:hAnsi="Aptos"/>
                <w:b w:val="0"/>
                <w:sz w:val="16"/>
              </w:rPr>
              <w:t>Improve checkout reliability</w:t>
            </w:r>
          </w:p>
        </w:tc>
        <w:tc>
          <w:tcPr>
            <w:tcW w:type="dxa" w:w="2520"/>
            <w:vAlign w:val="center"/>
            <w:shd w:fill="F2F6FA"/>
          </w:tcPr>
          <w:p>
            <w:pPr>
              <w:spacing w:after="20"/>
            </w:pPr>
            <w:r/>
            <w:r>
              <w:rPr>
                <w:rFonts w:ascii="Aptos" w:hAnsi="Aptos"/>
                <w:b w:val="0"/>
                <w:sz w:val="16"/>
              </w:rPr>
              <w:t>At least 99% of valid checkout attempts complete without a system-caused error</w:t>
            </w:r>
          </w:p>
        </w:tc>
        <w:tc>
          <w:tcPr>
            <w:tcW w:type="dxa" w:w="2520"/>
            <w:vAlign w:val="center"/>
            <w:shd w:fill="F2F6FA"/>
          </w:tcPr>
          <w:p>
            <w:pPr>
              <w:spacing w:after="20"/>
            </w:pPr>
            <w:r/>
            <w:r>
              <w:rPr>
                <w:rFonts w:ascii="Aptos" w:hAnsi="Aptos"/>
                <w:b w:val="0"/>
                <w:sz w:val="16"/>
              </w:rPr>
              <w:t>Exclude payment-provider declines and customer validation errors; confirm denominator</w:t>
            </w:r>
          </w:p>
        </w:tc>
      </w:tr>
      <w:tr>
        <w:trPr>
          <w:cantSplit/>
        </w:trPr>
        <w:tc>
          <w:tcPr>
            <w:tcW w:type="dxa" w:w="2520"/>
            <w:vAlign w:val="center"/>
          </w:tcPr>
          <w:p>
            <w:pPr>
              <w:spacing w:after="20"/>
            </w:pPr>
            <w:r/>
            <w:r>
              <w:rPr>
                <w:rFonts w:ascii="Aptos" w:hAnsi="Aptos"/>
                <w:b w:val="0"/>
                <w:sz w:val="16"/>
              </w:rPr>
              <w:t>OBJ-03</w:t>
            </w:r>
          </w:p>
        </w:tc>
        <w:tc>
          <w:tcPr>
            <w:tcW w:type="dxa" w:w="2520"/>
            <w:vAlign w:val="center"/>
          </w:tcPr>
          <w:p>
            <w:pPr>
              <w:spacing w:after="20"/>
            </w:pPr>
            <w:r/>
            <w:r>
              <w:rPr>
                <w:rFonts w:ascii="Aptos" w:hAnsi="Aptos"/>
                <w:b w:val="0"/>
                <w:sz w:val="16"/>
              </w:rPr>
              <w:t>Prevent overselling</w:t>
            </w:r>
          </w:p>
        </w:tc>
        <w:tc>
          <w:tcPr>
            <w:tcW w:type="dxa" w:w="2520"/>
            <w:vAlign w:val="center"/>
          </w:tcPr>
          <w:p>
            <w:pPr>
              <w:spacing w:after="20"/>
            </w:pPr>
            <w:r/>
            <w:r>
              <w:rPr>
                <w:rFonts w:ascii="Aptos" w:hAnsi="Aptos"/>
                <w:b w:val="0"/>
                <w:sz w:val="16"/>
              </w:rPr>
              <w:t>No confirmed order is created for inventory the system has rejected as unavailable</w:t>
            </w:r>
          </w:p>
        </w:tc>
        <w:tc>
          <w:tcPr>
            <w:tcW w:type="dxa" w:w="2520"/>
            <w:vAlign w:val="center"/>
          </w:tcPr>
          <w:p>
            <w:pPr>
              <w:spacing w:after="20"/>
            </w:pPr>
            <w:r/>
            <w:r>
              <w:rPr>
                <w:rFonts w:ascii="Aptos" w:hAnsi="Aptos"/>
                <w:b w:val="0"/>
                <w:sz w:val="16"/>
              </w:rPr>
              <w:t>Depends on inventory reservation/transaction design</w:t>
            </w:r>
          </w:p>
        </w:tc>
      </w:tr>
      <w:tr>
        <w:trPr>
          <w:cantSplit/>
        </w:trPr>
        <w:tc>
          <w:tcPr>
            <w:tcW w:type="dxa" w:w="2520"/>
            <w:vAlign w:val="center"/>
            <w:shd w:fill="F2F6FA"/>
          </w:tcPr>
          <w:p>
            <w:pPr>
              <w:spacing w:after="20"/>
            </w:pPr>
            <w:r/>
            <w:r>
              <w:rPr>
                <w:rFonts w:ascii="Aptos" w:hAnsi="Aptos"/>
                <w:b w:val="0"/>
                <w:sz w:val="16"/>
              </w:rPr>
              <w:t>OBJ-04</w:t>
            </w:r>
          </w:p>
        </w:tc>
        <w:tc>
          <w:tcPr>
            <w:tcW w:type="dxa" w:w="2520"/>
            <w:vAlign w:val="center"/>
            <w:shd w:fill="F2F6FA"/>
          </w:tcPr>
          <w:p>
            <w:pPr>
              <w:spacing w:after="20"/>
            </w:pPr>
            <w:r/>
            <w:r>
              <w:rPr>
                <w:rFonts w:ascii="Aptos" w:hAnsi="Aptos"/>
                <w:b w:val="0"/>
                <w:sz w:val="16"/>
              </w:rPr>
              <w:t>Improve order visibility</w:t>
            </w:r>
          </w:p>
        </w:tc>
        <w:tc>
          <w:tcPr>
            <w:tcW w:type="dxa" w:w="2520"/>
            <w:vAlign w:val="center"/>
            <w:shd w:fill="F2F6FA"/>
          </w:tcPr>
          <w:p>
            <w:pPr>
              <w:spacing w:after="20"/>
            </w:pPr>
            <w:r/>
            <w:r>
              <w:rPr>
                <w:rFonts w:ascii="Aptos" w:hAnsi="Aptos"/>
                <w:b w:val="0"/>
                <w:sz w:val="16"/>
              </w:rPr>
              <w:t>At least 95% of successful orders display confirmation details immediately after acceptance</w:t>
            </w:r>
          </w:p>
        </w:tc>
        <w:tc>
          <w:tcPr>
            <w:tcW w:type="dxa" w:w="2520"/>
            <w:vAlign w:val="center"/>
            <w:shd w:fill="F2F6FA"/>
          </w:tcPr>
          <w:p>
            <w:pPr>
              <w:spacing w:after="20"/>
            </w:pPr>
            <w:r/>
            <w:r>
              <w:rPr>
                <w:rFonts w:ascii="Aptos" w:hAnsi="Aptos"/>
                <w:b w:val="0"/>
                <w:sz w:val="16"/>
              </w:rPr>
              <w:t>Define telemetry and acceptable latency</w:t>
            </w:r>
          </w:p>
        </w:tc>
      </w:tr>
      <w:tr>
        <w:trPr>
          <w:cantSplit/>
        </w:trPr>
        <w:tc>
          <w:tcPr>
            <w:tcW w:type="dxa" w:w="2520"/>
            <w:vAlign w:val="center"/>
          </w:tcPr>
          <w:p>
            <w:pPr>
              <w:spacing w:after="20"/>
            </w:pPr>
            <w:r/>
            <w:r>
              <w:rPr>
                <w:rFonts w:ascii="Aptos" w:hAnsi="Aptos"/>
                <w:b w:val="0"/>
                <w:sz w:val="16"/>
              </w:rPr>
              <w:t>OBJ-05</w:t>
            </w:r>
          </w:p>
        </w:tc>
        <w:tc>
          <w:tcPr>
            <w:tcW w:type="dxa" w:w="2520"/>
            <w:vAlign w:val="center"/>
          </w:tcPr>
          <w:p>
            <w:pPr>
              <w:spacing w:after="20"/>
            </w:pPr>
            <w:r/>
            <w:r>
              <w:rPr>
                <w:rFonts w:ascii="Aptos" w:hAnsi="Aptos"/>
                <w:b w:val="0"/>
                <w:sz w:val="16"/>
              </w:rPr>
              <w:t>Improve requirement quality</w:t>
            </w:r>
          </w:p>
        </w:tc>
        <w:tc>
          <w:tcPr>
            <w:tcW w:type="dxa" w:w="2520"/>
            <w:vAlign w:val="center"/>
          </w:tcPr>
          <w:p>
            <w:pPr>
              <w:spacing w:after="20"/>
            </w:pPr>
            <w:r/>
            <w:r>
              <w:rPr>
                <w:rFonts w:ascii="Aptos" w:hAnsi="Aptos"/>
                <w:b w:val="0"/>
                <w:sz w:val="16"/>
              </w:rPr>
              <w:t>100% of Must-have FRs map to acceptance criteria and test cases before release</w:t>
            </w:r>
          </w:p>
        </w:tc>
        <w:tc>
          <w:tcPr>
            <w:tcW w:type="dxa" w:w="2520"/>
            <w:vAlign w:val="center"/>
          </w:tcPr>
          <w:p>
            <w:pPr>
              <w:spacing w:after="20"/>
            </w:pPr>
            <w:r/>
            <w:r>
              <w:rPr>
                <w:rFonts w:ascii="Aptos" w:hAnsi="Aptos"/>
                <w:b w:val="0"/>
                <w:sz w:val="16"/>
              </w:rPr>
              <w:t>Release-readiness check</w:t>
            </w:r>
          </w:p>
        </w:tc>
      </w:tr>
    </w:tbl>
    <w:p/>
    <w:p>
      <w:pPr>
        <w:pStyle w:val="Heading2"/>
      </w:pPr>
      <w:r>
        <w:t>1.4 Intended audience</w:t>
      </w:r>
    </w:p>
    <w:p>
      <w:r>
        <w:t>Product Owner, Business Analyst, UX/Product Design, Software Engineering, QA/Test Engineering, Inventory/Ops, Customer Support, Security/Privacy and relevant integration owners.</w:t>
      </w:r>
    </w:p>
    <w:p>
      <w:pPr>
        <w:pStyle w:val="Heading2"/>
      </w:pPr>
      <w:r>
        <w:t>1.5 Definitions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20"/>
            </w:pPr>
            <w:r/>
            <w:r>
              <w:rPr>
                <w:rFonts w:ascii="Aptos" w:hAnsi="Aptos"/>
                <w:b/>
                <w:color w:val="FFFFFF"/>
                <w:sz w:val="16"/>
              </w:rPr>
              <w:t>Term</w:t>
            </w:r>
          </w:p>
        </w:tc>
        <w:tc>
          <w:tcPr>
            <w:tcW w:type="dxa" w:w="5040"/>
            <w:vAlign w:val="center"/>
            <w:shd w:fill="17365D"/>
          </w:tcPr>
          <w:p>
            <w:pPr>
              <w:spacing w:after="20"/>
            </w:pPr>
            <w:r/>
            <w:r>
              <w:rPr>
                <w:rFonts w:ascii="Aptos" w:hAnsi="Aptos"/>
                <w:b/>
                <w:color w:val="FFFFFF"/>
                <w:sz w:val="16"/>
              </w:rPr>
              <w:t>Definition</w:t>
            </w:r>
          </w:p>
        </w:tc>
      </w:tr>
      <w:tr>
        <w:trPr>
          <w:cantSplit/>
        </w:trPr>
        <w:tc>
          <w:tcPr>
            <w:tcW w:type="dxa" w:w="5040"/>
            <w:vAlign w:val="center"/>
          </w:tcPr>
          <w:p>
            <w:pPr>
              <w:spacing w:after="20"/>
            </w:pPr>
            <w:r/>
            <w:r>
              <w:rPr>
                <w:rFonts w:ascii="Aptos" w:hAnsi="Aptos"/>
                <w:b w:val="0"/>
                <w:sz w:val="16"/>
              </w:rPr>
              <w:t>FRD</w:t>
            </w:r>
          </w:p>
        </w:tc>
        <w:tc>
          <w:tcPr>
            <w:tcW w:type="dxa" w:w="5040"/>
            <w:vAlign w:val="center"/>
          </w:tcPr>
          <w:p>
            <w:pPr>
              <w:spacing w:after="20"/>
            </w:pPr>
            <w:r/>
            <w:r>
              <w:rPr>
                <w:rFonts w:ascii="Aptos" w:hAnsi="Aptos"/>
                <w:b w:val="0"/>
                <w:sz w:val="16"/>
              </w:rPr>
              <w:t>Functional Requirements Document: describes required system behavior and related constraints.</w:t>
            </w:r>
          </w:p>
        </w:tc>
      </w:tr>
      <w:tr>
        <w:trPr>
          <w:cantSplit/>
        </w:trPr>
        <w:tc>
          <w:tcPr>
            <w:tcW w:type="dxa" w:w="5040"/>
            <w:vAlign w:val="center"/>
            <w:shd w:fill="F2F6FA"/>
          </w:tcPr>
          <w:p>
            <w:pPr>
              <w:spacing w:after="20"/>
            </w:pPr>
            <w:r/>
            <w:r>
              <w:rPr>
                <w:rFonts w:ascii="Aptos" w:hAnsi="Aptos"/>
                <w:b w:val="0"/>
                <w:sz w:val="16"/>
              </w:rPr>
              <w:t>FR</w:t>
            </w:r>
          </w:p>
        </w:tc>
        <w:tc>
          <w:tcPr>
            <w:tcW w:type="dxa" w:w="5040"/>
            <w:vAlign w:val="center"/>
            <w:shd w:fill="F2F6FA"/>
          </w:tcPr>
          <w:p>
            <w:pPr>
              <w:spacing w:after="20"/>
            </w:pPr>
            <w:r/>
            <w:r>
              <w:rPr>
                <w:rFonts w:ascii="Aptos" w:hAnsi="Aptos"/>
                <w:b w:val="0"/>
                <w:sz w:val="16"/>
              </w:rPr>
              <w:t>Functional requirement with a unique identifier, e.g. FR-CART-003.</w:t>
            </w:r>
          </w:p>
        </w:tc>
      </w:tr>
      <w:tr>
        <w:trPr>
          <w:cantSplit/>
        </w:trPr>
        <w:tc>
          <w:tcPr>
            <w:tcW w:type="dxa" w:w="5040"/>
            <w:vAlign w:val="center"/>
          </w:tcPr>
          <w:p>
            <w:pPr>
              <w:spacing w:after="20"/>
            </w:pPr>
            <w:r/>
            <w:r>
              <w:rPr>
                <w:rFonts w:ascii="Aptos" w:hAnsi="Aptos"/>
                <w:b w:val="0"/>
                <w:sz w:val="16"/>
              </w:rPr>
              <w:t>Epic</w:t>
            </w:r>
          </w:p>
        </w:tc>
        <w:tc>
          <w:tcPr>
            <w:tcW w:type="dxa" w:w="5040"/>
            <w:vAlign w:val="center"/>
          </w:tcPr>
          <w:p>
            <w:pPr>
              <w:spacing w:after="20"/>
            </w:pPr>
            <w:r/>
            <w:r>
              <w:rPr>
                <w:rFonts w:ascii="Aptos" w:hAnsi="Aptos"/>
                <w:b w:val="0"/>
                <w:sz w:val="16"/>
              </w:rPr>
              <w:t>A large body of related work in the Jira backlog.</w:t>
            </w:r>
          </w:p>
        </w:tc>
      </w:tr>
      <w:tr>
        <w:trPr>
          <w:cantSplit/>
        </w:trPr>
        <w:tc>
          <w:tcPr>
            <w:tcW w:type="dxa" w:w="5040"/>
            <w:vAlign w:val="center"/>
            <w:shd w:fill="F2F6FA"/>
          </w:tcPr>
          <w:p>
            <w:pPr>
              <w:spacing w:after="20"/>
            </w:pPr>
            <w:r/>
            <w:r>
              <w:rPr>
                <w:rFonts w:ascii="Aptos" w:hAnsi="Aptos"/>
                <w:b w:val="0"/>
                <w:sz w:val="16"/>
              </w:rPr>
              <w:t>User story</w:t>
            </w:r>
          </w:p>
        </w:tc>
        <w:tc>
          <w:tcPr>
            <w:tcW w:type="dxa" w:w="5040"/>
            <w:vAlign w:val="center"/>
            <w:shd w:fill="F2F6FA"/>
          </w:tcPr>
          <w:p>
            <w:pPr>
              <w:spacing w:after="20"/>
            </w:pPr>
            <w:r/>
            <w:r>
              <w:rPr>
                <w:rFonts w:ascii="Aptos" w:hAnsi="Aptos"/>
                <w:b w:val="0"/>
                <w:sz w:val="16"/>
              </w:rPr>
              <w:t>A user-centered backlog item describing a capability and its value.</w:t>
            </w:r>
          </w:p>
        </w:tc>
      </w:tr>
      <w:tr>
        <w:trPr>
          <w:cantSplit/>
        </w:trPr>
        <w:tc>
          <w:tcPr>
            <w:tcW w:type="dxa" w:w="5040"/>
            <w:vAlign w:val="center"/>
          </w:tcPr>
          <w:p>
            <w:pPr>
              <w:spacing w:after="20"/>
            </w:pPr>
            <w:r/>
            <w:r>
              <w:rPr>
                <w:rFonts w:ascii="Aptos" w:hAnsi="Aptos"/>
                <w:b w:val="0"/>
                <w:sz w:val="16"/>
              </w:rPr>
              <w:t>Acceptance criteria (AC)</w:t>
            </w:r>
          </w:p>
        </w:tc>
        <w:tc>
          <w:tcPr>
            <w:tcW w:type="dxa" w:w="5040"/>
            <w:vAlign w:val="center"/>
          </w:tcPr>
          <w:p>
            <w:pPr>
              <w:spacing w:after="20"/>
            </w:pPr>
            <w:r/>
            <w:r>
              <w:rPr>
                <w:rFonts w:ascii="Aptos" w:hAnsi="Aptos"/>
                <w:b w:val="0"/>
                <w:sz w:val="16"/>
              </w:rPr>
              <w:t>Conditions that must be satisfied for a story or requirement to be accepted.</w:t>
            </w:r>
          </w:p>
        </w:tc>
      </w:tr>
      <w:tr>
        <w:trPr>
          <w:cantSplit/>
        </w:trPr>
        <w:tc>
          <w:tcPr>
            <w:tcW w:type="dxa" w:w="5040"/>
            <w:vAlign w:val="center"/>
            <w:shd w:fill="F2F6FA"/>
          </w:tcPr>
          <w:p>
            <w:pPr>
              <w:spacing w:after="20"/>
            </w:pPr>
            <w:r/>
            <w:r>
              <w:rPr>
                <w:rFonts w:ascii="Aptos" w:hAnsi="Aptos"/>
                <w:b w:val="0"/>
                <w:sz w:val="16"/>
              </w:rPr>
              <w:t>SKU</w:t>
            </w:r>
          </w:p>
        </w:tc>
        <w:tc>
          <w:tcPr>
            <w:tcW w:type="dxa" w:w="5040"/>
            <w:vAlign w:val="center"/>
            <w:shd w:fill="F2F6FA"/>
          </w:tcPr>
          <w:p>
            <w:pPr>
              <w:spacing w:after="20"/>
            </w:pPr>
            <w:r/>
            <w:r>
              <w:rPr>
                <w:rFonts w:ascii="Aptos" w:hAnsi="Aptos"/>
                <w:b w:val="0"/>
                <w:sz w:val="16"/>
              </w:rPr>
              <w:t>Stock Keeping Unit; a catalog identifier for a sellable product or variant.</w:t>
            </w:r>
          </w:p>
        </w:tc>
      </w:tr>
      <w:tr>
        <w:trPr>
          <w:cantSplit/>
        </w:trPr>
        <w:tc>
          <w:tcPr>
            <w:tcW w:type="dxa" w:w="5040"/>
            <w:vAlign w:val="center"/>
          </w:tcPr>
          <w:p>
            <w:pPr>
              <w:spacing w:after="20"/>
            </w:pPr>
            <w:r/>
            <w:r>
              <w:rPr>
                <w:rFonts w:ascii="Aptos" w:hAnsi="Aptos"/>
                <w:b w:val="0"/>
                <w:sz w:val="16"/>
              </w:rPr>
              <w:t>Subtotal</w:t>
            </w:r>
          </w:p>
        </w:tc>
        <w:tc>
          <w:tcPr>
            <w:tcW w:type="dxa" w:w="5040"/>
            <w:vAlign w:val="center"/>
          </w:tcPr>
          <w:p>
            <w:pPr>
              <w:spacing w:after="20"/>
            </w:pPr>
            <w:r/>
            <w:r>
              <w:rPr>
                <w:rFonts w:ascii="Aptos" w:hAnsi="Aptos"/>
                <w:b w:val="0"/>
                <w:sz w:val="16"/>
              </w:rPr>
              <w:t>Sum of line item amounts before applicable order-level charges/discounts, as defined by approved pricing policy.</w:t>
            </w:r>
          </w:p>
        </w:tc>
      </w:tr>
      <w:tr>
        <w:trPr>
          <w:cantSplit/>
        </w:trPr>
        <w:tc>
          <w:tcPr>
            <w:tcW w:type="dxa" w:w="5040"/>
            <w:vAlign w:val="center"/>
            <w:shd w:fill="F2F6FA"/>
          </w:tcPr>
          <w:p>
            <w:pPr>
              <w:spacing w:after="20"/>
            </w:pPr>
            <w:r/>
            <w:r>
              <w:rPr>
                <w:rFonts w:ascii="Aptos" w:hAnsi="Aptos"/>
                <w:b w:val="0"/>
                <w:sz w:val="16"/>
              </w:rPr>
              <w:t>Order</w:t>
            </w:r>
          </w:p>
        </w:tc>
        <w:tc>
          <w:tcPr>
            <w:tcW w:type="dxa" w:w="5040"/>
            <w:vAlign w:val="center"/>
            <w:shd w:fill="F2F6FA"/>
          </w:tcPr>
          <w:p>
            <w:pPr>
              <w:spacing w:after="20"/>
            </w:pPr>
            <w:r/>
            <w:r>
              <w:rPr>
                <w:rFonts w:ascii="Aptos" w:hAnsi="Aptos"/>
                <w:b w:val="0"/>
                <w:sz w:val="16"/>
              </w:rPr>
              <w:t>A persisted customer purchase record created after successful order acceptance.</w:t>
            </w:r>
          </w:p>
        </w:tc>
      </w:tr>
      <w:tr>
        <w:trPr>
          <w:cantSplit/>
        </w:trPr>
        <w:tc>
          <w:tcPr>
            <w:tcW w:type="dxa" w:w="5040"/>
            <w:vAlign w:val="center"/>
          </w:tcPr>
          <w:p>
            <w:pPr>
              <w:spacing w:after="20"/>
            </w:pPr>
            <w:r/>
            <w:r>
              <w:rPr>
                <w:rFonts w:ascii="Aptos" w:hAnsi="Aptos"/>
                <w:b w:val="0"/>
                <w:sz w:val="16"/>
              </w:rPr>
              <w:t>Idempotency</w:t>
            </w:r>
          </w:p>
        </w:tc>
        <w:tc>
          <w:tcPr>
            <w:tcW w:type="dxa" w:w="5040"/>
            <w:vAlign w:val="center"/>
          </w:tcPr>
          <w:p>
            <w:pPr>
              <w:spacing w:after="20"/>
            </w:pPr>
            <w:r/>
            <w:r>
              <w:rPr>
                <w:rFonts w:ascii="Aptos" w:hAnsi="Aptos"/>
                <w:b w:val="0"/>
                <w:sz w:val="16"/>
              </w:rPr>
              <w:t>Handling repeated requests so that retries do not unintentionally create duplicate effects.</w:t>
            </w:r>
          </w:p>
        </w:tc>
      </w:tr>
      <w:tr>
        <w:trPr>
          <w:cantSplit/>
        </w:trPr>
        <w:tc>
          <w:tcPr>
            <w:tcW w:type="dxa" w:w="5040"/>
            <w:vAlign w:val="center"/>
            <w:shd w:fill="F2F6FA"/>
          </w:tcPr>
          <w:p>
            <w:pPr>
              <w:spacing w:after="20"/>
            </w:pPr>
            <w:r/>
            <w:r>
              <w:rPr>
                <w:rFonts w:ascii="Aptos" w:hAnsi="Aptos"/>
                <w:b w:val="0"/>
                <w:sz w:val="16"/>
              </w:rPr>
              <w:t>PII</w:t>
            </w:r>
          </w:p>
        </w:tc>
        <w:tc>
          <w:tcPr>
            <w:tcW w:type="dxa" w:w="5040"/>
            <w:vAlign w:val="center"/>
            <w:shd w:fill="F2F6FA"/>
          </w:tcPr>
          <w:p>
            <w:pPr>
              <w:spacing w:after="20"/>
            </w:pPr>
            <w:r/>
            <w:r>
              <w:rPr>
                <w:rFonts w:ascii="Aptos" w:hAnsi="Aptos"/>
                <w:b w:val="0"/>
                <w:sz w:val="16"/>
              </w:rPr>
              <w:t>Personally identifiable information, such as customer name, email, phone or delivery address.</w:t>
            </w:r>
          </w:p>
        </w:tc>
      </w:tr>
    </w:tbl>
    <w:p/>
    <w:p>
      <w:pPr>
        <w:pStyle w:val="Heading1"/>
      </w:pPr>
      <w:r>
        <w:t>2. Scope and Boundaries</w:t>
      </w:r>
    </w:p>
    <w:p>
      <w:pPr>
        <w:pStyle w:val="Heading2"/>
      </w:pPr>
      <w:r>
        <w:t>2.1 In scope</w:t>
      </w:r>
    </w:p>
    <w:p>
      <w:pPr>
        <w:pStyle w:val="ListBullet"/>
        <w:spacing w:after="40"/>
      </w:pPr>
      <w:r>
        <w:t>Display product availability needed for shopping and checkout.</w:t>
      </w:r>
    </w:p>
    <w:p>
      <w:pPr>
        <w:pStyle w:val="ListBullet"/>
        <w:spacing w:after="40"/>
      </w:pPr>
      <w:r>
        <w:t>Add a product to the shopping cart.</w:t>
      </w:r>
    </w:p>
    <w:p>
      <w:pPr>
        <w:pStyle w:val="ListBullet"/>
        <w:spacing w:after="40"/>
      </w:pPr>
      <w:r>
        <w:t>Update item quantity and remove items from the cart.</w:t>
      </w:r>
    </w:p>
    <w:p>
      <w:pPr>
        <w:pStyle w:val="ListBullet"/>
        <w:spacing w:after="40"/>
      </w:pPr>
      <w:r>
        <w:t>Display cart contents and price breakdown.</w:t>
      </w:r>
    </w:p>
    <w:p>
      <w:pPr>
        <w:pStyle w:val="ListBullet"/>
        <w:spacing w:after="40"/>
      </w:pPr>
      <w:r>
        <w:t>Validate stock at checkout and prevent invalid order submission.</w:t>
      </w:r>
    </w:p>
    <w:p>
      <w:pPr>
        <w:pStyle w:val="ListBullet"/>
        <w:spacing w:after="40"/>
      </w:pPr>
      <w:r>
        <w:t>Collect and validate checkout/contact/delivery details within the agreed initial market.</w:t>
      </w:r>
    </w:p>
    <w:p>
      <w:pPr>
        <w:pStyle w:val="ListBullet"/>
        <w:spacing w:after="40"/>
      </w:pPr>
      <w:r>
        <w:t>Submit an order and display an order confirmation.</w:t>
      </w:r>
    </w:p>
    <w:p>
      <w:pPr>
        <w:pStyle w:val="ListBullet"/>
        <w:spacing w:after="40"/>
      </w:pPr>
      <w:r>
        <w:t>Allow an authenticated customer to view their previous orders, order status and order details.</w:t>
      </w:r>
    </w:p>
    <w:p>
      <w:pPr>
        <w:pStyle w:val="ListBullet"/>
        <w:spacing w:after="40"/>
      </w:pPr>
      <w:r>
        <w:t>Provide appropriate validation messages, system error handling, and operational logs for these flows.</w:t>
      </w:r>
    </w:p>
    <w:p>
      <w:pPr>
        <w:pStyle w:val="ListBullet"/>
        <w:spacing w:after="40"/>
      </w:pPr>
      <w:r>
        <w:t>Support the initial single-currency, domestic-shipping release, subject to policy decisions below.</w:t>
      </w:r>
    </w:p>
    <w:p>
      <w:pPr>
        <w:pStyle w:val="Heading2"/>
      </w:pPr>
      <w:r>
        <w:t>2.2 Out of scope for this release</w:t>
      </w:r>
    </w:p>
    <w:p>
      <w:pPr>
        <w:pStyle w:val="ListBullet"/>
        <w:spacing w:after="40"/>
      </w:pPr>
      <w:r>
        <w:t>Loyalty points, memberships or rewards.</w:t>
      </w:r>
    </w:p>
    <w:p>
      <w:pPr>
        <w:pStyle w:val="ListBullet"/>
        <w:spacing w:after="40"/>
      </w:pPr>
      <w:r>
        <w:t>Advanced coupon campaigns, promotional stacking, gift cards or complex discount engines.</w:t>
      </w:r>
    </w:p>
    <w:p>
      <w:pPr>
        <w:pStyle w:val="ListBullet"/>
        <w:spacing w:after="40"/>
      </w:pPr>
      <w:r>
        <w:t>International shipping, multi-currency pricing, customs and duties.</w:t>
      </w:r>
    </w:p>
    <w:p>
      <w:pPr>
        <w:pStyle w:val="ListBullet"/>
        <w:spacing w:after="40"/>
      </w:pPr>
      <w:r>
        <w:t>AI-driven recommendations or personalized product ranking.</w:t>
      </w:r>
    </w:p>
    <w:p>
      <w:pPr>
        <w:pStyle w:val="ListBullet"/>
        <w:spacing w:after="40"/>
      </w:pPr>
      <w:r>
        <w:t>Full returns, refunds, exchanges and cancellation self-service (unless separately approved).</w:t>
      </w:r>
    </w:p>
    <w:p>
      <w:pPr>
        <w:pStyle w:val="ListBullet"/>
        <w:spacing w:after="40"/>
      </w:pPr>
      <w:r>
        <w:t>Seller marketplace functionality or multi-seller split orders.</w:t>
      </w:r>
    </w:p>
    <w:p>
      <w:pPr>
        <w:pStyle w:val="ListBullet"/>
        <w:spacing w:after="40"/>
      </w:pPr>
      <w:r>
        <w:t>Subscription orders, pre-orders, backorders and recurring payments.</w:t>
      </w:r>
    </w:p>
    <w:p>
      <w:pPr>
        <w:pStyle w:val="ListBullet"/>
        <w:spacing w:after="40"/>
      </w:pPr>
      <w:r>
        <w:t>Warehouse-management optimization and inventory forecasting.</w:t>
      </w:r>
    </w:p>
    <w:p>
      <w:pPr>
        <w:pStyle w:val="ListBullet"/>
        <w:spacing w:after="40"/>
      </w:pPr>
      <w:r>
        <w:t>Admin product catalog management beyond interfaces needed by this release.</w:t>
      </w:r>
    </w:p>
    <w:p>
      <w:pPr>
        <w:pStyle w:val="Heading2"/>
      </w:pPr>
      <w:r>
        <w:t>2.3 Scope boundaries</w:t>
      </w:r>
    </w:p>
    <w:p>
      <w:r>
        <w:t>The system must consume accurate catalog, price and inventory information from agreed upstream services. This FRD specifies the customer-facing behavior when those services respond, fail, or return conflicting data; it does not define the internal implementation of those upstream systems.</w:t>
      </w:r>
    </w:p>
    <w:p>
      <w:pPr>
        <w:pStyle w:val="Heading2"/>
      </w:pPr>
      <w:r>
        <w:t>2.4 Release assumptions</w:t>
      </w:r>
    </w:p>
    <w:p>
      <w:pPr>
        <w:pStyle w:val="ListBullet"/>
        <w:spacing w:after="40"/>
      </w:pPr>
      <w:r>
        <w:t>Customers can shop without an account, but order history requires authentication and an account-to-order association.</w:t>
      </w:r>
    </w:p>
    <w:p>
      <w:pPr>
        <w:pStyle w:val="ListBullet"/>
        <w:spacing w:after="40"/>
      </w:pPr>
      <w:r>
        <w:t>The first release uses one approved currency and one defined domestic delivery market.</w:t>
      </w:r>
    </w:p>
    <w:p>
      <w:pPr>
        <w:pStyle w:val="ListBullet"/>
        <w:spacing w:after="40"/>
      </w:pPr>
      <w:r>
        <w:t>An authoritative product/catalog service provides product identity and sellability; an authoritative inventory service provides availability.</w:t>
      </w:r>
    </w:p>
    <w:p>
      <w:pPr>
        <w:pStyle w:val="ListBullet"/>
        <w:spacing w:after="40"/>
      </w:pPr>
      <w:r>
        <w:t>A payment method and payment flow must be confirmed by the Product Owner; payment handling is a dependency and not fully specified here.</w:t>
      </w:r>
    </w:p>
    <w:p>
      <w:pPr>
        <w:pStyle w:val="ListBullet"/>
        <w:spacing w:after="40"/>
      </w:pPr>
      <w:r>
        <w:t>Exact tax, shipping, payment, inventory-reservation and order-number policies remain subject to approval.</w:t>
      </w:r>
    </w:p>
    <w:p>
      <w:pPr>
        <w:pStyle w:val="Heading1"/>
      </w:pPr>
      <w:r>
        <w:t>3. Stakeholders and User Roles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Stakeholder / role</w:t>
            </w:r>
          </w:p>
        </w:tc>
        <w:tc>
          <w:tcPr>
            <w:tcW w:type="dxa" w:w="3360"/>
            <w:vAlign w:val="center"/>
            <w:shd w:fill="17365D"/>
          </w:tcPr>
          <w:p>
            <w:pPr>
              <w:spacing w:after="20"/>
            </w:pPr>
            <w:r/>
            <w:r>
              <w:rPr>
                <w:rFonts w:ascii="Aptos" w:hAnsi="Aptos"/>
                <w:b/>
                <w:color w:val="FFFFFF"/>
                <w:sz w:val="16"/>
              </w:rPr>
              <w:t>Goals / responsibilities</w:t>
            </w:r>
          </w:p>
        </w:tc>
        <w:tc>
          <w:tcPr>
            <w:tcW w:type="dxa" w:w="3360"/>
            <w:vAlign w:val="center"/>
            <w:shd w:fill="17365D"/>
          </w:tcPr>
          <w:p>
            <w:pPr>
              <w:spacing w:after="20"/>
            </w:pPr>
            <w:r/>
            <w:r>
              <w:rPr>
                <w:rFonts w:ascii="Aptos" w:hAnsi="Aptos"/>
                <w:b/>
                <w:color w:val="FFFFFF"/>
                <w:sz w:val="16"/>
              </w:rPr>
              <w:t>System access / involvement</w:t>
            </w:r>
          </w:p>
        </w:tc>
      </w:tr>
      <w:tr>
        <w:trPr>
          <w:cantSplit/>
        </w:trPr>
        <w:tc>
          <w:tcPr>
            <w:tcW w:type="dxa" w:w="3360"/>
            <w:vAlign w:val="center"/>
          </w:tcPr>
          <w:p>
            <w:pPr>
              <w:spacing w:after="20"/>
            </w:pPr>
            <w:r/>
            <w:r>
              <w:rPr>
                <w:rFonts w:ascii="Aptos" w:hAnsi="Aptos"/>
                <w:b w:val="0"/>
                <w:sz w:val="16"/>
              </w:rPr>
              <w:t>Customer / shopper</w:t>
            </w:r>
          </w:p>
        </w:tc>
        <w:tc>
          <w:tcPr>
            <w:tcW w:type="dxa" w:w="3360"/>
            <w:vAlign w:val="center"/>
          </w:tcPr>
          <w:p>
            <w:pPr>
              <w:spacing w:after="20"/>
            </w:pPr>
            <w:r/>
            <w:r>
              <w:rPr>
                <w:rFonts w:ascii="Aptos" w:hAnsi="Aptos"/>
                <w:b w:val="0"/>
                <w:sz w:val="16"/>
              </w:rPr>
              <w:t>Browse, manage cart, place order, view confirmation and order history</w:t>
            </w:r>
          </w:p>
        </w:tc>
        <w:tc>
          <w:tcPr>
            <w:tcW w:type="dxa" w:w="3360"/>
            <w:vAlign w:val="center"/>
          </w:tcPr>
          <w:p>
            <w:pPr>
              <w:spacing w:after="20"/>
            </w:pPr>
            <w:r/>
            <w:r>
              <w:rPr>
                <w:rFonts w:ascii="Aptos" w:hAnsi="Aptos"/>
                <w:b w:val="0"/>
                <w:sz w:val="16"/>
              </w:rPr>
              <w:t>Public shopping; authenticated access to own orders</w:t>
            </w:r>
          </w:p>
        </w:tc>
      </w:tr>
      <w:tr>
        <w:trPr>
          <w:cantSplit/>
        </w:trPr>
        <w:tc>
          <w:tcPr>
            <w:tcW w:type="dxa" w:w="3360"/>
            <w:vAlign w:val="center"/>
            <w:shd w:fill="F2F6FA"/>
          </w:tcPr>
          <w:p>
            <w:pPr>
              <w:spacing w:after="20"/>
            </w:pPr>
            <w:r/>
            <w:r>
              <w:rPr>
                <w:rFonts w:ascii="Aptos" w:hAnsi="Aptos"/>
                <w:b w:val="0"/>
                <w:sz w:val="16"/>
              </w:rPr>
              <w:t>Product Owner</w:t>
            </w:r>
          </w:p>
        </w:tc>
        <w:tc>
          <w:tcPr>
            <w:tcW w:type="dxa" w:w="3360"/>
            <w:vAlign w:val="center"/>
            <w:shd w:fill="F2F6FA"/>
          </w:tcPr>
          <w:p>
            <w:pPr>
              <w:spacing w:after="20"/>
            </w:pPr>
            <w:r/>
            <w:r>
              <w:rPr>
                <w:rFonts w:ascii="Aptos" w:hAnsi="Aptos"/>
                <w:b w:val="0"/>
                <w:sz w:val="16"/>
              </w:rPr>
              <w:t>Prioritize scope, resolve policy questions, approve acceptance</w:t>
            </w:r>
          </w:p>
        </w:tc>
        <w:tc>
          <w:tcPr>
            <w:tcW w:type="dxa" w:w="3360"/>
            <w:vAlign w:val="center"/>
            <w:shd w:fill="F2F6FA"/>
          </w:tcPr>
          <w:p>
            <w:pPr>
              <w:spacing w:after="20"/>
            </w:pPr>
            <w:r/>
            <w:r>
              <w:rPr>
                <w:rFonts w:ascii="Aptos" w:hAnsi="Aptos"/>
                <w:b w:val="0"/>
                <w:sz w:val="16"/>
              </w:rPr>
              <w:t>Backlog and release approval; not necessarily customer UI</w:t>
            </w:r>
          </w:p>
        </w:tc>
      </w:tr>
      <w:tr>
        <w:trPr>
          <w:cantSplit/>
        </w:trPr>
        <w:tc>
          <w:tcPr>
            <w:tcW w:type="dxa" w:w="3360"/>
            <w:vAlign w:val="center"/>
          </w:tcPr>
          <w:p>
            <w:pPr>
              <w:spacing w:after="20"/>
            </w:pPr>
            <w:r/>
            <w:r>
              <w:rPr>
                <w:rFonts w:ascii="Aptos" w:hAnsi="Aptos"/>
                <w:b w:val="0"/>
                <w:sz w:val="16"/>
              </w:rPr>
              <w:t>Business Analyst</w:t>
            </w:r>
          </w:p>
        </w:tc>
        <w:tc>
          <w:tcPr>
            <w:tcW w:type="dxa" w:w="3360"/>
            <w:vAlign w:val="center"/>
          </w:tcPr>
          <w:p>
            <w:pPr>
              <w:spacing w:after="20"/>
            </w:pPr>
            <w:r/>
            <w:r>
              <w:rPr>
                <w:rFonts w:ascii="Aptos" w:hAnsi="Aptos"/>
                <w:b w:val="0"/>
                <w:sz w:val="16"/>
              </w:rPr>
              <w:t>Elicit, document, validate and trace requirements</w:t>
            </w:r>
          </w:p>
        </w:tc>
        <w:tc>
          <w:tcPr>
            <w:tcW w:type="dxa" w:w="3360"/>
            <w:vAlign w:val="center"/>
          </w:tcPr>
          <w:p>
            <w:pPr>
              <w:spacing w:after="20"/>
            </w:pPr>
            <w:r/>
            <w:r>
              <w:rPr>
                <w:rFonts w:ascii="Aptos" w:hAnsi="Aptos"/>
                <w:b w:val="0"/>
                <w:sz w:val="16"/>
              </w:rPr>
              <w:t>Requirements and Jira access</w:t>
            </w:r>
          </w:p>
        </w:tc>
      </w:tr>
      <w:tr>
        <w:trPr>
          <w:cantSplit/>
        </w:trPr>
        <w:tc>
          <w:tcPr>
            <w:tcW w:type="dxa" w:w="3360"/>
            <w:vAlign w:val="center"/>
            <w:shd w:fill="F2F6FA"/>
          </w:tcPr>
          <w:p>
            <w:pPr>
              <w:spacing w:after="20"/>
            </w:pPr>
            <w:r/>
            <w:r>
              <w:rPr>
                <w:rFonts w:ascii="Aptos" w:hAnsi="Aptos"/>
                <w:b w:val="0"/>
                <w:sz w:val="16"/>
              </w:rPr>
              <w:t>UX / Product Designer</w:t>
            </w:r>
          </w:p>
        </w:tc>
        <w:tc>
          <w:tcPr>
            <w:tcW w:type="dxa" w:w="3360"/>
            <w:vAlign w:val="center"/>
            <w:shd w:fill="F2F6FA"/>
          </w:tcPr>
          <w:p>
            <w:pPr>
              <w:spacing w:after="20"/>
            </w:pPr>
            <w:r/>
            <w:r>
              <w:rPr>
                <w:rFonts w:ascii="Aptos" w:hAnsi="Aptos"/>
                <w:b w:val="0"/>
                <w:sz w:val="16"/>
              </w:rPr>
              <w:t>Design clear, accessible screens and error messages</w:t>
            </w:r>
          </w:p>
        </w:tc>
        <w:tc>
          <w:tcPr>
            <w:tcW w:type="dxa" w:w="3360"/>
            <w:vAlign w:val="center"/>
            <w:shd w:fill="F2F6FA"/>
          </w:tcPr>
          <w:p>
            <w:pPr>
              <w:spacing w:after="20"/>
            </w:pPr>
            <w:r/>
            <w:r>
              <w:rPr>
                <w:rFonts w:ascii="Aptos" w:hAnsi="Aptos"/>
                <w:b w:val="0"/>
                <w:sz w:val="16"/>
              </w:rPr>
              <w:t>Wireframes, prototypes, content specs</w:t>
            </w:r>
          </w:p>
        </w:tc>
      </w:tr>
      <w:tr>
        <w:trPr>
          <w:cantSplit/>
        </w:trPr>
        <w:tc>
          <w:tcPr>
            <w:tcW w:type="dxa" w:w="3360"/>
            <w:vAlign w:val="center"/>
          </w:tcPr>
          <w:p>
            <w:pPr>
              <w:spacing w:after="20"/>
            </w:pPr>
            <w:r/>
            <w:r>
              <w:rPr>
                <w:rFonts w:ascii="Aptos" w:hAnsi="Aptos"/>
                <w:b w:val="0"/>
                <w:sz w:val="16"/>
              </w:rPr>
              <w:t>Engineering team</w:t>
            </w:r>
          </w:p>
        </w:tc>
        <w:tc>
          <w:tcPr>
            <w:tcW w:type="dxa" w:w="3360"/>
            <w:vAlign w:val="center"/>
          </w:tcPr>
          <w:p>
            <w:pPr>
              <w:spacing w:after="20"/>
            </w:pPr>
            <w:r/>
            <w:r>
              <w:rPr>
                <w:rFonts w:ascii="Aptos" w:hAnsi="Aptos"/>
                <w:b w:val="0"/>
                <w:sz w:val="16"/>
              </w:rPr>
              <w:t>Implement behavior, integrations, data handling and telemetry</w:t>
            </w:r>
          </w:p>
        </w:tc>
        <w:tc>
          <w:tcPr>
            <w:tcW w:type="dxa" w:w="3360"/>
            <w:vAlign w:val="center"/>
          </w:tcPr>
          <w:p>
            <w:pPr>
              <w:spacing w:after="20"/>
            </w:pPr>
            <w:r/>
            <w:r>
              <w:rPr>
                <w:rFonts w:ascii="Aptos" w:hAnsi="Aptos"/>
                <w:b w:val="0"/>
                <w:sz w:val="16"/>
              </w:rPr>
              <w:t>Application/service access by role</w:t>
            </w:r>
          </w:p>
        </w:tc>
      </w:tr>
      <w:tr>
        <w:trPr>
          <w:cantSplit/>
        </w:trPr>
        <w:tc>
          <w:tcPr>
            <w:tcW w:type="dxa" w:w="3360"/>
            <w:vAlign w:val="center"/>
            <w:shd w:fill="F2F6FA"/>
          </w:tcPr>
          <w:p>
            <w:pPr>
              <w:spacing w:after="20"/>
            </w:pPr>
            <w:r/>
            <w:r>
              <w:rPr>
                <w:rFonts w:ascii="Aptos" w:hAnsi="Aptos"/>
                <w:b w:val="0"/>
                <w:sz w:val="16"/>
              </w:rPr>
              <w:t>QA / Test Engineer</w:t>
            </w:r>
          </w:p>
        </w:tc>
        <w:tc>
          <w:tcPr>
            <w:tcW w:type="dxa" w:w="3360"/>
            <w:vAlign w:val="center"/>
            <w:shd w:fill="F2F6FA"/>
          </w:tcPr>
          <w:p>
            <w:pPr>
              <w:spacing w:after="20"/>
            </w:pPr>
            <w:r/>
            <w:r>
              <w:rPr>
                <w:rFonts w:ascii="Aptos" w:hAnsi="Aptos"/>
                <w:b w:val="0"/>
                <w:sz w:val="16"/>
              </w:rPr>
              <w:t>Design and execute functional, negative, integration and regression tests</w:t>
            </w:r>
          </w:p>
        </w:tc>
        <w:tc>
          <w:tcPr>
            <w:tcW w:type="dxa" w:w="3360"/>
            <w:vAlign w:val="center"/>
            <w:shd w:fill="F2F6FA"/>
          </w:tcPr>
          <w:p>
            <w:pPr>
              <w:spacing w:after="20"/>
            </w:pPr>
            <w:r/>
            <w:r>
              <w:rPr>
                <w:rFonts w:ascii="Aptos" w:hAnsi="Aptos"/>
                <w:b w:val="0"/>
                <w:sz w:val="16"/>
              </w:rPr>
              <w:t>Test environments and test data</w:t>
            </w:r>
          </w:p>
        </w:tc>
      </w:tr>
      <w:tr>
        <w:trPr>
          <w:cantSplit/>
        </w:trPr>
        <w:tc>
          <w:tcPr>
            <w:tcW w:type="dxa" w:w="3360"/>
            <w:vAlign w:val="center"/>
          </w:tcPr>
          <w:p>
            <w:pPr>
              <w:spacing w:after="20"/>
            </w:pPr>
            <w:r/>
            <w:r>
              <w:rPr>
                <w:rFonts w:ascii="Aptos" w:hAnsi="Aptos"/>
                <w:b w:val="0"/>
                <w:sz w:val="16"/>
              </w:rPr>
              <w:t>Inventory Manager / Operations</w:t>
            </w:r>
          </w:p>
        </w:tc>
        <w:tc>
          <w:tcPr>
            <w:tcW w:type="dxa" w:w="3360"/>
            <w:vAlign w:val="center"/>
          </w:tcPr>
          <w:p>
            <w:pPr>
              <w:spacing w:after="20"/>
            </w:pPr>
            <w:r/>
            <w:r>
              <w:rPr>
                <w:rFonts w:ascii="Aptos" w:hAnsi="Aptos"/>
                <w:b w:val="0"/>
                <w:sz w:val="16"/>
              </w:rPr>
              <w:t>Define stock policy, reservation rules and operational exceptions</w:t>
            </w:r>
          </w:p>
        </w:tc>
        <w:tc>
          <w:tcPr>
            <w:tcW w:type="dxa" w:w="3360"/>
            <w:vAlign w:val="center"/>
          </w:tcPr>
          <w:p>
            <w:pPr>
              <w:spacing w:after="20"/>
            </w:pPr>
            <w:r/>
            <w:r>
              <w:rPr>
                <w:rFonts w:ascii="Aptos" w:hAnsi="Aptos"/>
                <w:b w:val="0"/>
                <w:sz w:val="16"/>
              </w:rPr>
              <w:t>Inventory policy ownership / operational dashboards as applicable</w:t>
            </w:r>
          </w:p>
        </w:tc>
      </w:tr>
      <w:tr>
        <w:trPr>
          <w:cantSplit/>
        </w:trPr>
        <w:tc>
          <w:tcPr>
            <w:tcW w:type="dxa" w:w="3360"/>
            <w:vAlign w:val="center"/>
            <w:shd w:fill="F2F6FA"/>
          </w:tcPr>
          <w:p>
            <w:pPr>
              <w:spacing w:after="20"/>
            </w:pPr>
            <w:r/>
            <w:r>
              <w:rPr>
                <w:rFonts w:ascii="Aptos" w:hAnsi="Aptos"/>
                <w:b w:val="0"/>
                <w:sz w:val="16"/>
              </w:rPr>
              <w:t>Customer Support</w:t>
            </w:r>
          </w:p>
        </w:tc>
        <w:tc>
          <w:tcPr>
            <w:tcW w:type="dxa" w:w="3360"/>
            <w:vAlign w:val="center"/>
            <w:shd w:fill="F2F6FA"/>
          </w:tcPr>
          <w:p>
            <w:pPr>
              <w:spacing w:after="20"/>
            </w:pPr>
            <w:r/>
            <w:r>
              <w:rPr>
                <w:rFonts w:ascii="Aptos" w:hAnsi="Aptos"/>
                <w:b w:val="0"/>
                <w:sz w:val="16"/>
              </w:rPr>
              <w:t>Help customers resolve order and checkout issues</w:t>
            </w:r>
          </w:p>
        </w:tc>
        <w:tc>
          <w:tcPr>
            <w:tcW w:type="dxa" w:w="3360"/>
            <w:vAlign w:val="center"/>
            <w:shd w:fill="F2F6FA"/>
          </w:tcPr>
          <w:p>
            <w:pPr>
              <w:spacing w:after="20"/>
            </w:pPr>
            <w:r/>
            <w:r>
              <w:rPr>
                <w:rFonts w:ascii="Aptos" w:hAnsi="Aptos"/>
                <w:b w:val="0"/>
                <w:sz w:val="16"/>
              </w:rPr>
              <w:t>Authorized support tools; minimum necessary customer data</w:t>
            </w:r>
          </w:p>
        </w:tc>
      </w:tr>
      <w:tr>
        <w:trPr>
          <w:cantSplit/>
        </w:trPr>
        <w:tc>
          <w:tcPr>
            <w:tcW w:type="dxa" w:w="3360"/>
            <w:vAlign w:val="center"/>
          </w:tcPr>
          <w:p>
            <w:pPr>
              <w:spacing w:after="20"/>
            </w:pPr>
            <w:r/>
            <w:r>
              <w:rPr>
                <w:rFonts w:ascii="Aptos" w:hAnsi="Aptos"/>
                <w:b w:val="0"/>
                <w:sz w:val="16"/>
              </w:rPr>
              <w:t>Security / Privacy</w:t>
            </w:r>
          </w:p>
        </w:tc>
        <w:tc>
          <w:tcPr>
            <w:tcW w:type="dxa" w:w="3360"/>
            <w:vAlign w:val="center"/>
          </w:tcPr>
          <w:p>
            <w:pPr>
              <w:spacing w:after="20"/>
            </w:pPr>
            <w:r/>
            <w:r>
              <w:rPr>
                <w:rFonts w:ascii="Aptos" w:hAnsi="Aptos"/>
                <w:b w:val="0"/>
                <w:sz w:val="16"/>
              </w:rPr>
              <w:t>Review authentication, authorization, data minimization, retention and audit controls</w:t>
            </w:r>
          </w:p>
        </w:tc>
        <w:tc>
          <w:tcPr>
            <w:tcW w:type="dxa" w:w="3360"/>
            <w:vAlign w:val="center"/>
          </w:tcPr>
          <w:p>
            <w:pPr>
              <w:spacing w:after="20"/>
            </w:pPr>
            <w:r/>
            <w:r>
              <w:rPr>
                <w:rFonts w:ascii="Aptos" w:hAnsi="Aptos"/>
                <w:b w:val="0"/>
                <w:sz w:val="16"/>
              </w:rPr>
              <w:t>Review and control evidence</w:t>
            </w:r>
          </w:p>
        </w:tc>
      </w:tr>
      <w:tr>
        <w:trPr>
          <w:cantSplit/>
        </w:trPr>
        <w:tc>
          <w:tcPr>
            <w:tcW w:type="dxa" w:w="3360"/>
            <w:vAlign w:val="center"/>
            <w:shd w:fill="F2F6FA"/>
          </w:tcPr>
          <w:p>
            <w:pPr>
              <w:spacing w:after="20"/>
            </w:pPr>
            <w:r/>
            <w:r>
              <w:rPr>
                <w:rFonts w:ascii="Aptos" w:hAnsi="Aptos"/>
                <w:b w:val="0"/>
                <w:sz w:val="16"/>
              </w:rPr>
              <w:t>External payment provider</w:t>
            </w:r>
          </w:p>
        </w:tc>
        <w:tc>
          <w:tcPr>
            <w:tcW w:type="dxa" w:w="3360"/>
            <w:vAlign w:val="center"/>
            <w:shd w:fill="F2F6FA"/>
          </w:tcPr>
          <w:p>
            <w:pPr>
              <w:spacing w:after="20"/>
            </w:pPr>
            <w:r/>
            <w:r>
              <w:rPr>
                <w:rFonts w:ascii="Aptos" w:hAnsi="Aptos"/>
                <w:b w:val="0"/>
                <w:sz w:val="16"/>
              </w:rPr>
              <w:t>Authorize/capture payment if selected for the release</w:t>
            </w:r>
          </w:p>
        </w:tc>
        <w:tc>
          <w:tcPr>
            <w:tcW w:type="dxa" w:w="3360"/>
            <w:vAlign w:val="center"/>
            <w:shd w:fill="F2F6FA"/>
          </w:tcPr>
          <w:p>
            <w:pPr>
              <w:spacing w:after="20"/>
            </w:pPr>
            <w:r/>
            <w:r>
              <w:rPr>
                <w:rFonts w:ascii="Aptos" w:hAnsi="Aptos"/>
                <w:b w:val="0"/>
                <w:sz w:val="16"/>
              </w:rPr>
              <w:t>System-to-system integration; provider-specific contracts apply</w:t>
            </w:r>
          </w:p>
        </w:tc>
      </w:tr>
    </w:tbl>
    <w:p/>
    <w:p>
      <w:pPr>
        <w:pStyle w:val="Heading1"/>
      </w:pPr>
      <w:r>
        <w:t>4. Assumptions, Constraints and Dependencies</w:t>
      </w:r>
    </w:p>
    <w:p>
      <w:pPr>
        <w:pStyle w:val="Heading2"/>
      </w:pPr>
      <w:r>
        <w:t>4.1 Assumptions</w:t>
      </w:r>
    </w:p>
    <w:p>
      <w:pPr>
        <w:pStyle w:val="ListBullet"/>
        <w:spacing w:after="40"/>
      </w:pPr>
      <w:r>
        <w:t>Every product variant sold has a stable SKU or equivalent identifier.</w:t>
      </w:r>
    </w:p>
    <w:p>
      <w:pPr>
        <w:pStyle w:val="ListBullet"/>
        <w:spacing w:after="40"/>
      </w:pPr>
      <w:r>
        <w:t>The cart has a defined persistence model (session, account, or both); final behavior requires Product Owner decision.</w:t>
      </w:r>
    </w:p>
    <w:p>
      <w:pPr>
        <w:pStyle w:val="ListBullet"/>
        <w:spacing w:after="40"/>
      </w:pPr>
      <w:r>
        <w:t>The customer-facing application can distinguish a user-caused validation error from a system/integration failure.</w:t>
      </w:r>
    </w:p>
    <w:p>
      <w:pPr>
        <w:pStyle w:val="ListBullet"/>
        <w:spacing w:after="40"/>
      </w:pPr>
      <w:r>
        <w:t>Order history returns only orders associated with the authenticated customer.</w:t>
      </w:r>
    </w:p>
    <w:p>
      <w:pPr>
        <w:pStyle w:val="ListBullet"/>
        <w:spacing w:after="40"/>
      </w:pPr>
      <w:r>
        <w:t>The product supports a responsive interface for supported desktop and mobile browsers.</w:t>
      </w:r>
    </w:p>
    <w:p>
      <w:pPr>
        <w:pStyle w:val="Heading2"/>
      </w:pPr>
      <w:r>
        <w:t>4.2 Constraints</w:t>
      </w:r>
    </w:p>
    <w:p>
      <w:pPr>
        <w:pStyle w:val="ListBullet"/>
        <w:spacing w:after="40"/>
      </w:pPr>
      <w:r>
        <w:t>Do not expose internal service errors, stack traces, credentials or sensitive system details to customers.</w:t>
      </w:r>
    </w:p>
    <w:p>
      <w:pPr>
        <w:pStyle w:val="ListBullet"/>
        <w:spacing w:after="40"/>
      </w:pPr>
      <w:r>
        <w:t>Do not treat client-side displayed price or stock as authoritative at order submission; revalidate server-side.</w:t>
      </w:r>
    </w:p>
    <w:p>
      <w:pPr>
        <w:pStyle w:val="ListBullet"/>
        <w:spacing w:after="40"/>
      </w:pPr>
      <w:r>
        <w:t>Do not create duplicate orders solely because a client retries a request after a timeout.</w:t>
      </w:r>
    </w:p>
    <w:p>
      <w:pPr>
        <w:pStyle w:val="ListBullet"/>
        <w:spacing w:after="40"/>
      </w:pPr>
      <w:r>
        <w:t>Only approved payment, privacy, accessibility and data-retention policies may be used in production.</w:t>
      </w:r>
    </w:p>
    <w:p>
      <w:pPr>
        <w:pStyle w:val="ListBullet"/>
        <w:spacing w:after="40"/>
      </w:pPr>
      <w:r>
        <w:t>All dates/times shown to customers must follow a documented timezone policy.</w:t>
      </w:r>
    </w:p>
    <w:p>
      <w:pPr>
        <w:pStyle w:val="Heading2"/>
      </w:pPr>
      <w:r>
        <w:t>4.3 Dependencies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Dependency</w:t>
            </w:r>
          </w:p>
        </w:tc>
        <w:tc>
          <w:tcPr>
            <w:tcW w:type="dxa" w:w="3360"/>
            <w:vAlign w:val="center"/>
            <w:shd w:fill="17365D"/>
          </w:tcPr>
          <w:p>
            <w:pPr>
              <w:spacing w:after="20"/>
            </w:pPr>
            <w:r/>
            <w:r>
              <w:rPr>
                <w:rFonts w:ascii="Aptos" w:hAnsi="Aptos"/>
                <w:b/>
                <w:color w:val="FFFFFF"/>
                <w:sz w:val="16"/>
              </w:rPr>
              <w:t>Required capability</w:t>
            </w:r>
          </w:p>
        </w:tc>
        <w:tc>
          <w:tcPr>
            <w:tcW w:type="dxa" w:w="3360"/>
            <w:vAlign w:val="center"/>
            <w:shd w:fill="17365D"/>
          </w:tcPr>
          <w:p>
            <w:pPr>
              <w:spacing w:after="20"/>
            </w:pPr>
            <w:r/>
            <w:r>
              <w:rPr>
                <w:rFonts w:ascii="Aptos" w:hAnsi="Aptos"/>
                <w:b/>
                <w:color w:val="FFFFFF"/>
                <w:sz w:val="16"/>
              </w:rPr>
              <w:t>Failure consideration / owner</w:t>
            </w:r>
          </w:p>
        </w:tc>
      </w:tr>
      <w:tr>
        <w:trPr>
          <w:cantSplit/>
        </w:trPr>
        <w:tc>
          <w:tcPr>
            <w:tcW w:type="dxa" w:w="3360"/>
            <w:vAlign w:val="center"/>
          </w:tcPr>
          <w:p>
            <w:pPr>
              <w:spacing w:after="20"/>
            </w:pPr>
            <w:r/>
            <w:r>
              <w:rPr>
                <w:rFonts w:ascii="Aptos" w:hAnsi="Aptos"/>
                <w:b w:val="0"/>
                <w:sz w:val="16"/>
              </w:rPr>
              <w:t>Product catalog</w:t>
            </w:r>
          </w:p>
        </w:tc>
        <w:tc>
          <w:tcPr>
            <w:tcW w:type="dxa" w:w="3360"/>
            <w:vAlign w:val="center"/>
          </w:tcPr>
          <w:p>
            <w:pPr>
              <w:spacing w:after="20"/>
            </w:pPr>
            <w:r/>
            <w:r>
              <w:rPr>
                <w:rFonts w:ascii="Aptos" w:hAnsi="Aptos"/>
                <w:b w:val="0"/>
                <w:sz w:val="16"/>
              </w:rPr>
              <w:t>Product ID/SKU, name, sellable status, current price, variant details</w:t>
            </w:r>
          </w:p>
        </w:tc>
        <w:tc>
          <w:tcPr>
            <w:tcW w:type="dxa" w:w="3360"/>
            <w:vAlign w:val="center"/>
          </w:tcPr>
          <w:p>
            <w:pPr>
              <w:spacing w:after="20"/>
            </w:pPr>
            <w:r/>
            <w:r>
              <w:rPr>
                <w:rFonts w:ascii="Aptos" w:hAnsi="Aptos"/>
                <w:b w:val="0"/>
                <w:sz w:val="16"/>
              </w:rPr>
              <w:t>Show safe unavailable/error state; Catalog owner</w:t>
            </w:r>
          </w:p>
        </w:tc>
      </w:tr>
      <w:tr>
        <w:trPr>
          <w:cantSplit/>
        </w:trPr>
        <w:tc>
          <w:tcPr>
            <w:tcW w:type="dxa" w:w="3360"/>
            <w:vAlign w:val="center"/>
            <w:shd w:fill="F2F6FA"/>
          </w:tcPr>
          <w:p>
            <w:pPr>
              <w:spacing w:after="20"/>
            </w:pPr>
            <w:r/>
            <w:r>
              <w:rPr>
                <w:rFonts w:ascii="Aptos" w:hAnsi="Aptos"/>
                <w:b w:val="0"/>
                <w:sz w:val="16"/>
              </w:rPr>
              <w:t>Inventory service</w:t>
            </w:r>
          </w:p>
        </w:tc>
        <w:tc>
          <w:tcPr>
            <w:tcW w:type="dxa" w:w="3360"/>
            <w:vAlign w:val="center"/>
            <w:shd w:fill="F2F6FA"/>
          </w:tcPr>
          <w:p>
            <w:pPr>
              <w:spacing w:after="20"/>
            </w:pPr>
            <w:r/>
            <w:r>
              <w:rPr>
                <w:rFonts w:ascii="Aptos" w:hAnsi="Aptos"/>
                <w:b w:val="0"/>
                <w:sz w:val="16"/>
              </w:rPr>
              <w:t>Available-to-sell quantity or reservation capability</w:t>
            </w:r>
          </w:p>
        </w:tc>
        <w:tc>
          <w:tcPr>
            <w:tcW w:type="dxa" w:w="3360"/>
            <w:vAlign w:val="center"/>
            <w:shd w:fill="F2F6FA"/>
          </w:tcPr>
          <w:p>
            <w:pPr>
              <w:spacing w:after="20"/>
            </w:pPr>
            <w:r/>
            <w:r>
              <w:rPr>
                <w:rFonts w:ascii="Aptos" w:hAnsi="Aptos"/>
                <w:b w:val="0"/>
                <w:sz w:val="16"/>
              </w:rPr>
              <w:t>Fail closed for order submission if stock cannot be confirmed; Inventory/Engineering</w:t>
            </w:r>
          </w:p>
        </w:tc>
      </w:tr>
      <w:tr>
        <w:trPr>
          <w:cantSplit/>
        </w:trPr>
        <w:tc>
          <w:tcPr>
            <w:tcW w:type="dxa" w:w="3360"/>
            <w:vAlign w:val="center"/>
          </w:tcPr>
          <w:p>
            <w:pPr>
              <w:spacing w:after="20"/>
            </w:pPr>
            <w:r/>
            <w:r>
              <w:rPr>
                <w:rFonts w:ascii="Aptos" w:hAnsi="Aptos"/>
                <w:b w:val="0"/>
                <w:sz w:val="16"/>
              </w:rPr>
              <w:t>Customer/account service</w:t>
            </w:r>
          </w:p>
        </w:tc>
        <w:tc>
          <w:tcPr>
            <w:tcW w:type="dxa" w:w="3360"/>
            <w:vAlign w:val="center"/>
          </w:tcPr>
          <w:p>
            <w:pPr>
              <w:spacing w:after="20"/>
            </w:pPr>
            <w:r/>
            <w:r>
              <w:rPr>
                <w:rFonts w:ascii="Aptos" w:hAnsi="Aptos"/>
                <w:b w:val="0"/>
                <w:sz w:val="16"/>
              </w:rPr>
              <w:t>Authentication and customer identity for order history</w:t>
            </w:r>
          </w:p>
        </w:tc>
        <w:tc>
          <w:tcPr>
            <w:tcW w:type="dxa" w:w="3360"/>
            <w:vAlign w:val="center"/>
          </w:tcPr>
          <w:p>
            <w:pPr>
              <w:spacing w:after="20"/>
            </w:pPr>
            <w:r/>
            <w:r>
              <w:rPr>
                <w:rFonts w:ascii="Aptos" w:hAnsi="Aptos"/>
                <w:b w:val="0"/>
                <w:sz w:val="16"/>
              </w:rPr>
              <w:t>Block protected data access if identity cannot be verified; Identity owner</w:t>
            </w:r>
          </w:p>
        </w:tc>
      </w:tr>
      <w:tr>
        <w:trPr>
          <w:cantSplit/>
        </w:trPr>
        <w:tc>
          <w:tcPr>
            <w:tcW w:type="dxa" w:w="3360"/>
            <w:vAlign w:val="center"/>
            <w:shd w:fill="F2F6FA"/>
          </w:tcPr>
          <w:p>
            <w:pPr>
              <w:spacing w:after="20"/>
            </w:pPr>
            <w:r/>
            <w:r>
              <w:rPr>
                <w:rFonts w:ascii="Aptos" w:hAnsi="Aptos"/>
                <w:b w:val="0"/>
                <w:sz w:val="16"/>
              </w:rPr>
              <w:t>Address validation / delivery service</w:t>
            </w:r>
          </w:p>
        </w:tc>
        <w:tc>
          <w:tcPr>
            <w:tcW w:type="dxa" w:w="3360"/>
            <w:vAlign w:val="center"/>
            <w:shd w:fill="F2F6FA"/>
          </w:tcPr>
          <w:p>
            <w:pPr>
              <w:spacing w:after="20"/>
            </w:pPr>
            <w:r/>
            <w:r>
              <w:rPr>
                <w:rFonts w:ascii="Aptos" w:hAnsi="Aptos"/>
                <w:b w:val="0"/>
                <w:sz w:val="16"/>
              </w:rPr>
              <w:t>Delivery eligibility and serviceable address checks, if used</w:t>
            </w:r>
          </w:p>
        </w:tc>
        <w:tc>
          <w:tcPr>
            <w:tcW w:type="dxa" w:w="3360"/>
            <w:vAlign w:val="center"/>
            <w:shd w:fill="F2F6FA"/>
          </w:tcPr>
          <w:p>
            <w:pPr>
              <w:spacing w:after="20"/>
            </w:pPr>
            <w:r/>
            <w:r>
              <w:rPr>
                <w:rFonts w:ascii="Aptos" w:hAnsi="Aptos"/>
                <w:b w:val="0"/>
                <w:sz w:val="16"/>
              </w:rPr>
              <w:t>Define fallback and manual handling; Operations</w:t>
            </w:r>
          </w:p>
        </w:tc>
      </w:tr>
      <w:tr>
        <w:trPr>
          <w:cantSplit/>
        </w:trPr>
        <w:tc>
          <w:tcPr>
            <w:tcW w:type="dxa" w:w="3360"/>
            <w:vAlign w:val="center"/>
          </w:tcPr>
          <w:p>
            <w:pPr>
              <w:spacing w:after="20"/>
            </w:pPr>
            <w:r/>
            <w:r>
              <w:rPr>
                <w:rFonts w:ascii="Aptos" w:hAnsi="Aptos"/>
                <w:b w:val="0"/>
                <w:sz w:val="16"/>
              </w:rPr>
              <w:t>Payment provider</w:t>
            </w:r>
          </w:p>
        </w:tc>
        <w:tc>
          <w:tcPr>
            <w:tcW w:type="dxa" w:w="3360"/>
            <w:vAlign w:val="center"/>
          </w:tcPr>
          <w:p>
            <w:pPr>
              <w:spacing w:after="20"/>
            </w:pPr>
            <w:r/>
            <w:r>
              <w:rPr>
                <w:rFonts w:ascii="Aptos" w:hAnsi="Aptos"/>
                <w:b w:val="0"/>
                <w:sz w:val="16"/>
              </w:rPr>
              <w:t>Payment initiation and result/status if online payment is required</w:t>
            </w:r>
          </w:p>
        </w:tc>
        <w:tc>
          <w:tcPr>
            <w:tcW w:type="dxa" w:w="3360"/>
            <w:vAlign w:val="center"/>
          </w:tcPr>
          <w:p>
            <w:pPr>
              <w:spacing w:after="20"/>
            </w:pPr>
            <w:r/>
            <w:r>
              <w:rPr>
                <w:rFonts w:ascii="Aptos" w:hAnsi="Aptos"/>
                <w:b w:val="0"/>
                <w:sz w:val="16"/>
              </w:rPr>
              <w:t>Pending/failed/unknown payment outcome must not create duplicate charges; Payment owner</w:t>
            </w:r>
          </w:p>
        </w:tc>
      </w:tr>
      <w:tr>
        <w:trPr>
          <w:cantSplit/>
        </w:trPr>
        <w:tc>
          <w:tcPr>
            <w:tcW w:type="dxa" w:w="3360"/>
            <w:vAlign w:val="center"/>
            <w:shd w:fill="F2F6FA"/>
          </w:tcPr>
          <w:p>
            <w:pPr>
              <w:spacing w:after="20"/>
            </w:pPr>
            <w:r/>
            <w:r>
              <w:rPr>
                <w:rFonts w:ascii="Aptos" w:hAnsi="Aptos"/>
                <w:b w:val="0"/>
                <w:sz w:val="16"/>
              </w:rPr>
              <w:t>Notification service</w:t>
            </w:r>
          </w:p>
        </w:tc>
        <w:tc>
          <w:tcPr>
            <w:tcW w:type="dxa" w:w="3360"/>
            <w:vAlign w:val="center"/>
            <w:shd w:fill="F2F6FA"/>
          </w:tcPr>
          <w:p>
            <w:pPr>
              <w:spacing w:after="20"/>
            </w:pPr>
            <w:r/>
            <w:r>
              <w:rPr>
                <w:rFonts w:ascii="Aptos" w:hAnsi="Aptos"/>
                <w:b w:val="0"/>
                <w:sz w:val="16"/>
              </w:rPr>
              <w:t>Order confirmation email/SMS if enabled</w:t>
            </w:r>
          </w:p>
        </w:tc>
        <w:tc>
          <w:tcPr>
            <w:tcW w:type="dxa" w:w="3360"/>
            <w:vAlign w:val="center"/>
            <w:shd w:fill="F2F6FA"/>
          </w:tcPr>
          <w:p>
            <w:pPr>
              <w:spacing w:after="20"/>
            </w:pPr>
            <w:r/>
            <w:r>
              <w:rPr>
                <w:rFonts w:ascii="Aptos" w:hAnsi="Aptos"/>
                <w:b w:val="0"/>
                <w:sz w:val="16"/>
              </w:rPr>
              <w:t>Persist order even if notification delivery fails; retry/monitor; Messaging owner</w:t>
            </w:r>
          </w:p>
        </w:tc>
      </w:tr>
      <w:tr>
        <w:trPr>
          <w:cantSplit/>
        </w:trPr>
        <w:tc>
          <w:tcPr>
            <w:tcW w:type="dxa" w:w="3360"/>
            <w:vAlign w:val="center"/>
          </w:tcPr>
          <w:p>
            <w:pPr>
              <w:spacing w:after="20"/>
            </w:pPr>
            <w:r/>
            <w:r>
              <w:rPr>
                <w:rFonts w:ascii="Aptos" w:hAnsi="Aptos"/>
                <w:b w:val="0"/>
                <w:sz w:val="16"/>
              </w:rPr>
              <w:t>Observability platform</w:t>
            </w:r>
          </w:p>
        </w:tc>
        <w:tc>
          <w:tcPr>
            <w:tcW w:type="dxa" w:w="3360"/>
            <w:vAlign w:val="center"/>
          </w:tcPr>
          <w:p>
            <w:pPr>
              <w:spacing w:after="20"/>
            </w:pPr>
            <w:r/>
            <w:r>
              <w:rPr>
                <w:rFonts w:ascii="Aptos" w:hAnsi="Aptos"/>
                <w:b w:val="0"/>
                <w:sz w:val="16"/>
              </w:rPr>
              <w:t>Structured logs, metrics, alerting and correlation IDs</w:t>
            </w:r>
          </w:p>
        </w:tc>
        <w:tc>
          <w:tcPr>
            <w:tcW w:type="dxa" w:w="3360"/>
            <w:vAlign w:val="center"/>
          </w:tcPr>
          <w:p>
            <w:pPr>
              <w:spacing w:after="20"/>
            </w:pPr>
            <w:r/>
            <w:r>
              <w:rPr>
                <w:rFonts w:ascii="Aptos" w:hAnsi="Aptos"/>
                <w:b w:val="0"/>
                <w:sz w:val="16"/>
              </w:rPr>
              <w:t>Operational support must be able to investigate failures</w:t>
            </w:r>
          </w:p>
        </w:tc>
      </w:tr>
    </w:tbl>
    <w:p/>
    <w:p>
      <w:pPr>
        <w:pStyle w:val="Heading1"/>
      </w:pPr>
      <w:r>
        <w:t>5. Current-State Problem and Target Outcomes</w:t>
      </w:r>
    </w:p>
    <w:p>
      <w:pPr>
        <w:pStyle w:val="Heading2"/>
      </w:pPr>
      <w:r>
        <w:t>5.1 Current-state pain points (scenario)</w:t>
      </w:r>
    </w:p>
    <w:p>
      <w:pPr>
        <w:pStyle w:val="ListBullet"/>
        <w:spacing w:after="40"/>
      </w:pPr>
      <w:r>
        <w:t>Cart totals can remain stale after a quantity change.</w:t>
      </w:r>
    </w:p>
    <w:p>
      <w:pPr>
        <w:pStyle w:val="ListBullet"/>
        <w:spacing w:after="40"/>
      </w:pPr>
      <w:r>
        <w:t>Customers may not understand whether price totals include tax or delivery.</w:t>
      </w:r>
    </w:p>
    <w:p>
      <w:pPr>
        <w:pStyle w:val="ListBullet"/>
        <w:spacing w:after="40"/>
      </w:pPr>
      <w:r>
        <w:t>Stock availability can change between product browsing and checkout.</w:t>
      </w:r>
    </w:p>
    <w:p>
      <w:pPr>
        <w:pStyle w:val="ListBullet"/>
        <w:spacing w:after="40"/>
      </w:pPr>
      <w:r>
        <w:t>Customers may be able to attempt an order for an unavailable item.</w:t>
      </w:r>
    </w:p>
    <w:p>
      <w:pPr>
        <w:pStyle w:val="ListBullet"/>
        <w:spacing w:after="40"/>
      </w:pPr>
      <w:r>
        <w:t>Confirmation and order-status visibility may be inconsistent.</w:t>
      </w:r>
    </w:p>
    <w:p>
      <w:pPr>
        <w:pStyle w:val="Heading2"/>
      </w:pPr>
      <w:r>
        <w:t>5.2 Target-state principles</w:t>
      </w:r>
    </w:p>
    <w:p>
      <w:pPr>
        <w:pStyle w:val="ListBullet"/>
        <w:spacing w:after="40"/>
      </w:pPr>
      <w:r>
        <w:t>Price and stock must be revalidated at the point where the customer commits to an order.</w:t>
      </w:r>
    </w:p>
    <w:p>
      <w:pPr>
        <w:pStyle w:val="ListBullet"/>
        <w:spacing w:after="40"/>
      </w:pPr>
      <w:r>
        <w:t>The UI must clearly distinguish cart, checkout, order accepted, payment pending, and order confirmed states.</w:t>
      </w:r>
    </w:p>
    <w:p>
      <w:pPr>
        <w:pStyle w:val="ListBullet"/>
        <w:spacing w:after="40"/>
      </w:pPr>
      <w:r>
        <w:t>Errors must be actionable and must preserve valid user-entered data where safe.</w:t>
      </w:r>
    </w:p>
    <w:p>
      <w:pPr>
        <w:pStyle w:val="ListBullet"/>
        <w:spacing w:after="40"/>
      </w:pPr>
      <w:r>
        <w:t>Protected order information must be accessible only to the authorized customer or approved staff role.</w:t>
      </w:r>
    </w:p>
    <w:p>
      <w:pPr>
        <w:pStyle w:val="ListBullet"/>
        <w:spacing w:after="40"/>
      </w:pPr>
      <w:r>
        <w:t>Every important transaction should be traceable across services using a correlation/request identifier.</w:t>
      </w:r>
    </w:p>
    <w:p>
      <w:pPr>
        <w:pStyle w:val="Heading1"/>
      </w:pPr>
      <w:r>
        <w:t>6. Solution Overview and Process Flows</w:t>
      </w:r>
    </w:p>
    <w:p>
      <w:pPr>
        <w:pStyle w:val="Heading2"/>
      </w:pPr>
      <w:r>
        <w:t>6.1 High-level customer journey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Step</w:t>
            </w:r>
          </w:p>
        </w:tc>
        <w:tc>
          <w:tcPr>
            <w:tcW w:type="dxa" w:w="2520"/>
            <w:vAlign w:val="center"/>
            <w:shd w:fill="17365D"/>
          </w:tcPr>
          <w:p>
            <w:pPr>
              <w:spacing w:after="20"/>
            </w:pPr>
            <w:r/>
            <w:r>
              <w:rPr>
                <w:rFonts w:ascii="Aptos" w:hAnsi="Aptos"/>
                <w:b/>
                <w:color w:val="FFFFFF"/>
                <w:sz w:val="16"/>
              </w:rPr>
              <w:t>Customer action</w:t>
            </w:r>
          </w:p>
        </w:tc>
        <w:tc>
          <w:tcPr>
            <w:tcW w:type="dxa" w:w="2520"/>
            <w:vAlign w:val="center"/>
            <w:shd w:fill="17365D"/>
          </w:tcPr>
          <w:p>
            <w:pPr>
              <w:spacing w:after="20"/>
            </w:pPr>
            <w:r/>
            <w:r>
              <w:rPr>
                <w:rFonts w:ascii="Aptos" w:hAnsi="Aptos"/>
                <w:b/>
                <w:color w:val="FFFFFF"/>
                <w:sz w:val="16"/>
              </w:rPr>
              <w:t>System behavior</w:t>
            </w:r>
          </w:p>
        </w:tc>
        <w:tc>
          <w:tcPr>
            <w:tcW w:type="dxa" w:w="2520"/>
            <w:vAlign w:val="center"/>
            <w:shd w:fill="17365D"/>
          </w:tcPr>
          <w:p>
            <w:pPr>
              <w:spacing w:after="20"/>
            </w:pPr>
            <w:r/>
            <w:r>
              <w:rPr>
                <w:rFonts w:ascii="Aptos" w:hAnsi="Aptos"/>
                <w:b/>
                <w:color w:val="FFFFFF"/>
                <w:sz w:val="16"/>
              </w:rPr>
              <w:t>Key control</w:t>
            </w:r>
          </w:p>
        </w:tc>
      </w:tr>
      <w:tr>
        <w:trPr>
          <w:cantSplit/>
        </w:trPr>
        <w:tc>
          <w:tcPr>
            <w:tcW w:type="dxa" w:w="2520"/>
            <w:vAlign w:val="center"/>
          </w:tcPr>
          <w:p>
            <w:pPr>
              <w:spacing w:after="20"/>
            </w:pPr>
            <w:r/>
            <w:r>
              <w:rPr>
                <w:rFonts w:ascii="Aptos" w:hAnsi="Aptos"/>
                <w:b w:val="0"/>
                <w:sz w:val="16"/>
              </w:rPr>
              <w:t>1</w:t>
            </w:r>
          </w:p>
        </w:tc>
        <w:tc>
          <w:tcPr>
            <w:tcW w:type="dxa" w:w="2520"/>
            <w:vAlign w:val="center"/>
          </w:tcPr>
          <w:p>
            <w:pPr>
              <w:spacing w:after="20"/>
            </w:pPr>
            <w:r/>
            <w:r>
              <w:rPr>
                <w:rFonts w:ascii="Aptos" w:hAnsi="Aptos"/>
                <w:b w:val="0"/>
                <w:sz w:val="16"/>
              </w:rPr>
              <w:t>View product</w:t>
            </w:r>
          </w:p>
        </w:tc>
        <w:tc>
          <w:tcPr>
            <w:tcW w:type="dxa" w:w="2520"/>
            <w:vAlign w:val="center"/>
          </w:tcPr>
          <w:p>
            <w:pPr>
              <w:spacing w:after="20"/>
            </w:pPr>
            <w:r/>
            <w:r>
              <w:rPr>
                <w:rFonts w:ascii="Aptos" w:hAnsi="Aptos"/>
                <w:b w:val="0"/>
                <w:sz w:val="16"/>
              </w:rPr>
              <w:t>Display product information and availability indicator</w:t>
            </w:r>
          </w:p>
        </w:tc>
        <w:tc>
          <w:tcPr>
            <w:tcW w:type="dxa" w:w="2520"/>
            <w:vAlign w:val="center"/>
          </w:tcPr>
          <w:p>
            <w:pPr>
              <w:spacing w:after="20"/>
            </w:pPr>
            <w:r/>
            <w:r>
              <w:rPr>
                <w:rFonts w:ascii="Aptos" w:hAnsi="Aptos"/>
                <w:b w:val="0"/>
                <w:sz w:val="16"/>
              </w:rPr>
              <w:t>Catalog and stock freshness policy</w:t>
            </w:r>
          </w:p>
        </w:tc>
      </w:tr>
      <w:tr>
        <w:trPr>
          <w:cantSplit/>
        </w:trPr>
        <w:tc>
          <w:tcPr>
            <w:tcW w:type="dxa" w:w="2520"/>
            <w:vAlign w:val="center"/>
            <w:shd w:fill="F2F6FA"/>
          </w:tcPr>
          <w:p>
            <w:pPr>
              <w:spacing w:after="20"/>
            </w:pPr>
            <w:r/>
            <w:r>
              <w:rPr>
                <w:rFonts w:ascii="Aptos" w:hAnsi="Aptos"/>
                <w:b w:val="0"/>
                <w:sz w:val="16"/>
              </w:rPr>
              <w:t>2</w:t>
            </w:r>
          </w:p>
        </w:tc>
        <w:tc>
          <w:tcPr>
            <w:tcW w:type="dxa" w:w="2520"/>
            <w:vAlign w:val="center"/>
            <w:shd w:fill="F2F6FA"/>
          </w:tcPr>
          <w:p>
            <w:pPr>
              <w:spacing w:after="20"/>
            </w:pPr>
            <w:r/>
            <w:r>
              <w:rPr>
                <w:rFonts w:ascii="Aptos" w:hAnsi="Aptos"/>
                <w:b w:val="0"/>
                <w:sz w:val="16"/>
              </w:rPr>
              <w:t>Add to cart</w:t>
            </w:r>
          </w:p>
        </w:tc>
        <w:tc>
          <w:tcPr>
            <w:tcW w:type="dxa" w:w="2520"/>
            <w:vAlign w:val="center"/>
            <w:shd w:fill="F2F6FA"/>
          </w:tcPr>
          <w:p>
            <w:pPr>
              <w:spacing w:after="20"/>
            </w:pPr>
            <w:r/>
            <w:r>
              <w:rPr>
                <w:rFonts w:ascii="Aptos" w:hAnsi="Aptos"/>
                <w:b w:val="0"/>
                <w:sz w:val="16"/>
              </w:rPr>
              <w:t>Validate sellability and add/update cart line</w:t>
            </w:r>
          </w:p>
        </w:tc>
        <w:tc>
          <w:tcPr>
            <w:tcW w:type="dxa" w:w="2520"/>
            <w:vAlign w:val="center"/>
            <w:shd w:fill="F2F6FA"/>
          </w:tcPr>
          <w:p>
            <w:pPr>
              <w:spacing w:after="20"/>
            </w:pPr>
            <w:r/>
            <w:r>
              <w:rPr>
                <w:rFonts w:ascii="Aptos" w:hAnsi="Aptos"/>
                <w:b w:val="0"/>
                <w:sz w:val="16"/>
              </w:rPr>
              <w:t>Server-side validation</w:t>
            </w:r>
          </w:p>
        </w:tc>
      </w:tr>
      <w:tr>
        <w:trPr>
          <w:cantSplit/>
        </w:trPr>
        <w:tc>
          <w:tcPr>
            <w:tcW w:type="dxa" w:w="2520"/>
            <w:vAlign w:val="center"/>
          </w:tcPr>
          <w:p>
            <w:pPr>
              <w:spacing w:after="20"/>
            </w:pPr>
            <w:r/>
            <w:r>
              <w:rPr>
                <w:rFonts w:ascii="Aptos" w:hAnsi="Aptos"/>
                <w:b w:val="0"/>
                <w:sz w:val="16"/>
              </w:rPr>
              <w:t>3</w:t>
            </w:r>
          </w:p>
        </w:tc>
        <w:tc>
          <w:tcPr>
            <w:tcW w:type="dxa" w:w="2520"/>
            <w:vAlign w:val="center"/>
          </w:tcPr>
          <w:p>
            <w:pPr>
              <w:spacing w:after="20"/>
            </w:pPr>
            <w:r/>
            <w:r>
              <w:rPr>
                <w:rFonts w:ascii="Aptos" w:hAnsi="Aptos"/>
                <w:b w:val="0"/>
                <w:sz w:val="16"/>
              </w:rPr>
              <w:t>Edit cart</w:t>
            </w:r>
          </w:p>
        </w:tc>
        <w:tc>
          <w:tcPr>
            <w:tcW w:type="dxa" w:w="2520"/>
            <w:vAlign w:val="center"/>
          </w:tcPr>
          <w:p>
            <w:pPr>
              <w:spacing w:after="20"/>
            </w:pPr>
            <w:r/>
            <w:r>
              <w:rPr>
                <w:rFonts w:ascii="Aptos" w:hAnsi="Aptos"/>
                <w:b w:val="0"/>
                <w:sz w:val="16"/>
              </w:rPr>
              <w:t>Update quantity/remove line and recalculate totals</w:t>
            </w:r>
          </w:p>
        </w:tc>
        <w:tc>
          <w:tcPr>
            <w:tcW w:type="dxa" w:w="2520"/>
            <w:vAlign w:val="center"/>
          </w:tcPr>
          <w:p>
            <w:pPr>
              <w:spacing w:after="20"/>
            </w:pPr>
            <w:r/>
            <w:r>
              <w:rPr>
                <w:rFonts w:ascii="Aptos" w:hAnsi="Aptos"/>
                <w:b w:val="0"/>
                <w:sz w:val="16"/>
              </w:rPr>
              <w:t>Quantity rules and price calculation</w:t>
            </w:r>
          </w:p>
        </w:tc>
      </w:tr>
      <w:tr>
        <w:trPr>
          <w:cantSplit/>
        </w:trPr>
        <w:tc>
          <w:tcPr>
            <w:tcW w:type="dxa" w:w="2520"/>
            <w:vAlign w:val="center"/>
            <w:shd w:fill="F2F6FA"/>
          </w:tcPr>
          <w:p>
            <w:pPr>
              <w:spacing w:after="20"/>
            </w:pPr>
            <w:r/>
            <w:r>
              <w:rPr>
                <w:rFonts w:ascii="Aptos" w:hAnsi="Aptos"/>
                <w:b w:val="0"/>
                <w:sz w:val="16"/>
              </w:rPr>
              <w:t>4</w:t>
            </w:r>
          </w:p>
        </w:tc>
        <w:tc>
          <w:tcPr>
            <w:tcW w:type="dxa" w:w="2520"/>
            <w:vAlign w:val="center"/>
            <w:shd w:fill="F2F6FA"/>
          </w:tcPr>
          <w:p>
            <w:pPr>
              <w:spacing w:after="20"/>
            </w:pPr>
            <w:r/>
            <w:r>
              <w:rPr>
                <w:rFonts w:ascii="Aptos" w:hAnsi="Aptos"/>
                <w:b w:val="0"/>
                <w:sz w:val="16"/>
              </w:rPr>
              <w:t>Start checkout</w:t>
            </w:r>
          </w:p>
        </w:tc>
        <w:tc>
          <w:tcPr>
            <w:tcW w:type="dxa" w:w="2520"/>
            <w:vAlign w:val="center"/>
            <w:shd w:fill="F2F6FA"/>
          </w:tcPr>
          <w:p>
            <w:pPr>
              <w:spacing w:after="20"/>
            </w:pPr>
            <w:r/>
            <w:r>
              <w:rPr>
                <w:rFonts w:ascii="Aptos" w:hAnsi="Aptos"/>
                <w:b w:val="0"/>
                <w:sz w:val="16"/>
              </w:rPr>
              <w:t>Collect required contact/delivery details</w:t>
            </w:r>
          </w:p>
        </w:tc>
        <w:tc>
          <w:tcPr>
            <w:tcW w:type="dxa" w:w="2520"/>
            <w:vAlign w:val="center"/>
            <w:shd w:fill="F2F6FA"/>
          </w:tcPr>
          <w:p>
            <w:pPr>
              <w:spacing w:after="20"/>
            </w:pPr>
            <w:r/>
            <w:r>
              <w:rPr>
                <w:rFonts w:ascii="Aptos" w:hAnsi="Aptos"/>
                <w:b w:val="0"/>
                <w:sz w:val="16"/>
              </w:rPr>
              <w:t>Field validation and delivery eligibility</w:t>
            </w:r>
          </w:p>
        </w:tc>
      </w:tr>
      <w:tr>
        <w:trPr>
          <w:cantSplit/>
        </w:trPr>
        <w:tc>
          <w:tcPr>
            <w:tcW w:type="dxa" w:w="2520"/>
            <w:vAlign w:val="center"/>
          </w:tcPr>
          <w:p>
            <w:pPr>
              <w:spacing w:after="20"/>
            </w:pPr>
            <w:r/>
            <w:r>
              <w:rPr>
                <w:rFonts w:ascii="Aptos" w:hAnsi="Aptos"/>
                <w:b w:val="0"/>
                <w:sz w:val="16"/>
              </w:rPr>
              <w:t>5</w:t>
            </w:r>
          </w:p>
        </w:tc>
        <w:tc>
          <w:tcPr>
            <w:tcW w:type="dxa" w:w="2520"/>
            <w:vAlign w:val="center"/>
          </w:tcPr>
          <w:p>
            <w:pPr>
              <w:spacing w:after="20"/>
            </w:pPr>
            <w:r/>
            <w:r>
              <w:rPr>
                <w:rFonts w:ascii="Aptos" w:hAnsi="Aptos"/>
                <w:b w:val="0"/>
                <w:sz w:val="16"/>
              </w:rPr>
              <w:t>Submit order</w:t>
            </w:r>
          </w:p>
        </w:tc>
        <w:tc>
          <w:tcPr>
            <w:tcW w:type="dxa" w:w="2520"/>
            <w:vAlign w:val="center"/>
          </w:tcPr>
          <w:p>
            <w:pPr>
              <w:spacing w:after="20"/>
            </w:pPr>
            <w:r/>
            <w:r>
              <w:rPr>
                <w:rFonts w:ascii="Aptos" w:hAnsi="Aptos"/>
                <w:b w:val="0"/>
                <w:sz w:val="16"/>
              </w:rPr>
              <w:t>Revalidate cart, price, stock and required details; process payment if applicable</w:t>
            </w:r>
          </w:p>
        </w:tc>
        <w:tc>
          <w:tcPr>
            <w:tcW w:type="dxa" w:w="2520"/>
            <w:vAlign w:val="center"/>
          </w:tcPr>
          <w:p>
            <w:pPr>
              <w:spacing w:after="20"/>
            </w:pPr>
            <w:r/>
            <w:r>
              <w:rPr>
                <w:rFonts w:ascii="Aptos" w:hAnsi="Aptos"/>
                <w:b w:val="0"/>
                <w:sz w:val="16"/>
              </w:rPr>
              <w:t>Idempotency and stock/payment consistency</w:t>
            </w:r>
          </w:p>
        </w:tc>
      </w:tr>
      <w:tr>
        <w:trPr>
          <w:cantSplit/>
        </w:trPr>
        <w:tc>
          <w:tcPr>
            <w:tcW w:type="dxa" w:w="2520"/>
            <w:vAlign w:val="center"/>
            <w:shd w:fill="F2F6FA"/>
          </w:tcPr>
          <w:p>
            <w:pPr>
              <w:spacing w:after="20"/>
            </w:pPr>
            <w:r/>
            <w:r>
              <w:rPr>
                <w:rFonts w:ascii="Aptos" w:hAnsi="Aptos"/>
                <w:b w:val="0"/>
                <w:sz w:val="16"/>
              </w:rPr>
              <w:t>6</w:t>
            </w:r>
          </w:p>
        </w:tc>
        <w:tc>
          <w:tcPr>
            <w:tcW w:type="dxa" w:w="2520"/>
            <w:vAlign w:val="center"/>
            <w:shd w:fill="F2F6FA"/>
          </w:tcPr>
          <w:p>
            <w:pPr>
              <w:spacing w:after="20"/>
            </w:pPr>
            <w:r/>
            <w:r>
              <w:rPr>
                <w:rFonts w:ascii="Aptos" w:hAnsi="Aptos"/>
                <w:b w:val="0"/>
                <w:sz w:val="16"/>
              </w:rPr>
              <w:t>View confirmation</w:t>
            </w:r>
          </w:p>
        </w:tc>
        <w:tc>
          <w:tcPr>
            <w:tcW w:type="dxa" w:w="2520"/>
            <w:vAlign w:val="center"/>
            <w:shd w:fill="F2F6FA"/>
          </w:tcPr>
          <w:p>
            <w:pPr>
              <w:spacing w:after="20"/>
            </w:pPr>
            <w:r/>
            <w:r>
              <w:rPr>
                <w:rFonts w:ascii="Aptos" w:hAnsi="Aptos"/>
                <w:b w:val="0"/>
                <w:sz w:val="16"/>
              </w:rPr>
              <w:t>Display order reference and accepted items/summary</w:t>
            </w:r>
          </w:p>
        </w:tc>
        <w:tc>
          <w:tcPr>
            <w:tcW w:type="dxa" w:w="2520"/>
            <w:vAlign w:val="center"/>
            <w:shd w:fill="F2F6FA"/>
          </w:tcPr>
          <w:p>
            <w:pPr>
              <w:spacing w:after="20"/>
            </w:pPr>
            <w:r/>
            <w:r>
              <w:rPr>
                <w:rFonts w:ascii="Aptos" w:hAnsi="Aptos"/>
                <w:b w:val="0"/>
                <w:sz w:val="16"/>
              </w:rPr>
              <w:t>Persisted order record</w:t>
            </w:r>
          </w:p>
        </w:tc>
      </w:tr>
      <w:tr>
        <w:trPr>
          <w:cantSplit/>
        </w:trPr>
        <w:tc>
          <w:tcPr>
            <w:tcW w:type="dxa" w:w="2520"/>
            <w:vAlign w:val="center"/>
          </w:tcPr>
          <w:p>
            <w:pPr>
              <w:spacing w:after="20"/>
            </w:pPr>
            <w:r/>
            <w:r>
              <w:rPr>
                <w:rFonts w:ascii="Aptos" w:hAnsi="Aptos"/>
                <w:b w:val="0"/>
                <w:sz w:val="16"/>
              </w:rPr>
              <w:t>7</w:t>
            </w:r>
          </w:p>
        </w:tc>
        <w:tc>
          <w:tcPr>
            <w:tcW w:type="dxa" w:w="2520"/>
            <w:vAlign w:val="center"/>
          </w:tcPr>
          <w:p>
            <w:pPr>
              <w:spacing w:after="20"/>
            </w:pPr>
            <w:r/>
            <w:r>
              <w:rPr>
                <w:rFonts w:ascii="Aptos" w:hAnsi="Aptos"/>
                <w:b w:val="0"/>
                <w:sz w:val="16"/>
              </w:rPr>
              <w:t>View order history</w:t>
            </w:r>
          </w:p>
        </w:tc>
        <w:tc>
          <w:tcPr>
            <w:tcW w:type="dxa" w:w="2520"/>
            <w:vAlign w:val="center"/>
          </w:tcPr>
          <w:p>
            <w:pPr>
              <w:spacing w:after="20"/>
            </w:pPr>
            <w:r/>
            <w:r>
              <w:rPr>
                <w:rFonts w:ascii="Aptos" w:hAnsi="Aptos"/>
                <w:b w:val="0"/>
                <w:sz w:val="16"/>
              </w:rPr>
              <w:t>List only the customer's orders</w:t>
            </w:r>
          </w:p>
        </w:tc>
        <w:tc>
          <w:tcPr>
            <w:tcW w:type="dxa" w:w="2520"/>
            <w:vAlign w:val="center"/>
          </w:tcPr>
          <w:p>
            <w:pPr>
              <w:spacing w:after="20"/>
            </w:pPr>
            <w:r/>
            <w:r>
              <w:rPr>
                <w:rFonts w:ascii="Aptos" w:hAnsi="Aptos"/>
                <w:b w:val="0"/>
                <w:sz w:val="16"/>
              </w:rPr>
              <w:t>Authentication and authorization</w:t>
            </w:r>
          </w:p>
        </w:tc>
      </w:tr>
      <w:tr>
        <w:trPr>
          <w:cantSplit/>
        </w:trPr>
        <w:tc>
          <w:tcPr>
            <w:tcW w:type="dxa" w:w="2520"/>
            <w:vAlign w:val="center"/>
            <w:shd w:fill="F2F6FA"/>
          </w:tcPr>
          <w:p>
            <w:pPr>
              <w:spacing w:after="20"/>
            </w:pPr>
            <w:r/>
            <w:r>
              <w:rPr>
                <w:rFonts w:ascii="Aptos" w:hAnsi="Aptos"/>
                <w:b w:val="0"/>
                <w:sz w:val="16"/>
              </w:rPr>
              <w:t>8</w:t>
            </w:r>
          </w:p>
        </w:tc>
        <w:tc>
          <w:tcPr>
            <w:tcW w:type="dxa" w:w="2520"/>
            <w:vAlign w:val="center"/>
            <w:shd w:fill="F2F6FA"/>
          </w:tcPr>
          <w:p>
            <w:pPr>
              <w:spacing w:after="20"/>
            </w:pPr>
            <w:r/>
            <w:r>
              <w:rPr>
                <w:rFonts w:ascii="Aptos" w:hAnsi="Aptos"/>
                <w:b w:val="0"/>
                <w:sz w:val="16"/>
              </w:rPr>
              <w:t>View order details</w:t>
            </w:r>
          </w:p>
        </w:tc>
        <w:tc>
          <w:tcPr>
            <w:tcW w:type="dxa" w:w="2520"/>
            <w:vAlign w:val="center"/>
            <w:shd w:fill="F2F6FA"/>
          </w:tcPr>
          <w:p>
            <w:pPr>
              <w:spacing w:after="20"/>
            </w:pPr>
            <w:r/>
            <w:r>
              <w:rPr>
                <w:rFonts w:ascii="Aptos" w:hAnsi="Aptos"/>
                <w:b w:val="0"/>
                <w:sz w:val="16"/>
              </w:rPr>
              <w:t>Display current status, items and order summary</w:t>
            </w:r>
          </w:p>
        </w:tc>
        <w:tc>
          <w:tcPr>
            <w:tcW w:type="dxa" w:w="2520"/>
            <w:vAlign w:val="center"/>
            <w:shd w:fill="F2F6FA"/>
          </w:tcPr>
          <w:p>
            <w:pPr>
              <w:spacing w:after="20"/>
            </w:pPr>
            <w:r/>
            <w:r>
              <w:rPr>
                <w:rFonts w:ascii="Aptos" w:hAnsi="Aptos"/>
                <w:b w:val="0"/>
                <w:sz w:val="16"/>
              </w:rPr>
              <w:t>Status source and access control</w:t>
            </w:r>
          </w:p>
        </w:tc>
      </w:tr>
    </w:tbl>
    <w:p/>
    <w:p>
      <w:pPr>
        <w:pStyle w:val="Heading2"/>
      </w:pPr>
      <w:r>
        <w:t>6.2 Main flow — successful order</w:t>
      </w:r>
    </w:p>
    <w:p>
      <w:pPr>
        <w:pStyle w:val="ListNumber"/>
        <w:spacing w:after="40"/>
      </w:pPr>
      <w:r>
        <w:t>Customer selects a sellable product and adds it to the cart.</w:t>
      </w:r>
    </w:p>
    <w:p>
      <w:pPr>
        <w:pStyle w:val="ListNumber"/>
        <w:spacing w:after="40"/>
      </w:pPr>
      <w:r>
        <w:t>Customer reviews quantities and the price breakdown.</w:t>
      </w:r>
    </w:p>
    <w:p>
      <w:pPr>
        <w:pStyle w:val="ListNumber"/>
        <w:spacing w:after="40"/>
      </w:pPr>
      <w:r>
        <w:t>Customer proceeds to checkout and provides all required details.</w:t>
      </w:r>
    </w:p>
    <w:p>
      <w:pPr>
        <w:pStyle w:val="ListNumber"/>
        <w:spacing w:after="40"/>
      </w:pPr>
      <w:r>
        <w:t>System validates input, current prices, stock and delivery eligibility.</w:t>
      </w:r>
    </w:p>
    <w:p>
      <w:pPr>
        <w:pStyle w:val="ListNumber"/>
        <w:spacing w:after="40"/>
      </w:pPr>
      <w:r>
        <w:t>If online payment is required, the system initiates payment using the approved provider flow.</w:t>
      </w:r>
    </w:p>
    <w:p>
      <w:pPr>
        <w:pStyle w:val="ListNumber"/>
        <w:spacing w:after="40"/>
      </w:pPr>
      <w:r>
        <w:t>System records the order in the agreed state only after the defined order-acceptance conditions are met.</w:t>
      </w:r>
    </w:p>
    <w:p>
      <w:pPr>
        <w:pStyle w:val="ListNumber"/>
        <w:spacing w:after="40"/>
      </w:pPr>
      <w:r>
        <w:t>System displays the confirmation page and order reference.</w:t>
      </w:r>
    </w:p>
    <w:p>
      <w:pPr>
        <w:pStyle w:val="ListNumber"/>
        <w:spacing w:after="40"/>
      </w:pPr>
      <w:r>
        <w:t>If enabled, system requests confirmation notification delivery asynchronously.</w:t>
      </w:r>
    </w:p>
    <w:p>
      <w:pPr>
        <w:pStyle w:val="ListNumber"/>
        <w:spacing w:after="40"/>
      </w:pPr>
      <w:r>
        <w:t>Customer later views the order in order history and sees its latest available status.</w:t>
      </w:r>
    </w:p>
    <w:p>
      <w:pPr>
        <w:pStyle w:val="Heading2"/>
      </w:pPr>
      <w:r>
        <w:t>6.3 Alternate flows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20"/>
            </w:pPr>
            <w:r/>
            <w:r>
              <w:rPr>
                <w:rFonts w:ascii="Aptos" w:hAnsi="Aptos"/>
                <w:b/>
                <w:color w:val="FFFFFF"/>
                <w:sz w:val="16"/>
              </w:rPr>
              <w:t>Scenario</w:t>
            </w:r>
          </w:p>
        </w:tc>
        <w:tc>
          <w:tcPr>
            <w:tcW w:type="dxa" w:w="5040"/>
            <w:vAlign w:val="center"/>
            <w:shd w:fill="17365D"/>
          </w:tcPr>
          <w:p>
            <w:pPr>
              <w:spacing w:after="20"/>
            </w:pPr>
            <w:r/>
            <w:r>
              <w:rPr>
                <w:rFonts w:ascii="Aptos" w:hAnsi="Aptos"/>
                <w:b/>
                <w:color w:val="FFFFFF"/>
                <w:sz w:val="16"/>
              </w:rPr>
              <w:t>Expected behavior</w:t>
            </w:r>
          </w:p>
        </w:tc>
      </w:tr>
      <w:tr>
        <w:trPr>
          <w:cantSplit/>
        </w:trPr>
        <w:tc>
          <w:tcPr>
            <w:tcW w:type="dxa" w:w="5040"/>
            <w:vAlign w:val="center"/>
          </w:tcPr>
          <w:p>
            <w:pPr>
              <w:spacing w:after="20"/>
            </w:pPr>
            <w:r/>
            <w:r>
              <w:rPr>
                <w:rFonts w:ascii="Aptos" w:hAnsi="Aptos"/>
                <w:b w:val="0"/>
                <w:sz w:val="16"/>
              </w:rPr>
              <w:t>Stock changed after cart update</w:t>
            </w:r>
          </w:p>
        </w:tc>
        <w:tc>
          <w:tcPr>
            <w:tcW w:type="dxa" w:w="5040"/>
            <w:vAlign w:val="center"/>
          </w:tcPr>
          <w:p>
            <w:pPr>
              <w:spacing w:after="20"/>
            </w:pPr>
            <w:r/>
            <w:r>
              <w:rPr>
                <w:rFonts w:ascii="Aptos" w:hAnsi="Aptos"/>
                <w:b w:val="0"/>
                <w:sz w:val="16"/>
              </w:rPr>
              <w:t>Revalidate at checkout; identify affected item and require customer action before submission.</w:t>
            </w:r>
          </w:p>
        </w:tc>
      </w:tr>
      <w:tr>
        <w:trPr>
          <w:cantSplit/>
        </w:trPr>
        <w:tc>
          <w:tcPr>
            <w:tcW w:type="dxa" w:w="5040"/>
            <w:vAlign w:val="center"/>
            <w:shd w:fill="F2F6FA"/>
          </w:tcPr>
          <w:p>
            <w:pPr>
              <w:spacing w:after="20"/>
            </w:pPr>
            <w:r/>
            <w:r>
              <w:rPr>
                <w:rFonts w:ascii="Aptos" w:hAnsi="Aptos"/>
                <w:b w:val="0"/>
                <w:sz w:val="16"/>
              </w:rPr>
              <w:t>Price changed since item entered cart</w:t>
            </w:r>
          </w:p>
        </w:tc>
        <w:tc>
          <w:tcPr>
            <w:tcW w:type="dxa" w:w="5040"/>
            <w:vAlign w:val="center"/>
            <w:shd w:fill="F2F6FA"/>
          </w:tcPr>
          <w:p>
            <w:pPr>
              <w:spacing w:after="20"/>
            </w:pPr>
            <w:r/>
            <w:r>
              <w:rPr>
                <w:rFonts w:ascii="Aptos" w:hAnsi="Aptos"/>
                <w:b w:val="0"/>
                <w:sz w:val="16"/>
              </w:rPr>
              <w:t>Display the current price and clearly request confirmation if required by approved policy; never charge a stale price silently.</w:t>
            </w:r>
          </w:p>
        </w:tc>
      </w:tr>
      <w:tr>
        <w:trPr>
          <w:cantSplit/>
        </w:trPr>
        <w:tc>
          <w:tcPr>
            <w:tcW w:type="dxa" w:w="5040"/>
            <w:vAlign w:val="center"/>
          </w:tcPr>
          <w:p>
            <w:pPr>
              <w:spacing w:after="20"/>
            </w:pPr>
            <w:r/>
            <w:r>
              <w:rPr>
                <w:rFonts w:ascii="Aptos" w:hAnsi="Aptos"/>
                <w:b w:val="0"/>
                <w:sz w:val="16"/>
              </w:rPr>
              <w:t>Payment declined</w:t>
            </w:r>
          </w:p>
        </w:tc>
        <w:tc>
          <w:tcPr>
            <w:tcW w:type="dxa" w:w="5040"/>
            <w:vAlign w:val="center"/>
          </w:tcPr>
          <w:p>
            <w:pPr>
              <w:spacing w:after="20"/>
            </w:pPr>
            <w:r/>
            <w:r>
              <w:rPr>
                <w:rFonts w:ascii="Aptos" w:hAnsi="Aptos"/>
                <w:b w:val="0"/>
                <w:sz w:val="16"/>
              </w:rPr>
              <w:t>Do not represent the order as successfully paid; show a safe retry/alternate-payment path according to provider and business policy.</w:t>
            </w:r>
          </w:p>
        </w:tc>
      </w:tr>
      <w:tr>
        <w:trPr>
          <w:cantSplit/>
        </w:trPr>
        <w:tc>
          <w:tcPr>
            <w:tcW w:type="dxa" w:w="5040"/>
            <w:vAlign w:val="center"/>
            <w:shd w:fill="F2F6FA"/>
          </w:tcPr>
          <w:p>
            <w:pPr>
              <w:spacing w:after="20"/>
            </w:pPr>
            <w:r/>
            <w:r>
              <w:rPr>
                <w:rFonts w:ascii="Aptos" w:hAnsi="Aptos"/>
                <w:b w:val="0"/>
                <w:sz w:val="16"/>
              </w:rPr>
              <w:t>Payment result is unknown due to timeout</w:t>
            </w:r>
          </w:p>
        </w:tc>
        <w:tc>
          <w:tcPr>
            <w:tcW w:type="dxa" w:w="5040"/>
            <w:vAlign w:val="center"/>
            <w:shd w:fill="F2F6FA"/>
          </w:tcPr>
          <w:p>
            <w:pPr>
              <w:spacing w:after="20"/>
            </w:pPr>
            <w:r/>
            <w:r>
              <w:rPr>
                <w:rFonts w:ascii="Aptos" w:hAnsi="Aptos"/>
                <w:b w:val="0"/>
                <w:sz w:val="16"/>
              </w:rPr>
              <w:t>Check provider/order state using the correlation/idempotency key before retrying; do not blindly create another charge/order.</w:t>
            </w:r>
          </w:p>
        </w:tc>
      </w:tr>
      <w:tr>
        <w:trPr>
          <w:cantSplit/>
        </w:trPr>
        <w:tc>
          <w:tcPr>
            <w:tcW w:type="dxa" w:w="5040"/>
            <w:vAlign w:val="center"/>
          </w:tcPr>
          <w:p>
            <w:pPr>
              <w:spacing w:after="20"/>
            </w:pPr>
            <w:r/>
            <w:r>
              <w:rPr>
                <w:rFonts w:ascii="Aptos" w:hAnsi="Aptos"/>
                <w:b w:val="0"/>
                <w:sz w:val="16"/>
              </w:rPr>
              <w:t>Notification provider unavailable</w:t>
            </w:r>
          </w:p>
        </w:tc>
        <w:tc>
          <w:tcPr>
            <w:tcW w:type="dxa" w:w="5040"/>
            <w:vAlign w:val="center"/>
          </w:tcPr>
          <w:p>
            <w:pPr>
              <w:spacing w:after="20"/>
            </w:pPr>
            <w:r/>
            <w:r>
              <w:rPr>
                <w:rFonts w:ascii="Aptos" w:hAnsi="Aptos"/>
                <w:b w:val="0"/>
                <w:sz w:val="16"/>
              </w:rPr>
              <w:t>Do not discard a valid order solely because notification delivery failed; log and retry notification according to policy.</w:t>
            </w:r>
          </w:p>
        </w:tc>
      </w:tr>
      <w:tr>
        <w:trPr>
          <w:cantSplit/>
        </w:trPr>
        <w:tc>
          <w:tcPr>
            <w:tcW w:type="dxa" w:w="5040"/>
            <w:vAlign w:val="center"/>
            <w:shd w:fill="F2F6FA"/>
          </w:tcPr>
          <w:p>
            <w:pPr>
              <w:spacing w:after="20"/>
            </w:pPr>
            <w:r/>
            <w:r>
              <w:rPr>
                <w:rFonts w:ascii="Aptos" w:hAnsi="Aptos"/>
                <w:b w:val="0"/>
                <w:sz w:val="16"/>
              </w:rPr>
              <w:t>Order history service unavailable</w:t>
            </w:r>
          </w:p>
        </w:tc>
        <w:tc>
          <w:tcPr>
            <w:tcW w:type="dxa" w:w="5040"/>
            <w:vAlign w:val="center"/>
            <w:shd w:fill="F2F6FA"/>
          </w:tcPr>
          <w:p>
            <w:pPr>
              <w:spacing w:after="20"/>
            </w:pPr>
            <w:r/>
            <w:r>
              <w:rPr>
                <w:rFonts w:ascii="Aptos" w:hAnsi="Aptos"/>
                <w:b w:val="0"/>
                <w:sz w:val="16"/>
              </w:rPr>
              <w:t>Show a recoverable error and retry option; do not show fabricated or cached data as current without labeling it.</w:t>
            </w:r>
          </w:p>
        </w:tc>
      </w:tr>
      <w:tr>
        <w:trPr>
          <w:cantSplit/>
        </w:trPr>
        <w:tc>
          <w:tcPr>
            <w:tcW w:type="dxa" w:w="5040"/>
            <w:vAlign w:val="center"/>
          </w:tcPr>
          <w:p>
            <w:pPr>
              <w:spacing w:after="20"/>
            </w:pPr>
            <w:r/>
            <w:r>
              <w:rPr>
                <w:rFonts w:ascii="Aptos" w:hAnsi="Aptos"/>
                <w:b w:val="0"/>
                <w:sz w:val="16"/>
              </w:rPr>
              <w:t>Customer attempts another customer's order URL</w:t>
            </w:r>
          </w:p>
        </w:tc>
        <w:tc>
          <w:tcPr>
            <w:tcW w:type="dxa" w:w="5040"/>
            <w:vAlign w:val="center"/>
          </w:tcPr>
          <w:p>
            <w:pPr>
              <w:spacing w:after="20"/>
            </w:pPr>
            <w:r/>
            <w:r>
              <w:rPr>
                <w:rFonts w:ascii="Aptos" w:hAnsi="Aptos"/>
                <w:b w:val="0"/>
                <w:sz w:val="16"/>
              </w:rPr>
              <w:t>Deny access without disclosing whether the order exists.</w:t>
            </w:r>
          </w:p>
        </w:tc>
      </w:tr>
    </w:tbl>
    <w:p/>
    <w:p>
      <w:pPr>
        <w:pStyle w:val="Heading1"/>
      </w:pPr>
      <w:r>
        <w:t>7. Functional Requirements by Epic</w:t>
      </w:r>
    </w:p>
    <w:p>
      <w:r>
        <w:t>Priorities use MoSCoW: Must have, Should have, Could have, Won't have in this release. IDs are stable identifiers for this example; Jira keys may differ.</w:t>
      </w:r>
    </w:p>
    <w:p>
      <w:pPr>
        <w:pStyle w:val="Heading2"/>
      </w:pPr>
      <w:r>
        <w:t>Epic E-01: Shopping Cart Management</w:t>
      </w:r>
    </w:p>
    <w:p>
      <w:r>
        <w:t>Epic objective: Enable customers to understand product availability, add products to a cart, change quantities, remove products and review accurate pricing before checkout.</w:t>
      </w:r>
    </w:p>
    <w:p>
      <w:pPr>
        <w:pStyle w:val="Heading3"/>
      </w:pPr>
      <w:r>
        <w:t>FR-CART-001 — View product availability</w:t>
      </w:r>
    </w:p>
    <w:p>
      <w:r>
        <w:rPr>
          <w:b/>
        </w:rPr>
        <w:t>Requirement statement:</w:t>
      </w:r>
      <w:r>
        <w:t xml:space="preserve"> The system shall display the sellability and availability information supplied by the authoritative catalog/inventory services for a product or variant.</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need to make informed purchase decisions and avoid attempting to buy unavailable products.</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 catalog/inventory services</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Product page or product listing is available; product identifier is valid.</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opens or refreshes a product view.</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retrieves product identity, sellability and the availability indicator according to the agreed freshness policy.</w:t>
              <w:br/>
              <w:t>2. System displays the availability state in a clear, accessible form.</w:t>
              <w:br/>
              <w:t>3. If quantity-based stock is not intended for public display, system shows only an approved status such as In stock / Out of stock.</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product is discontinued or not sellable, purchase controls are disabled and an explanatory message is shown.</w:t>
              <w:br/>
              <w:t>• If availability cannot be retrieved, system does not claim the product is available; it shows an unknown/unavailable state.</w:t>
              <w:br/>
              <w:t>• If cached availability is used, its freshness policy must be respected and final validation still occurs at checkout.</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Catalog sellability and inventory availability are distinct concepts.</w:t>
              <w:br/>
              <w:t>• A product marked unavailable cannot be added to cart as a purchasable item.</w:t>
              <w:br/>
              <w:t>• Publicly displaying exact stock quantity is a business decision and is not assumed.</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Product ID/SKU, variant, sellable status, availability status, last-updated timestamp if exposed.</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Customer sees a truthful availability state; no purchase eligibility is implied when the service cannot confirm it.</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Product catalog and inventory service; availability freshness policy.</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 sellable product with available stock, when the product view loads, then the approved in-stock indicator is displayed.</w:t>
              <w:br/>
              <w:t>AC2: Given an out-of-stock product, when the product view loads, then the purchase action is disabled or blocked.</w:t>
              <w:br/>
              <w:t>AC3: Given an availability service failure, when the page loads, then the UI shows an unavailable/unknown state and does not claim stock is confirmed.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FR-CART-002 — Add product to cart</w:t>
      </w:r>
    </w:p>
    <w:p>
      <w:r>
        <w:rPr>
          <w:b/>
        </w:rPr>
        <w:t>Requirement statement:</w:t>
      </w:r>
      <w:r>
        <w:t xml:space="preserve"> The system shall allow a customer to add a sellable product/variant to the cart with a valid quantity.</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Adding products is the fundamental cart capability.</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Product has a valid ID/SKU; cart session or customer context exists.</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selects Add to cart.</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validates that the product is sellable.</w:t>
              <w:br/>
              <w:t>2. System validates quantity and stock according to approved rules.</w:t>
              <w:br/>
              <w:t>3. System creates a cart line or increments the existing line for the same product/variant, depending on the approved duplicate-line policy.</w:t>
              <w:br/>
              <w:t>4. System recalculates the cart and displays an updated cart count or confirmation.</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quantity is invalid, reject the request and explain the allowed range.</w:t>
              <w:br/>
              <w:t>• If product is unavailable, do not add it and show a useful message.</w:t>
              <w:br/>
              <w:t>• If the catalog or inventory dependency fails, retain the existing cart and report that the item could not be added.</w:t>
              <w:br/>
              <w:t>• Repeated request caused by double-click/retry must not create unintended duplicate quantity increments.</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Quantity must be a positive integer unless the product model explicitly supports fractional quantities.</w:t>
              <w:br/>
              <w:t>• A product/variant identity must be consistent across cart lines.</w:t>
              <w:br/>
              <w:t>• Maximum quantity per line/order must be configured and communicated.</w:t>
              <w:br/>
              <w:t>• Cart mutation must be server-validated; client values are untrusted.</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Cart ID/session ID, customer ID where applicable, product ID/SKU, variant ID, quantity, unit price snapshot/current price, currency.</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Cart contains the accepted line/quantity; the cart summary reflects the change.</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FR-CART-001; cart persistence; inventory and pricing services.</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 sellable product and valid quantity, when the customer adds it, then it appears in the cart.</w:t>
              <w:br/>
              <w:t>AC2: Given an unavailable product, when the customer attempts to add it, then no purchasable cart line is created.</w:t>
              <w:br/>
              <w:t>AC3: Given the same product/variant already exists in the cart, when it is added again, then the system follows the approved merge/duplicate-line rule.</w:t>
              <w:br/>
              <w:t>AC4: Given a dependency failure, then existing cart contents remain unchanged.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Decision required: merge identical SKU/variant into one line or allow multiple lines; default recommendation is merge.</w:t>
            </w:r>
          </w:p>
        </w:tc>
      </w:tr>
    </w:tbl>
    <w:p/>
    <w:p>
      <w:pPr>
        <w:pStyle w:val="Heading3"/>
      </w:pPr>
      <w:r>
        <w:t>FR-CART-003 — Update cart quantity</w:t>
      </w:r>
    </w:p>
    <w:p>
      <w:r>
        <w:rPr>
          <w:b/>
        </w:rPr>
        <w:t>Requirement statement:</w:t>
      </w:r>
      <w:r>
        <w:t xml:space="preserve"> The system shall allow the customer to change the quantity of an existing cart line and recalculate the applicable totals.</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Prevents stale totals and supports normal cart editing.</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contains the requested product line.</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changes the quantity selector and submits/applies the change.</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validates the requested quantity.</w:t>
              <w:br/>
              <w:t>2. System checks applicable sellability and stock rules.</w:t>
              <w:br/>
              <w:t>3. System updates the line quantity.</w:t>
              <w:br/>
              <w:t>4. System recalculates line subtotal, cart subtotal and any applicable estimated charges.</w:t>
              <w:br/>
              <w:t>5. System displays updated values and a success state.</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quantity is zero, either remove the line or reject the value according to the approved UI rule; the recommended behavior is use Remove to delete.</w:t>
              <w:br/>
              <w:t>• If stock is insufficient, reject or cap only if product policy explicitly permits capping; clearly communicate the result.</w:t>
              <w:br/>
              <w:t>• If the product is no longer sellable, mark the line unavailable and prevent checkout until resolved.</w:t>
              <w:br/>
              <w:t>• If recalculation fails, do not display a misleading success state; preserve recoverable cart data and show an error.</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Quantity must be an integer greater than or equal to 1 for a retained line.</w:t>
              <w:br/>
              <w:t>• Maximum quantity is the lower of configured per-order limit and available-to-sell quantity, subject to inventory policy.</w:t>
              <w:br/>
              <w:t>• All totals must be recalculated from authoritative prices, not by trusting client-calculated amounts.</w:t>
              <w:br/>
              <w:t>• Totals must not drift due to rounding; currency precision follows the approved currency rules.</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Cart ID, line ID, SKU, old quantity, requested quantity, accepted quantity, unit price, line subtotal, cart subtotal, currency.</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Cart contains the accepted quantity and consistent totals, or clearly indicates why the update was rejected.</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Pricing rules; inventory service; cart state/persistence.</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 valid quantity within stock limits, when the customer updates the line, then the quantity and totals update.</w:t>
              <w:br/>
              <w:t>AC2: Given a quantity greater than allowed stock, when submitted, then the system prevents acceptance and explains the issue.</w:t>
              <w:br/>
              <w:t>AC3: Given a successful quantity update, then the displayed line subtotal equals accepted quantity multiplied by the applicable unit price, subject to currency rounding rules.</w:t>
              <w:br/>
              <w:t>AC4: Given a recalculation failure, then the system does not report the update as successful.</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FR-CART-004 — Remove product from cart</w:t>
      </w:r>
    </w:p>
    <w:p>
      <w:r>
        <w:rPr>
          <w:b/>
        </w:rPr>
        <w:t>Requirement statement:</w:t>
      </w:r>
      <w:r>
        <w:t xml:space="preserve"> The system shall allow the customer to remove a product line from the cart.</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must be able to correct their intended purchase.</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contains the target line.</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selects Remove and confirms if a confirmation step is designed.</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identifies the cart line by its stable line/product identifier.</w:t>
              <w:br/>
              <w:t>2. System removes the line from the cart.</w:t>
              <w:br/>
              <w:t>3. System recalculates totals and cart count.</w:t>
              <w:br/>
              <w:t>4. System displays the updated cart and an empty-cart state if no lines remain.</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the line was already removed in another tab/session, refresh and show the current cart state without duplicating errors.</w:t>
              <w:br/>
              <w:t>• If persistence fails, retain the last known state and explain that the removal could not be saved.</w:t>
              <w:br/>
              <w:t>• If other lines remain, only the selected line is removed.</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Removal must not remove unrelated variants or lines.</w:t>
              <w:br/>
              <w:t>• An empty cart must not allow checkout submission.</w:t>
              <w:br/>
              <w:t>• If undo is supported, it must restore the line using current availability/price rules.</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Cart ID, cart line ID, product ID/SKU, removal timestamp.</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Target line is absent from the cart; totals and item count are updated.</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FR-CART-002; cart persistence.</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 cart with multiple lines, when one line is removed, then only that line is removed.</w:t>
              <w:br/>
              <w:t>AC2: Given the final line is removed, then the empty-cart state is shown and checkout is disabled.</w:t>
              <w:br/>
              <w:t>AC3: Given a persistence failure, then the system clearly communicates that the cart could not be updated.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FR-CART-005 — View cart price breakdown</w:t>
      </w:r>
    </w:p>
    <w:p>
      <w:r>
        <w:rPr>
          <w:b/>
        </w:rPr>
        <w:t>Requirement statement:</w:t>
      </w:r>
      <w:r>
        <w:t xml:space="preserve"> The system shall display an itemized cart summary and a clearly labeled price breakdown using the approved pricing policy.</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Transparent pricing reduces abandonment and support contacts.</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has at least one line, or empty-cart state is being displayed.</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opens or updates the cart.</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displays each product/variant, quantity, unit price and line subtotal.</w:t>
              <w:br/>
              <w:t>2. System displays subtotal and any applicable tax, delivery charge, discount or other charge that is in scope.</w:t>
              <w:br/>
              <w:t>3. System displays the estimated or final total with labels that distinguish estimates from confirmed amounts.</w:t>
              <w:br/>
              <w:t>4. System recalculates the breakdown after any cart mutation.</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tax or delivery cannot be finalized until address selection, label it as estimated/not yet calculated and explain when it will be confirmed.</w:t>
              <w:br/>
              <w:t>• If a price changed, show the current applicable price and follow the approved price-change confirmation policy.</w:t>
              <w:br/>
              <w:t>• If pricing service fails, do not fabricate a total; show a recoverable error.</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Line subtotal = accepted quantity × applicable unit price, subject to currency rounding.</w:t>
              <w:br/>
              <w:t>• The exact definition of subtotal, tax-inclusive display, tax rounding and shipping threshold must be approved by Finance/Product.</w:t>
              <w:br/>
              <w:t>• No unapproved discount stacking or coupon behavior is implied.</w:t>
              <w:br/>
              <w:t>• Amounts must use one currency for this release and a consistent formatting rule.</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SKU, product name, quantity, unit price, line subtotal, cart subtotal, tax estimate/final amount, delivery estimate/final amount, discounts if applicable, total, currency.</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Customer can understand the current estimated cost before checkout; values are consistent with the current cart state.</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Pricing/tax/delivery policy; pricing service; FR-CART-003.</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 cart with two lines, when the cart is displayed, then each line and the aggregate subtotal are visible.</w:t>
              <w:br/>
              <w:t>AC2: Given a quantity change, then all dependent amounts are recalculated.</w:t>
              <w:br/>
              <w:t>AC3: Given charges that are not yet final, then the UI labels them as estimates and explains the finalization point.</w:t>
              <w:br/>
              <w:t>AC4: Given a pricing service failure, then no invented or stale total is presented as current.</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2"/>
      </w:pPr>
      <w:r>
        <w:t>Epic E-02: Checkout and Order Placement</w:t>
      </w:r>
    </w:p>
    <w:p>
      <w:r>
        <w:t>Epic objective: Validate the cart and customer information, communicate final charges, accept a valid order once, and provide reliable confirmation.</w:t>
      </w:r>
    </w:p>
    <w:p>
      <w:pPr>
        <w:pStyle w:val="Heading3"/>
      </w:pPr>
      <w:r>
        <w:t>FR-CHECK-001 — Validate stock at checkout</w:t>
      </w:r>
    </w:p>
    <w:p>
      <w:r>
        <w:rPr>
          <w:b/>
        </w:rPr>
        <w:t>Requirement statement:</w:t>
      </w:r>
      <w:r>
        <w:t xml:space="preserve"> The system shall revalidate the sellability and available quantity of every cart line before order acceptance.</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Availability can change after an item is added to a cart; this control prevents invalid orders and overselling.</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 checkout service; inventory service</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contains one or more lines; customer has initiated checkout.</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submits checkout or proceeds to the final order-review step.</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retrieves the current authoritative availability for each cart line.</w:t>
              <w:br/>
              <w:t>2. System compares requested quantity with the allowed quantity.</w:t>
              <w:br/>
              <w:t>3. System identifies any unavailable or insufficient-stock lines.</w:t>
              <w:br/>
              <w:t>4. If all lines pass, system continues to final validation/order submission.</w:t>
              <w:br/>
              <w:t>5. If any line fails, system blocks order acceptance and displays the affected items and next action.</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inventory service is unavailable, system does not accept the order until stock can be validated, unless an approved reservation architecture provides equivalent assurance.</w:t>
              <w:br/>
              <w:t>• If only some items are unavailable, customer may return to cart to remove/update them; no partial order is created unless partial orders are explicitly supported.</w:t>
              <w:br/>
              <w:t>• If inventory changes between validation and commit, the inventory/order transaction must detect the conflict and return a recoverable result.</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Server-side stock validation is mandatory; browser/client stock state is not authoritative.</w:t>
              <w:br/>
              <w:t>• The system must use an atomic reservation or equivalent concurrency control at the order-commit boundary where required to prevent overselling.</w:t>
              <w:br/>
              <w:t>• Reservation expiry, release and decrement semantics must be agreed with inventory owner.</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Order/cart ID, SKU, requested quantity, available-to-sell quantity, reservation token/status, validation timestamp.</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Order is not accepted if any required line fails stock validation; customer receives actionable feedback.</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Inventory service; FR-CART-001/003; atomic reservation/commit design.</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all cart lines have sufficient stock, when checkout validation runs, then validation succeeds.</w:t>
              <w:br/>
              <w:t>AC2: Given one line has insufficient stock, then order submission is blocked and the line is identified.</w:t>
              <w:br/>
              <w:t>AC3: Given inventory cannot be confirmed, then the system does not claim the order is accepted.</w:t>
              <w:br/>
              <w:t>AC4: Given a race condition at commit, then the system handles the conflict without creating an invalid order.</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FR-CHECK-002 — Enter and validate checkout details</w:t>
      </w:r>
    </w:p>
    <w:p>
      <w:r>
        <w:rPr>
          <w:b/>
        </w:rPr>
        <w:t>Requirement statement:</w:t>
      </w:r>
      <w:r>
        <w:t xml:space="preserve"> The system shall collect and validate all customer, contact and delivery information required to fulfill the order.</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The business needs sufficient, valid information to deliver and communicate about the order.</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Customer has a non-empty cart and has passed required stock/eligibility checks or is on the checkout details step.</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submits checkout details.</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displays required fields and any optional fields clearly distinguished.</w:t>
              <w:br/>
              <w:t>2. Customer enters contact and delivery details.</w:t>
              <w:br/>
              <w:t>3. System validates required fields, formats, lengths and delivery eligibility.</w:t>
              <w:br/>
              <w:t>4. System preserves valid entered data when a correctable validation error occurs.</w:t>
              <w:br/>
              <w:t>5. System shows field-level and/or summary errors with clear corrective guidance.</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a required field is missing or malformed, submission is blocked and the field is identified.</w:t>
              <w:br/>
              <w:t>• If address validation fails, system requests correction or provides an approved manual override path.</w:t>
              <w:br/>
              <w:t>• If delivery is unavailable for the address, system explains that the order cannot proceed to that address.</w:t>
              <w:br/>
              <w:t>• If session expires, system protects personal data and prompts the customer to resume securely.</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Only data necessary for order fulfillment, communication and legal/business obligations should be collected.</w:t>
              <w:br/>
              <w:t>• Email/phone format checks are syntactic; do not imply that format validation proves ownership.</w:t>
              <w:br/>
              <w:t>• Field requirements and address formats must match the launch market.</w:t>
              <w:br/>
              <w:t>• Sensitive data must not be written into general application logs.</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Customer/account ID if authenticated, contact name, email, phone if required, delivery address, delivery instructions if supported, validation status.</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Valid checkout data is associated with the current checkout attempt; invalid submissions do not create an order.</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Address/delivery rules; customer/account service; privacy policy.</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all required fields are valid, when the customer submits, then the system proceeds to the next checkout step.</w:t>
              <w:br/>
              <w:t>AC2: Given a required field is missing, then the system identifies it and does not submit the order.</w:t>
              <w:br/>
              <w:t>AC3: Given an unsupported delivery address, then the system blocks progression and explains why.</w:t>
              <w:br/>
              <w:t>AC4: Given a correctable validation error, then previously valid values are preserved.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FR-CHECK-003 — Review final order summary</w:t>
      </w:r>
    </w:p>
    <w:p>
      <w:r>
        <w:rPr>
          <w:b/>
        </w:rPr>
        <w:t>Requirement statement:</w:t>
      </w:r>
      <w:r>
        <w:t xml:space="preserve"> The system shall present the customer with a final review of items, quantities, delivery details and applicable charges before the order is committed.</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need to confirm the purchase they are committing to.</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customer details and required charges are available and validated.</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reaches the final review step.</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displays all order lines, quantities and applicable unit prices.</w:t>
              <w:br/>
              <w:t>2. System displays final/confirmed subtotal, tax, delivery fee, discounts if in scope, and total.</w:t>
              <w:br/>
              <w:t>3. System displays delivery/contact details in a reviewable form.</w:t>
              <w:br/>
              <w:t>4. System indicates the action that will place the order and any payment consequence.</w:t>
              <w:br/>
              <w:t>5. System rechecks price/stock at commit or ensures the commit process performs equivalent validation.</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price/stock changes after review, system returns the customer to a clear correction/confirmation state before order acceptance.</w:t>
              <w:br/>
              <w:t>• If final tax or delivery amount is unavailable, do not label an estimate as final.</w:t>
              <w:br/>
              <w:t>• If a mandatory dependency fails, block order submission with a recoverable message.</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Final total must reconcile to line items and approved charges.</w:t>
              <w:br/>
              <w:t>• Customer must have a clear opportunity to review before a non-reversible action.</w:t>
              <w:br/>
              <w:t>• Any explicit price-change consent requirement must be agreed with Product/Legal.</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Final cart snapshot, customer/delivery summary, line amounts, taxes/fees, total, currency, pricing timestamp.</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Customer can review the order; no order is created solely by viewing this step.</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FR-CART-005; FR-CHECK-001/002; approved tax/delivery/pricing policy.</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valid checkout details, then the final summary displays all lines and applicable charges.</w:t>
              <w:br/>
              <w:t>AC2: Given a changed price, then the customer is informed before committing under the approved policy.</w:t>
              <w:br/>
              <w:t>AC3: Given the customer navigates back and changes the cart, then the summary is refreshed before order submission.</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FR-CHECK-004 — Submit order</w:t>
      </w:r>
    </w:p>
    <w:p>
      <w:r>
        <w:rPr>
          <w:b/>
        </w:rPr>
        <w:t>Requirement statement:</w:t>
      </w:r>
      <w:r>
        <w:t xml:space="preserve"> The system shall accept a valid order once and create a durable order record when all required order-acceptance conditions are met.</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This is the central transaction for converting a cart into an order.</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 order service; payment provider if applicable; inventory service</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Cart is non-empty; checkout details valid; stock and price validated; customer has confirmed submission; required payment preconditions are met.</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selects the final Place order action.</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validates the request and obtains/uses an idempotency key for the checkout attempt.</w:t>
              <w:br/>
              <w:t>2. System revalidates cart lines, prices, stock/reservations and required customer details.</w:t>
              <w:br/>
              <w:t>3. If payment is required, system follows the approved payment authorization/capture sequence.</w:t>
              <w:br/>
              <w:t>4. System persists the order with a unique order reference and initial status according to the approved state model.</w:t>
              <w:br/>
              <w:t>5. System records line-item and price snapshots needed for later display and support.</w:t>
              <w:br/>
              <w:t>6. System returns the persisted order reference and current state to the customer.</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validation fails, no accepted order is created and the customer receives actionable feedback.</w:t>
              <w:br/>
              <w:t>• If payment is declined, follow approved payment/order state handling; do not show a paid confirmation.</w:t>
              <w:br/>
              <w:t>• If the request times out, customer retry must resolve the existing attempt using idempotency/correlation rather than blindly create a second order.</w:t>
              <w:br/>
              <w:t>• If the result is uncertain, display a safe pending/checking state and provide a way to check order status.</w:t>
              <w:br/>
              <w:t>• If order persistence fails after payment authorization, execute the approved compensation/reconciliation process and alert operations.</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Order submission must be idempotent for the same logical checkout attempt.</w:t>
              <w:br/>
              <w:t>• Order references must be unique and non-guessable enough to avoid exposing order data; authorization is still required.</w:t>
              <w:br/>
              <w:t>• Order state transitions must be validated and auditable.</w:t>
              <w:br/>
              <w:t>• Payment authorization/capture and inventory reservation/decrement sequence must be explicitly designed and tested.</w:t>
              <w:br/>
              <w:t>• A successful HTTP response alone is not proof of an order; the durable record/state is authoritative.</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Idempotency key, correlation ID, cart snapshot, customer ID, order ID/reference, order lines, price snapshot, currency, payment reference/status, inventory reservation reference, timestamps.</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Exactly one logical order is recorded for a successful checkout attempt; its status accurately represents payment and fulfillment state.</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Order service/database; inventory reservation; payment provider; idempotency store; monitoring and reconciliation.</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valid cart, stock, price and checkout details, when the customer places the order, then one order record is created and an order reference is returned.</w:t>
              <w:br/>
              <w:t>AC2: Given the same submission is retried with the same idempotency key, then the original result is returned and no duplicate order is created.</w:t>
              <w:br/>
              <w:t>AC3: Given payment is declined, then the UI does not show the order as successfully paid.</w:t>
              <w:br/>
              <w:t>AC4: Given an uncertain timeout, then retry/status lookup does not blindly create a duplicate order or charge.</w:t>
              <w:br/>
              <w:t>AC5: Given order persistence fails, then the failure is observable and the payment/inventory reconciliation path is triggered.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FR-CHECK-005 — Display order confirmation</w:t>
      </w:r>
    </w:p>
    <w:p>
      <w:r>
        <w:rPr>
          <w:b/>
        </w:rPr>
        <w:t>Requirement statement:</w:t>
      </w:r>
      <w:r>
        <w:t xml:space="preserve"> The system shall display a confirmation view based on a persisted order and its actual current state.</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need proof that their order was received and a reference for support.</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A durable order record exists and the system can identify its current state.</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Order submission returns or resolves to an accepted/pending order.</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displays order reference and submission date/time.</w:t>
              <w:br/>
              <w:t>2. System displays the order status using approved wording.</w:t>
              <w:br/>
              <w:t>3. System displays ordered items, quantities, price summary and delivery/contact summary subject to privacy rules.</w:t>
              <w:br/>
              <w:t>4. System explains what happens next and whether payment or fulfillment remains pending.</w:t>
              <w:br/>
              <w:t>5. If notifications are enabled, system queues a confirmation message without blocking the page unnecessarily.</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payment or order state is pending, use pending wording rather than implying completion.</w:t>
              <w:br/>
              <w:t>• If notification delivery fails, the confirmation page remains available and the order remains valid.</w:t>
              <w:br/>
              <w:t>• If order state cannot be resolved immediately after timeout, show a safe pending/check-status state.</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Confirmation must be derived from persisted order state, not a client-side assumption.</w:t>
              <w:br/>
              <w:t>• Do not expose full payment credentials or unnecessary PII.</w:t>
              <w:br/>
              <w:t>• Confirmation notification content must match the persisted order and approved privacy policy.</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Order reference, status, timestamp, line items, total, currency, masked contact/delivery summary, notification status if needed.</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Customer receives a clear view of the order's actual state and a reference for later retrieval.</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FR-CHECK-004; order status model; notification service.</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an accepted order, then the confirmation page displays its order reference and accurate summary.</w:t>
              <w:br/>
              <w:t>AC2: Given a pending payment/order state, then the page clearly communicates that state.</w:t>
              <w:br/>
              <w:t>AC3: Given notification failure, then the order confirmation page still displays and the failure is logged for retry/operations.</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2"/>
      </w:pPr>
      <w:r>
        <w:t>Epic E-03: Order History and Tracking</w:t>
      </w:r>
    </w:p>
    <w:p>
      <w:r>
        <w:t>Epic objective: Allow an authenticated customer to find prior orders, understand their current status, and inspect details without exposing another customer's information.</w:t>
      </w:r>
    </w:p>
    <w:p>
      <w:pPr>
        <w:pStyle w:val="Heading3"/>
      </w:pPr>
      <w:r>
        <w:t>FR-ORDER-001 — View previous orders</w:t>
      </w:r>
    </w:p>
    <w:p>
      <w:r>
        <w:rPr>
          <w:b/>
        </w:rPr>
        <w:t>Requirement statement:</w:t>
      </w:r>
      <w:r>
        <w:t xml:space="preserve"> The system shall allow an authenticated customer to view a paginated or otherwise bounded list of orders associated with their account.</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need a self-service record of purchases and a route back to order details.</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Authenticated 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Customer is authenticated and has access to the order-history feature.</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opens Order History.</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verifies customer identity and authorization.</w:t>
              <w:br/>
              <w:t>2. System retrieves orders associated with the authenticated customer.</w:t>
              <w:br/>
              <w:t>3. System displays order reference, order date, current status and summary total for each order.</w:t>
              <w:br/>
              <w:t>4. System supports navigation to an individual order's details.</w:t>
              <w:br/>
              <w:t>5. System provides an empty state if no orders are associated with the account.</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no orders exist, show a helpful empty state without an error.</w:t>
              <w:br/>
              <w:t>• If order service fails, show a recoverable error and retry option.</w:t>
              <w:br/>
              <w:t>• If the customer is unauthenticated, prompt authentication without exposing order details.</w:t>
              <w:br/>
              <w:t>• If a requested page is invalid, return a safe default or validation response.</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A customer can only view orders associated with their own identity unless a separate, authorized staff workflow exists.</w:t>
              <w:br/>
              <w:t>• Pagination/sorting defaults and maximum page size must be defined for scale.</w:t>
              <w:br/>
              <w:t>• Order list must not include sensitive payment credentials or unnecessary PII.</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Customer ID, order ID/reference, created date, current status, total, currency, page/sort parameters.</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Only authorized orders are returned; the list is usable and navigable.</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Identity/account service; order service; authorization policy.</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an authenticated customer with orders, then only their orders appear.</w:t>
              <w:br/>
              <w:t>AC2: Given an authenticated customer with no orders, then an empty state is displayed.</w:t>
              <w:br/>
              <w:t>AC3: Given an unauthenticated request, then protected order data is not returned.</w:t>
              <w:br/>
              <w:t>AC4: Given the order service is unavailable, then the UI shows a recoverable error without fabricated data.</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FR-ORDER-002 — View order status</w:t>
      </w:r>
    </w:p>
    <w:p>
      <w:r>
        <w:rPr>
          <w:b/>
        </w:rPr>
        <w:t>Requirement statement:</w:t>
      </w:r>
      <w:r>
        <w:t xml:space="preserve"> The system shall display the latest available status of an order using customer-understandable status labels.</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need to know whether an order is received, processing, shipped or delivered.</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Authenticated 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Customer is authorized to access the order.</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opens an order from history or confirmation.</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verifies order ownership/access.</w:t>
              <w:br/>
              <w:t>2. System retrieves current order status and status timestamp if available.</w:t>
              <w:br/>
              <w:t>3. System maps internal states to approved customer-facing labels.</w:t>
              <w:br/>
              <w:t>4. System displays status and relevant next-step guidance where appropriate.</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status is temporarily unavailable, show the last known status with a timestamp only if policy permits and label it clearly; otherwise show an unavailable state.</w:t>
              <w:br/>
              <w:t>• If order status is unknown, do not infer it from the age of the order.</w:t>
              <w:br/>
              <w:t>• If order is cancelled or failed, display the approved status and relevant support guidance.</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The status mapping and transition model must be owned and approved by Product/Operations.</w:t>
              <w:br/>
              <w:t>• Customer-facing statuses must not imply shipment/delivery unless supported by authoritative fulfillment events.</w:t>
              <w:br/>
              <w:t>• Status refresh behavior and caching TTL must be defined.</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Order ID, internal status, customer-facing status, status timestamp, fulfillment/tracking reference if supported.</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Customer sees an accurate, authorized status and does not receive misleading status information.</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Order/fulfillment status source; status transition and label mapping.</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an order in each supported state, then the correct customer-facing label is displayed.</w:t>
              <w:br/>
              <w:t>AC2: Given a status service failure, then the system does not invent a new status.</w:t>
              <w:br/>
              <w:t>AC3: Given an order that belongs to another customer, then status is not disclosed.</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3"/>
      </w:pPr>
      <w:r>
        <w:t>FR-ORDER-003 — View order details</w:t>
      </w:r>
    </w:p>
    <w:p>
      <w:r>
        <w:rPr>
          <w:b/>
        </w:rPr>
        <w:t>Requirement statement:</w:t>
      </w:r>
      <w:r>
        <w:t xml:space="preserve"> The system shall allow an authorized customer to view the detailed summary of a specific order.</w:t>
      </w:r>
    </w:p>
    <w:tbl>
      <w:tblPr>
        <w:tblStyle w:val="TableGrid"/>
        <w:tblW w:type="auto" w:w="0"/>
        <w:jc w:val="center"/>
        <w:tblLook w:firstColumn="1" w:firstRow="1" w:lastColumn="0" w:lastRow="0" w:noHBand="0" w:noVBand="1" w:val="04A0"/>
      </w:tblPr>
      <w:tblGrid>
        <w:gridCol w:w="5040"/>
        <w:gridCol w:w="5040"/>
      </w:tblGrid>
      <w:tr>
        <w:trPr>
          <w:cantSplit/>
        </w:trPr>
        <w:tc>
          <w:tcPr>
            <w:tcW w:type="dxa" w:w="2232"/>
            <w:vAlign w:val="center"/>
            <w:shd w:fill="17365D"/>
          </w:tcPr>
          <w:p>
            <w:pPr>
              <w:spacing w:after="20"/>
            </w:pPr>
            <w:r/>
            <w:r>
              <w:rPr>
                <w:rFonts w:ascii="Aptos" w:hAnsi="Aptos"/>
                <w:b/>
                <w:color w:val="FFFFFF"/>
                <w:sz w:val="15"/>
              </w:rPr>
              <w:t>Attribute</w:t>
            </w:r>
          </w:p>
        </w:tc>
        <w:tc>
          <w:tcPr>
            <w:tcW w:type="dxa" w:w="8496"/>
            <w:vAlign w:val="center"/>
            <w:shd w:fill="17365D"/>
          </w:tcPr>
          <w:p>
            <w:pPr>
              <w:spacing w:after="20"/>
            </w:pPr>
            <w:r/>
            <w:r>
              <w:rPr>
                <w:rFonts w:ascii="Aptos" w:hAnsi="Aptos"/>
                <w:b/>
                <w:color w:val="FFFFFF"/>
                <w:sz w:val="15"/>
              </w:rPr>
              <w:t>Specification</w:t>
            </w:r>
          </w:p>
        </w:tc>
      </w:tr>
      <w:tr>
        <w:trPr>
          <w:cantSplit/>
        </w:trPr>
        <w:tc>
          <w:tcPr>
            <w:tcW w:type="dxa" w:w="2232"/>
            <w:vAlign w:val="center"/>
          </w:tcPr>
          <w:p>
            <w:pPr>
              <w:spacing w:after="20"/>
            </w:pPr>
            <w:r/>
            <w:r>
              <w:rPr>
                <w:rFonts w:ascii="Aptos" w:hAnsi="Aptos"/>
                <w:b w:val="0"/>
                <w:sz w:val="15"/>
              </w:rPr>
              <w:t>Business rationale</w:t>
            </w:r>
          </w:p>
        </w:tc>
        <w:tc>
          <w:tcPr>
            <w:tcW w:type="dxa" w:w="8496"/>
            <w:vAlign w:val="center"/>
          </w:tcPr>
          <w:p>
            <w:pPr>
              <w:spacing w:after="20"/>
            </w:pPr>
            <w:r/>
            <w:r>
              <w:rPr>
                <w:rFonts w:ascii="Aptos" w:hAnsi="Aptos"/>
                <w:b w:val="0"/>
                <w:sz w:val="15"/>
              </w:rPr>
              <w:t>Customers and support teams need a consistent reference for the purchased items and order details.</w:t>
            </w:r>
          </w:p>
        </w:tc>
      </w:tr>
      <w:tr>
        <w:trPr>
          <w:cantSplit/>
        </w:trPr>
        <w:tc>
          <w:tcPr>
            <w:tcW w:type="dxa" w:w="2232"/>
            <w:vAlign w:val="center"/>
            <w:shd w:fill="F2F6FA"/>
          </w:tcPr>
          <w:p>
            <w:pPr>
              <w:spacing w:after="20"/>
            </w:pPr>
            <w:r/>
            <w:r>
              <w:rPr>
                <w:rFonts w:ascii="Aptos" w:hAnsi="Aptos"/>
                <w:b w:val="0"/>
                <w:sz w:val="15"/>
              </w:rPr>
              <w:t>Primary actor(s)</w:t>
            </w:r>
          </w:p>
        </w:tc>
        <w:tc>
          <w:tcPr>
            <w:tcW w:type="dxa" w:w="8496"/>
            <w:vAlign w:val="center"/>
            <w:shd w:fill="F2F6FA"/>
          </w:tcPr>
          <w:p>
            <w:pPr>
              <w:spacing w:after="20"/>
            </w:pPr>
            <w:r/>
            <w:r>
              <w:rPr>
                <w:rFonts w:ascii="Aptos" w:hAnsi="Aptos"/>
                <w:b w:val="0"/>
                <w:sz w:val="15"/>
              </w:rPr>
              <w:t>Authenticated customer</w:t>
            </w:r>
          </w:p>
        </w:tc>
      </w:tr>
      <w:tr>
        <w:trPr>
          <w:cantSplit/>
        </w:trPr>
        <w:tc>
          <w:tcPr>
            <w:tcW w:type="dxa" w:w="2232"/>
            <w:vAlign w:val="center"/>
          </w:tcPr>
          <w:p>
            <w:pPr>
              <w:spacing w:after="20"/>
            </w:pPr>
            <w:r/>
            <w:r>
              <w:rPr>
                <w:rFonts w:ascii="Aptos" w:hAnsi="Aptos"/>
                <w:b w:val="0"/>
                <w:sz w:val="15"/>
              </w:rPr>
              <w:t>Priority</w:t>
            </w:r>
          </w:p>
        </w:tc>
        <w:tc>
          <w:tcPr>
            <w:tcW w:type="dxa" w:w="8496"/>
            <w:vAlign w:val="center"/>
          </w:tcPr>
          <w:p>
            <w:pPr>
              <w:spacing w:after="20"/>
            </w:pPr>
            <w:r/>
            <w:r>
              <w:rPr>
                <w:rFonts w:ascii="Aptos" w:hAnsi="Aptos"/>
                <w:b w:val="0"/>
                <w:sz w:val="15"/>
              </w:rPr>
              <w:t>Must have</w:t>
            </w:r>
          </w:p>
        </w:tc>
      </w:tr>
      <w:tr>
        <w:trPr>
          <w:cantSplit/>
        </w:trPr>
        <w:tc>
          <w:tcPr>
            <w:tcW w:type="dxa" w:w="2232"/>
            <w:vAlign w:val="center"/>
            <w:shd w:fill="F2F6FA"/>
          </w:tcPr>
          <w:p>
            <w:pPr>
              <w:spacing w:after="20"/>
            </w:pPr>
            <w:r/>
            <w:r>
              <w:rPr>
                <w:rFonts w:ascii="Aptos" w:hAnsi="Aptos"/>
                <w:b w:val="0"/>
                <w:sz w:val="15"/>
              </w:rPr>
              <w:t>Preconditions</w:t>
            </w:r>
          </w:p>
        </w:tc>
        <w:tc>
          <w:tcPr>
            <w:tcW w:type="dxa" w:w="8496"/>
            <w:vAlign w:val="center"/>
            <w:shd w:fill="F2F6FA"/>
          </w:tcPr>
          <w:p>
            <w:pPr>
              <w:spacing w:after="20"/>
            </w:pPr>
            <w:r/>
            <w:r>
              <w:rPr>
                <w:rFonts w:ascii="Aptos" w:hAnsi="Aptos"/>
                <w:b w:val="0"/>
                <w:sz w:val="15"/>
              </w:rPr>
              <w:t>Order exists and customer is authorized to access it.</w:t>
            </w:r>
          </w:p>
        </w:tc>
      </w:tr>
      <w:tr>
        <w:trPr>
          <w:cantSplit/>
        </w:trPr>
        <w:tc>
          <w:tcPr>
            <w:tcW w:type="dxa" w:w="2232"/>
            <w:vAlign w:val="center"/>
          </w:tcPr>
          <w:p>
            <w:pPr>
              <w:spacing w:after="20"/>
            </w:pPr>
            <w:r/>
            <w:r>
              <w:rPr>
                <w:rFonts w:ascii="Aptos" w:hAnsi="Aptos"/>
                <w:b w:val="0"/>
                <w:sz w:val="15"/>
              </w:rPr>
              <w:t>Trigger</w:t>
            </w:r>
          </w:p>
        </w:tc>
        <w:tc>
          <w:tcPr>
            <w:tcW w:type="dxa" w:w="8496"/>
            <w:vAlign w:val="center"/>
          </w:tcPr>
          <w:p>
            <w:pPr>
              <w:spacing w:after="20"/>
            </w:pPr>
            <w:r/>
            <w:r>
              <w:rPr>
                <w:rFonts w:ascii="Aptos" w:hAnsi="Aptos"/>
                <w:b w:val="0"/>
                <w:sz w:val="15"/>
              </w:rPr>
              <w:t>Customer selects an order reference.</w:t>
            </w:r>
          </w:p>
        </w:tc>
      </w:tr>
      <w:tr>
        <w:trPr>
          <w:cantSplit/>
        </w:trPr>
        <w:tc>
          <w:tcPr>
            <w:tcW w:type="dxa" w:w="2232"/>
            <w:vAlign w:val="center"/>
            <w:shd w:fill="F2F6FA"/>
          </w:tcPr>
          <w:p>
            <w:pPr>
              <w:spacing w:after="20"/>
            </w:pPr>
            <w:r/>
            <w:r>
              <w:rPr>
                <w:rFonts w:ascii="Aptos" w:hAnsi="Aptos"/>
                <w:b w:val="0"/>
                <w:sz w:val="15"/>
              </w:rPr>
              <w:t>Main success flow</w:t>
            </w:r>
          </w:p>
        </w:tc>
        <w:tc>
          <w:tcPr>
            <w:tcW w:type="dxa" w:w="8496"/>
            <w:vAlign w:val="center"/>
            <w:shd w:fill="F2F6FA"/>
          </w:tcPr>
          <w:p>
            <w:pPr>
              <w:spacing w:after="20"/>
            </w:pPr>
            <w:r/>
            <w:r>
              <w:rPr>
                <w:rFonts w:ascii="Aptos" w:hAnsi="Aptos"/>
                <w:b w:val="0"/>
                <w:sz w:val="15"/>
              </w:rPr>
              <w:t>1. System verifies authorization before returning order data.</w:t>
              <w:br/>
              <w:t>2. System displays order reference, date, status, item names/variants, quantities, line prices and order totals.</w:t>
              <w:br/>
              <w:t>3. System displays delivery summary and available tracking details according to privacy policy.</w:t>
              <w:br/>
              <w:t>4. System clearly distinguishes the original order price snapshot from any later catalog price changes.</w:t>
            </w:r>
          </w:p>
        </w:tc>
      </w:tr>
      <w:tr>
        <w:trPr>
          <w:cantSplit/>
        </w:trPr>
        <w:tc>
          <w:tcPr>
            <w:tcW w:type="dxa" w:w="2232"/>
            <w:vAlign w:val="center"/>
          </w:tcPr>
          <w:p>
            <w:pPr>
              <w:spacing w:after="20"/>
            </w:pPr>
            <w:r/>
            <w:r>
              <w:rPr>
                <w:rFonts w:ascii="Aptos" w:hAnsi="Aptos"/>
                <w:b w:val="0"/>
                <w:sz w:val="15"/>
              </w:rPr>
              <w:t>Alternate / exception flows</w:t>
            </w:r>
          </w:p>
        </w:tc>
        <w:tc>
          <w:tcPr>
            <w:tcW w:type="dxa" w:w="8496"/>
            <w:vAlign w:val="center"/>
          </w:tcPr>
          <w:p>
            <w:pPr>
              <w:spacing w:after="20"/>
            </w:pPr>
            <w:r/>
            <w:r>
              <w:rPr>
                <w:rFonts w:ascii="Aptos" w:hAnsi="Aptos"/>
                <w:b w:val="0"/>
                <w:sz w:val="15"/>
              </w:rPr>
              <w:t>• If an order does not exist or the customer is unauthorized, return a consistent safe response without confirming another customer's order exists.</w:t>
              <w:br/>
              <w:t>• If tracking is not available, show the current order status and explain that tracking is not yet available.</w:t>
              <w:br/>
              <w:t>• If historical detail is incomplete due to a migration, label unavailable fields rather than inventing values.</w:t>
            </w:r>
          </w:p>
        </w:tc>
      </w:tr>
      <w:tr>
        <w:trPr>
          <w:cantSplit/>
        </w:trPr>
        <w:tc>
          <w:tcPr>
            <w:tcW w:type="dxa" w:w="2232"/>
            <w:vAlign w:val="center"/>
            <w:shd w:fill="F2F6FA"/>
          </w:tcPr>
          <w:p>
            <w:pPr>
              <w:spacing w:after="20"/>
            </w:pPr>
            <w:r/>
            <w:r>
              <w:rPr>
                <w:rFonts w:ascii="Aptos" w:hAnsi="Aptos"/>
                <w:b w:val="0"/>
                <w:sz w:val="15"/>
              </w:rPr>
              <w:t>Business rules / validations</w:t>
            </w:r>
          </w:p>
        </w:tc>
        <w:tc>
          <w:tcPr>
            <w:tcW w:type="dxa" w:w="8496"/>
            <w:vAlign w:val="center"/>
            <w:shd w:fill="F2F6FA"/>
          </w:tcPr>
          <w:p>
            <w:pPr>
              <w:spacing w:after="20"/>
            </w:pPr>
            <w:r/>
            <w:r>
              <w:rPr>
                <w:rFonts w:ascii="Aptos" w:hAnsi="Aptos"/>
                <w:b w:val="0"/>
                <w:sz w:val="15"/>
              </w:rPr>
              <w:t>• Historical order totals must use the stored order snapshot, not today's product price.</w:t>
              <w:br/>
              <w:t>• Access control must be checked server-side on every request.</w:t>
              <w:br/>
              <w:t>• Payment references should be masked; no full payment credentials are displayed.</w:t>
            </w:r>
          </w:p>
        </w:tc>
      </w:tr>
      <w:tr>
        <w:trPr>
          <w:cantSplit/>
        </w:trPr>
        <w:tc>
          <w:tcPr>
            <w:tcW w:type="dxa" w:w="2232"/>
            <w:vAlign w:val="center"/>
          </w:tcPr>
          <w:p>
            <w:pPr>
              <w:spacing w:after="20"/>
            </w:pPr>
            <w:r/>
            <w:r>
              <w:rPr>
                <w:rFonts w:ascii="Aptos" w:hAnsi="Aptos"/>
                <w:b w:val="0"/>
                <w:sz w:val="15"/>
              </w:rPr>
              <w:t>Key data</w:t>
            </w:r>
          </w:p>
        </w:tc>
        <w:tc>
          <w:tcPr>
            <w:tcW w:type="dxa" w:w="8496"/>
            <w:vAlign w:val="center"/>
          </w:tcPr>
          <w:p>
            <w:pPr>
              <w:spacing w:after="20"/>
            </w:pPr>
            <w:r/>
            <w:r>
              <w:rPr>
                <w:rFonts w:ascii="Aptos" w:hAnsi="Aptos"/>
                <w:b w:val="0"/>
                <w:sz w:val="15"/>
              </w:rPr>
              <w:t>Order ID/reference, customer ID, item snapshots, quantity, unit price, tax/fees, total, currency, delivery summary, tracking ID/status.</w:t>
            </w:r>
          </w:p>
        </w:tc>
      </w:tr>
      <w:tr>
        <w:trPr>
          <w:cantSplit/>
        </w:trPr>
        <w:tc>
          <w:tcPr>
            <w:tcW w:type="dxa" w:w="2232"/>
            <w:vAlign w:val="center"/>
            <w:shd w:fill="F2F6FA"/>
          </w:tcPr>
          <w:p>
            <w:pPr>
              <w:spacing w:after="20"/>
            </w:pPr>
            <w:r/>
            <w:r>
              <w:rPr>
                <w:rFonts w:ascii="Aptos" w:hAnsi="Aptos"/>
                <w:b w:val="0"/>
                <w:sz w:val="15"/>
              </w:rPr>
              <w:t>Postconditions</w:t>
            </w:r>
          </w:p>
        </w:tc>
        <w:tc>
          <w:tcPr>
            <w:tcW w:type="dxa" w:w="8496"/>
            <w:vAlign w:val="center"/>
            <w:shd w:fill="F2F6FA"/>
          </w:tcPr>
          <w:p>
            <w:pPr>
              <w:spacing w:after="20"/>
            </w:pPr>
            <w:r/>
            <w:r>
              <w:rPr>
                <w:rFonts w:ascii="Aptos" w:hAnsi="Aptos"/>
                <w:b w:val="0"/>
                <w:sz w:val="15"/>
              </w:rPr>
              <w:t>Authorized customer can inspect a consistent historical order record.</w:t>
            </w:r>
          </w:p>
        </w:tc>
      </w:tr>
      <w:tr>
        <w:trPr>
          <w:cantSplit/>
        </w:trPr>
        <w:tc>
          <w:tcPr>
            <w:tcW w:type="dxa" w:w="2232"/>
            <w:vAlign w:val="center"/>
          </w:tcPr>
          <w:p>
            <w:pPr>
              <w:spacing w:after="20"/>
            </w:pPr>
            <w:r/>
            <w:r>
              <w:rPr>
                <w:rFonts w:ascii="Aptos" w:hAnsi="Aptos"/>
                <w:b w:val="0"/>
                <w:sz w:val="15"/>
              </w:rPr>
              <w:t>Dependencies</w:t>
            </w:r>
          </w:p>
        </w:tc>
        <w:tc>
          <w:tcPr>
            <w:tcW w:type="dxa" w:w="8496"/>
            <w:vAlign w:val="center"/>
          </w:tcPr>
          <w:p>
            <w:pPr>
              <w:spacing w:after="20"/>
            </w:pPr>
            <w:r/>
            <w:r>
              <w:rPr>
                <w:rFonts w:ascii="Aptos" w:hAnsi="Aptos"/>
                <w:b w:val="0"/>
                <w:sz w:val="15"/>
              </w:rPr>
              <w:t>FR-ORDER-001/002; order snapshot storage; identity and authorization.</w:t>
            </w:r>
          </w:p>
        </w:tc>
      </w:tr>
      <w:tr>
        <w:trPr>
          <w:cantSplit/>
        </w:trPr>
        <w:tc>
          <w:tcPr>
            <w:tcW w:type="dxa" w:w="2232"/>
            <w:vAlign w:val="center"/>
            <w:shd w:fill="F2F6FA"/>
          </w:tcPr>
          <w:p>
            <w:pPr>
              <w:spacing w:after="20"/>
            </w:pPr>
            <w:r/>
            <w:r>
              <w:rPr>
                <w:rFonts w:ascii="Aptos" w:hAnsi="Aptos"/>
                <w:b w:val="0"/>
                <w:sz w:val="15"/>
              </w:rPr>
              <w:t>Acceptance criteria</w:t>
            </w:r>
          </w:p>
        </w:tc>
        <w:tc>
          <w:tcPr>
            <w:tcW w:type="dxa" w:w="8496"/>
            <w:vAlign w:val="center"/>
            <w:shd w:fill="F2F6FA"/>
          </w:tcPr>
          <w:p>
            <w:pPr>
              <w:spacing w:after="20"/>
            </w:pPr>
            <w:r/>
            <w:r>
              <w:rPr>
                <w:rFonts w:ascii="Aptos" w:hAnsi="Aptos"/>
                <w:b w:val="0"/>
                <w:sz w:val="15"/>
              </w:rPr>
              <w:t>AC1: Given an order owned by the customer, then the detail view displays its stored item and price snapshot.</w:t>
              <w:br/>
              <w:t>AC2: Given a catalog price change after purchase, then historical order prices remain unchanged.</w:t>
              <w:br/>
              <w:t>AC3: Given an unauthorized order reference, then no order data is disclosed.</w:t>
              <w:br/>
              <w:t>AC4: Given tracking data is unavailable, then the page does not fabricate tracking information.</w:t>
            </w:r>
          </w:p>
        </w:tc>
      </w:tr>
      <w:tr>
        <w:trPr>
          <w:cantSplit/>
        </w:trPr>
        <w:tc>
          <w:tcPr>
            <w:tcW w:type="dxa" w:w="2232"/>
            <w:vAlign w:val="center"/>
          </w:tcPr>
          <w:p>
            <w:pPr>
              <w:spacing w:after="20"/>
            </w:pPr>
            <w:r/>
            <w:r>
              <w:rPr>
                <w:rFonts w:ascii="Aptos" w:hAnsi="Aptos"/>
                <w:b w:val="0"/>
                <w:sz w:val="15"/>
              </w:rPr>
              <w:t>Notes / open decisions</w:t>
            </w:r>
          </w:p>
        </w:tc>
        <w:tc>
          <w:tcPr>
            <w:tcW w:type="dxa" w:w="8496"/>
            <w:vAlign w:val="center"/>
          </w:tcPr>
          <w:p>
            <w:pPr>
              <w:spacing w:after="20"/>
            </w:pPr>
            <w:r/>
            <w:r>
              <w:rPr>
                <w:rFonts w:ascii="Aptos" w:hAnsi="Aptos"/>
                <w:b w:val="0"/>
                <w:sz w:val="15"/>
              </w:rPr>
              <w:t>No additional open decision recorded in this example.</w:t>
            </w:r>
          </w:p>
        </w:tc>
      </w:tr>
    </w:tbl>
    <w:p/>
    <w:p>
      <w:pPr>
        <w:pStyle w:val="Heading1"/>
      </w:pPr>
      <w:r>
        <w:t>8. Cross-Cutting Business Rules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Rule ID</w:t>
            </w:r>
          </w:p>
        </w:tc>
        <w:tc>
          <w:tcPr>
            <w:tcW w:type="dxa" w:w="2520"/>
            <w:vAlign w:val="center"/>
            <w:shd w:fill="17365D"/>
          </w:tcPr>
          <w:p>
            <w:pPr>
              <w:spacing w:after="20"/>
            </w:pPr>
            <w:r/>
            <w:r>
              <w:rPr>
                <w:rFonts w:ascii="Aptos" w:hAnsi="Aptos"/>
                <w:b/>
                <w:color w:val="FFFFFF"/>
                <w:sz w:val="16"/>
              </w:rPr>
              <w:t>Rule</w:t>
            </w:r>
          </w:p>
        </w:tc>
        <w:tc>
          <w:tcPr>
            <w:tcW w:type="dxa" w:w="2520"/>
            <w:vAlign w:val="center"/>
            <w:shd w:fill="17365D"/>
          </w:tcPr>
          <w:p>
            <w:pPr>
              <w:spacing w:after="20"/>
            </w:pPr>
            <w:r/>
            <w:r>
              <w:rPr>
                <w:rFonts w:ascii="Aptos" w:hAnsi="Aptos"/>
                <w:b/>
                <w:color w:val="FFFFFF"/>
                <w:sz w:val="16"/>
              </w:rPr>
              <w:t>Applies to</w:t>
            </w:r>
          </w:p>
        </w:tc>
        <w:tc>
          <w:tcPr>
            <w:tcW w:type="dxa" w:w="2520"/>
            <w:vAlign w:val="center"/>
            <w:shd w:fill="17365D"/>
          </w:tcPr>
          <w:p>
            <w:pPr>
              <w:spacing w:after="20"/>
            </w:pPr>
            <w:r/>
            <w:r>
              <w:rPr>
                <w:rFonts w:ascii="Aptos" w:hAnsi="Aptos"/>
                <w:b/>
                <w:color w:val="FFFFFF"/>
                <w:sz w:val="16"/>
              </w:rPr>
              <w:t>Decision / owner</w:t>
            </w:r>
          </w:p>
        </w:tc>
      </w:tr>
      <w:tr>
        <w:trPr>
          <w:cantSplit/>
        </w:trPr>
        <w:tc>
          <w:tcPr>
            <w:tcW w:type="dxa" w:w="2520"/>
            <w:vAlign w:val="center"/>
          </w:tcPr>
          <w:p>
            <w:pPr>
              <w:spacing w:after="20"/>
            </w:pPr>
            <w:r/>
            <w:r>
              <w:rPr>
                <w:rFonts w:ascii="Aptos" w:hAnsi="Aptos"/>
                <w:b w:val="0"/>
                <w:sz w:val="16"/>
              </w:rPr>
              <w:t>BR-001</w:t>
            </w:r>
          </w:p>
        </w:tc>
        <w:tc>
          <w:tcPr>
            <w:tcW w:type="dxa" w:w="2520"/>
            <w:vAlign w:val="center"/>
          </w:tcPr>
          <w:p>
            <w:pPr>
              <w:spacing w:after="20"/>
            </w:pPr>
            <w:r/>
            <w:r>
              <w:rPr>
                <w:rFonts w:ascii="Aptos" w:hAnsi="Aptos"/>
                <w:b w:val="0"/>
                <w:sz w:val="16"/>
              </w:rPr>
              <w:t>Only sellable products may be added as purchasable cart lines.</w:t>
            </w:r>
          </w:p>
        </w:tc>
        <w:tc>
          <w:tcPr>
            <w:tcW w:type="dxa" w:w="2520"/>
            <w:vAlign w:val="center"/>
          </w:tcPr>
          <w:p>
            <w:pPr>
              <w:spacing w:after="20"/>
            </w:pPr>
            <w:r/>
            <w:r>
              <w:rPr>
                <w:rFonts w:ascii="Aptos" w:hAnsi="Aptos"/>
                <w:b w:val="0"/>
                <w:sz w:val="16"/>
              </w:rPr>
              <w:t>Cart / checkout</w:t>
            </w:r>
          </w:p>
        </w:tc>
        <w:tc>
          <w:tcPr>
            <w:tcW w:type="dxa" w:w="2520"/>
            <w:vAlign w:val="center"/>
          </w:tcPr>
          <w:p>
            <w:pPr>
              <w:spacing w:after="20"/>
            </w:pPr>
            <w:r/>
            <w:r>
              <w:rPr>
                <w:rFonts w:ascii="Aptos" w:hAnsi="Aptos"/>
                <w:b w:val="0"/>
                <w:sz w:val="16"/>
              </w:rPr>
              <w:t>Product Owner + Catalog</w:t>
            </w:r>
          </w:p>
        </w:tc>
      </w:tr>
      <w:tr>
        <w:trPr>
          <w:cantSplit/>
        </w:trPr>
        <w:tc>
          <w:tcPr>
            <w:tcW w:type="dxa" w:w="2520"/>
            <w:vAlign w:val="center"/>
            <w:shd w:fill="F2F6FA"/>
          </w:tcPr>
          <w:p>
            <w:pPr>
              <w:spacing w:after="20"/>
            </w:pPr>
            <w:r/>
            <w:r>
              <w:rPr>
                <w:rFonts w:ascii="Aptos" w:hAnsi="Aptos"/>
                <w:b w:val="0"/>
                <w:sz w:val="16"/>
              </w:rPr>
              <w:t>BR-002</w:t>
            </w:r>
          </w:p>
        </w:tc>
        <w:tc>
          <w:tcPr>
            <w:tcW w:type="dxa" w:w="2520"/>
            <w:vAlign w:val="center"/>
            <w:shd w:fill="F2F6FA"/>
          </w:tcPr>
          <w:p>
            <w:pPr>
              <w:spacing w:after="20"/>
            </w:pPr>
            <w:r/>
            <w:r>
              <w:rPr>
                <w:rFonts w:ascii="Aptos" w:hAnsi="Aptos"/>
                <w:b w:val="0"/>
                <w:sz w:val="16"/>
              </w:rPr>
              <w:t>A retained cart-line quantity must be a positive integer unless fractional quantities are explicitly supported.</w:t>
            </w:r>
          </w:p>
        </w:tc>
        <w:tc>
          <w:tcPr>
            <w:tcW w:type="dxa" w:w="2520"/>
            <w:vAlign w:val="center"/>
            <w:shd w:fill="F2F6FA"/>
          </w:tcPr>
          <w:p>
            <w:pPr>
              <w:spacing w:after="20"/>
            </w:pPr>
            <w:r/>
            <w:r>
              <w:rPr>
                <w:rFonts w:ascii="Aptos" w:hAnsi="Aptos"/>
                <w:b w:val="0"/>
                <w:sz w:val="16"/>
              </w:rPr>
              <w:t>Cart</w:t>
            </w:r>
          </w:p>
        </w:tc>
        <w:tc>
          <w:tcPr>
            <w:tcW w:type="dxa" w:w="2520"/>
            <w:vAlign w:val="center"/>
            <w:shd w:fill="F2F6FA"/>
          </w:tcPr>
          <w:p>
            <w:pPr>
              <w:spacing w:after="20"/>
            </w:pPr>
            <w:r/>
            <w:r>
              <w:rPr>
                <w:rFonts w:ascii="Aptos" w:hAnsi="Aptos"/>
                <w:b w:val="0"/>
                <w:sz w:val="16"/>
              </w:rPr>
              <w:t>Product Owner</w:t>
            </w:r>
          </w:p>
        </w:tc>
      </w:tr>
      <w:tr>
        <w:trPr>
          <w:cantSplit/>
        </w:trPr>
        <w:tc>
          <w:tcPr>
            <w:tcW w:type="dxa" w:w="2520"/>
            <w:vAlign w:val="center"/>
          </w:tcPr>
          <w:p>
            <w:pPr>
              <w:spacing w:after="20"/>
            </w:pPr>
            <w:r/>
            <w:r>
              <w:rPr>
                <w:rFonts w:ascii="Aptos" w:hAnsi="Aptos"/>
                <w:b w:val="0"/>
                <w:sz w:val="16"/>
              </w:rPr>
              <w:t>BR-003</w:t>
            </w:r>
          </w:p>
        </w:tc>
        <w:tc>
          <w:tcPr>
            <w:tcW w:type="dxa" w:w="2520"/>
            <w:vAlign w:val="center"/>
          </w:tcPr>
          <w:p>
            <w:pPr>
              <w:spacing w:after="20"/>
            </w:pPr>
            <w:r/>
            <w:r>
              <w:rPr>
                <w:rFonts w:ascii="Aptos" w:hAnsi="Aptos"/>
                <w:b w:val="0"/>
                <w:sz w:val="16"/>
              </w:rPr>
              <w:t>The accepted quantity must comply with stock availability and configured purchase limits.</w:t>
            </w:r>
          </w:p>
        </w:tc>
        <w:tc>
          <w:tcPr>
            <w:tcW w:type="dxa" w:w="2520"/>
            <w:vAlign w:val="center"/>
          </w:tcPr>
          <w:p>
            <w:pPr>
              <w:spacing w:after="20"/>
            </w:pPr>
            <w:r/>
            <w:r>
              <w:rPr>
                <w:rFonts w:ascii="Aptos" w:hAnsi="Aptos"/>
                <w:b w:val="0"/>
                <w:sz w:val="16"/>
              </w:rPr>
              <w:t>Cart / checkout</w:t>
            </w:r>
          </w:p>
        </w:tc>
        <w:tc>
          <w:tcPr>
            <w:tcW w:type="dxa" w:w="2520"/>
            <w:vAlign w:val="center"/>
          </w:tcPr>
          <w:p>
            <w:pPr>
              <w:spacing w:after="20"/>
            </w:pPr>
            <w:r/>
            <w:r>
              <w:rPr>
                <w:rFonts w:ascii="Aptos" w:hAnsi="Aptos"/>
                <w:b w:val="0"/>
                <w:sz w:val="16"/>
              </w:rPr>
              <w:t>Inventory + Product</w:t>
            </w:r>
          </w:p>
        </w:tc>
      </w:tr>
      <w:tr>
        <w:trPr>
          <w:cantSplit/>
        </w:trPr>
        <w:tc>
          <w:tcPr>
            <w:tcW w:type="dxa" w:w="2520"/>
            <w:vAlign w:val="center"/>
            <w:shd w:fill="F2F6FA"/>
          </w:tcPr>
          <w:p>
            <w:pPr>
              <w:spacing w:after="20"/>
            </w:pPr>
            <w:r/>
            <w:r>
              <w:rPr>
                <w:rFonts w:ascii="Aptos" w:hAnsi="Aptos"/>
                <w:b w:val="0"/>
                <w:sz w:val="16"/>
              </w:rPr>
              <w:t>BR-004</w:t>
            </w:r>
          </w:p>
        </w:tc>
        <w:tc>
          <w:tcPr>
            <w:tcW w:type="dxa" w:w="2520"/>
            <w:vAlign w:val="center"/>
            <w:shd w:fill="F2F6FA"/>
          </w:tcPr>
          <w:p>
            <w:pPr>
              <w:spacing w:after="20"/>
            </w:pPr>
            <w:r/>
            <w:r>
              <w:rPr>
                <w:rFonts w:ascii="Aptos" w:hAnsi="Aptos"/>
                <w:b w:val="0"/>
                <w:sz w:val="16"/>
              </w:rPr>
              <w:t>Price and stock must be revalidated at the order-commit boundary.</w:t>
            </w:r>
          </w:p>
        </w:tc>
        <w:tc>
          <w:tcPr>
            <w:tcW w:type="dxa" w:w="2520"/>
            <w:vAlign w:val="center"/>
            <w:shd w:fill="F2F6FA"/>
          </w:tcPr>
          <w:p>
            <w:pPr>
              <w:spacing w:after="20"/>
            </w:pPr>
            <w:r/>
            <w:r>
              <w:rPr>
                <w:rFonts w:ascii="Aptos" w:hAnsi="Aptos"/>
                <w:b w:val="0"/>
                <w:sz w:val="16"/>
              </w:rPr>
              <w:t>Checkout</w:t>
            </w:r>
          </w:p>
        </w:tc>
        <w:tc>
          <w:tcPr>
            <w:tcW w:type="dxa" w:w="2520"/>
            <w:vAlign w:val="center"/>
            <w:shd w:fill="F2F6FA"/>
          </w:tcPr>
          <w:p>
            <w:pPr>
              <w:spacing w:after="20"/>
            </w:pPr>
            <w:r/>
            <w:r>
              <w:rPr>
                <w:rFonts w:ascii="Aptos" w:hAnsi="Aptos"/>
                <w:b w:val="0"/>
                <w:sz w:val="16"/>
              </w:rPr>
              <w:t>Engineering + Inventory</w:t>
            </w:r>
          </w:p>
        </w:tc>
      </w:tr>
      <w:tr>
        <w:trPr>
          <w:cantSplit/>
        </w:trPr>
        <w:tc>
          <w:tcPr>
            <w:tcW w:type="dxa" w:w="2520"/>
            <w:vAlign w:val="center"/>
          </w:tcPr>
          <w:p>
            <w:pPr>
              <w:spacing w:after="20"/>
            </w:pPr>
            <w:r/>
            <w:r>
              <w:rPr>
                <w:rFonts w:ascii="Aptos" w:hAnsi="Aptos"/>
                <w:b w:val="0"/>
                <w:sz w:val="16"/>
              </w:rPr>
              <w:t>BR-005</w:t>
            </w:r>
          </w:p>
        </w:tc>
        <w:tc>
          <w:tcPr>
            <w:tcW w:type="dxa" w:w="2520"/>
            <w:vAlign w:val="center"/>
          </w:tcPr>
          <w:p>
            <w:pPr>
              <w:spacing w:after="20"/>
            </w:pPr>
            <w:r/>
            <w:r>
              <w:rPr>
                <w:rFonts w:ascii="Aptos" w:hAnsi="Aptos"/>
                <w:b w:val="0"/>
                <w:sz w:val="16"/>
              </w:rPr>
              <w:t>A retry of the same logical order submission must not create a duplicate order or charge.</w:t>
            </w:r>
          </w:p>
        </w:tc>
        <w:tc>
          <w:tcPr>
            <w:tcW w:type="dxa" w:w="2520"/>
            <w:vAlign w:val="center"/>
          </w:tcPr>
          <w:p>
            <w:pPr>
              <w:spacing w:after="20"/>
            </w:pPr>
            <w:r/>
            <w:r>
              <w:rPr>
                <w:rFonts w:ascii="Aptos" w:hAnsi="Aptos"/>
                <w:b w:val="0"/>
                <w:sz w:val="16"/>
              </w:rPr>
              <w:t>Order placement</w:t>
            </w:r>
          </w:p>
        </w:tc>
        <w:tc>
          <w:tcPr>
            <w:tcW w:type="dxa" w:w="2520"/>
            <w:vAlign w:val="center"/>
          </w:tcPr>
          <w:p>
            <w:pPr>
              <w:spacing w:after="20"/>
            </w:pPr>
            <w:r/>
            <w:r>
              <w:rPr>
                <w:rFonts w:ascii="Aptos" w:hAnsi="Aptos"/>
                <w:b w:val="0"/>
                <w:sz w:val="16"/>
              </w:rPr>
              <w:t>Engineering + Payment</w:t>
            </w:r>
          </w:p>
        </w:tc>
      </w:tr>
      <w:tr>
        <w:trPr>
          <w:cantSplit/>
        </w:trPr>
        <w:tc>
          <w:tcPr>
            <w:tcW w:type="dxa" w:w="2520"/>
            <w:vAlign w:val="center"/>
            <w:shd w:fill="F2F6FA"/>
          </w:tcPr>
          <w:p>
            <w:pPr>
              <w:spacing w:after="20"/>
            </w:pPr>
            <w:r/>
            <w:r>
              <w:rPr>
                <w:rFonts w:ascii="Aptos" w:hAnsi="Aptos"/>
                <w:b w:val="0"/>
                <w:sz w:val="16"/>
              </w:rPr>
              <w:t>BR-006</w:t>
            </w:r>
          </w:p>
        </w:tc>
        <w:tc>
          <w:tcPr>
            <w:tcW w:type="dxa" w:w="2520"/>
            <w:vAlign w:val="center"/>
            <w:shd w:fill="F2F6FA"/>
          </w:tcPr>
          <w:p>
            <w:pPr>
              <w:spacing w:after="20"/>
            </w:pPr>
            <w:r/>
            <w:r>
              <w:rPr>
                <w:rFonts w:ascii="Aptos" w:hAnsi="Aptos"/>
                <w:b w:val="0"/>
                <w:sz w:val="16"/>
              </w:rPr>
              <w:t>The order history and details APIs must enforce ownership/authorization server-side.</w:t>
            </w:r>
          </w:p>
        </w:tc>
        <w:tc>
          <w:tcPr>
            <w:tcW w:type="dxa" w:w="2520"/>
            <w:vAlign w:val="center"/>
            <w:shd w:fill="F2F6FA"/>
          </w:tcPr>
          <w:p>
            <w:pPr>
              <w:spacing w:after="20"/>
            </w:pPr>
            <w:r/>
            <w:r>
              <w:rPr>
                <w:rFonts w:ascii="Aptos" w:hAnsi="Aptos"/>
                <w:b w:val="0"/>
                <w:sz w:val="16"/>
              </w:rPr>
              <w:t>Order history</w:t>
            </w:r>
          </w:p>
        </w:tc>
        <w:tc>
          <w:tcPr>
            <w:tcW w:type="dxa" w:w="2520"/>
            <w:vAlign w:val="center"/>
            <w:shd w:fill="F2F6FA"/>
          </w:tcPr>
          <w:p>
            <w:pPr>
              <w:spacing w:after="20"/>
            </w:pPr>
            <w:r/>
            <w:r>
              <w:rPr>
                <w:rFonts w:ascii="Aptos" w:hAnsi="Aptos"/>
                <w:b w:val="0"/>
                <w:sz w:val="16"/>
              </w:rPr>
              <w:t>Security + Engineering</w:t>
            </w:r>
          </w:p>
        </w:tc>
      </w:tr>
      <w:tr>
        <w:trPr>
          <w:cantSplit/>
        </w:trPr>
        <w:tc>
          <w:tcPr>
            <w:tcW w:type="dxa" w:w="2520"/>
            <w:vAlign w:val="center"/>
          </w:tcPr>
          <w:p>
            <w:pPr>
              <w:spacing w:after="20"/>
            </w:pPr>
            <w:r/>
            <w:r>
              <w:rPr>
                <w:rFonts w:ascii="Aptos" w:hAnsi="Aptos"/>
                <w:b w:val="0"/>
                <w:sz w:val="16"/>
              </w:rPr>
              <w:t>BR-007</w:t>
            </w:r>
          </w:p>
        </w:tc>
        <w:tc>
          <w:tcPr>
            <w:tcW w:type="dxa" w:w="2520"/>
            <w:vAlign w:val="center"/>
          </w:tcPr>
          <w:p>
            <w:pPr>
              <w:spacing w:after="20"/>
            </w:pPr>
            <w:r/>
            <w:r>
              <w:rPr>
                <w:rFonts w:ascii="Aptos" w:hAnsi="Aptos"/>
                <w:b w:val="0"/>
                <w:sz w:val="16"/>
              </w:rPr>
              <w:t>Historical order prices are immutable snapshots of the accepted order.</w:t>
            </w:r>
          </w:p>
        </w:tc>
        <w:tc>
          <w:tcPr>
            <w:tcW w:type="dxa" w:w="2520"/>
            <w:vAlign w:val="center"/>
          </w:tcPr>
          <w:p>
            <w:pPr>
              <w:spacing w:after="20"/>
            </w:pPr>
            <w:r/>
            <w:r>
              <w:rPr>
                <w:rFonts w:ascii="Aptos" w:hAnsi="Aptos"/>
                <w:b w:val="0"/>
                <w:sz w:val="16"/>
              </w:rPr>
              <w:t>Order details</w:t>
            </w:r>
          </w:p>
        </w:tc>
        <w:tc>
          <w:tcPr>
            <w:tcW w:type="dxa" w:w="2520"/>
            <w:vAlign w:val="center"/>
          </w:tcPr>
          <w:p>
            <w:pPr>
              <w:spacing w:after="20"/>
            </w:pPr>
            <w:r/>
            <w:r>
              <w:rPr>
                <w:rFonts w:ascii="Aptos" w:hAnsi="Aptos"/>
                <w:b w:val="0"/>
                <w:sz w:val="16"/>
              </w:rPr>
              <w:t>Finance + Engineering</w:t>
            </w:r>
          </w:p>
        </w:tc>
      </w:tr>
      <w:tr>
        <w:trPr>
          <w:cantSplit/>
        </w:trPr>
        <w:tc>
          <w:tcPr>
            <w:tcW w:type="dxa" w:w="2520"/>
            <w:vAlign w:val="center"/>
            <w:shd w:fill="F2F6FA"/>
          </w:tcPr>
          <w:p>
            <w:pPr>
              <w:spacing w:after="20"/>
            </w:pPr>
            <w:r/>
            <w:r>
              <w:rPr>
                <w:rFonts w:ascii="Aptos" w:hAnsi="Aptos"/>
                <w:b w:val="0"/>
                <w:sz w:val="16"/>
              </w:rPr>
              <w:t>BR-008</w:t>
            </w:r>
          </w:p>
        </w:tc>
        <w:tc>
          <w:tcPr>
            <w:tcW w:type="dxa" w:w="2520"/>
            <w:vAlign w:val="center"/>
            <w:shd w:fill="F2F6FA"/>
          </w:tcPr>
          <w:p>
            <w:pPr>
              <w:spacing w:after="20"/>
            </w:pPr>
            <w:r/>
            <w:r>
              <w:rPr>
                <w:rFonts w:ascii="Aptos" w:hAnsi="Aptos"/>
                <w:b w:val="0"/>
                <w:sz w:val="16"/>
              </w:rPr>
              <w:t>A notification failure must not silently erase or invalidate a successfully persisted order.</w:t>
            </w:r>
          </w:p>
        </w:tc>
        <w:tc>
          <w:tcPr>
            <w:tcW w:type="dxa" w:w="2520"/>
            <w:vAlign w:val="center"/>
            <w:shd w:fill="F2F6FA"/>
          </w:tcPr>
          <w:p>
            <w:pPr>
              <w:spacing w:after="20"/>
            </w:pPr>
            <w:r/>
            <w:r>
              <w:rPr>
                <w:rFonts w:ascii="Aptos" w:hAnsi="Aptos"/>
                <w:b w:val="0"/>
                <w:sz w:val="16"/>
              </w:rPr>
              <w:t>Confirmation</w:t>
            </w:r>
          </w:p>
        </w:tc>
        <w:tc>
          <w:tcPr>
            <w:tcW w:type="dxa" w:w="2520"/>
            <w:vAlign w:val="center"/>
            <w:shd w:fill="F2F6FA"/>
          </w:tcPr>
          <w:p>
            <w:pPr>
              <w:spacing w:after="20"/>
            </w:pPr>
            <w:r/>
            <w:r>
              <w:rPr>
                <w:rFonts w:ascii="Aptos" w:hAnsi="Aptos"/>
                <w:b w:val="0"/>
                <w:sz w:val="16"/>
              </w:rPr>
              <w:t>Operations</w:t>
            </w:r>
          </w:p>
        </w:tc>
      </w:tr>
      <w:tr>
        <w:trPr>
          <w:cantSplit/>
        </w:trPr>
        <w:tc>
          <w:tcPr>
            <w:tcW w:type="dxa" w:w="2520"/>
            <w:vAlign w:val="center"/>
          </w:tcPr>
          <w:p>
            <w:pPr>
              <w:spacing w:after="20"/>
            </w:pPr>
            <w:r/>
            <w:r>
              <w:rPr>
                <w:rFonts w:ascii="Aptos" w:hAnsi="Aptos"/>
                <w:b w:val="0"/>
                <w:sz w:val="16"/>
              </w:rPr>
              <w:t>BR-009</w:t>
            </w:r>
          </w:p>
        </w:tc>
        <w:tc>
          <w:tcPr>
            <w:tcW w:type="dxa" w:w="2520"/>
            <w:vAlign w:val="center"/>
          </w:tcPr>
          <w:p>
            <w:pPr>
              <w:spacing w:after="20"/>
            </w:pPr>
            <w:r/>
            <w:r>
              <w:rPr>
                <w:rFonts w:ascii="Aptos" w:hAnsi="Aptos"/>
                <w:b w:val="0"/>
                <w:sz w:val="16"/>
              </w:rPr>
              <w:t>Customer-visible statuses must be mapped from authoritative internal states.</w:t>
            </w:r>
          </w:p>
        </w:tc>
        <w:tc>
          <w:tcPr>
            <w:tcW w:type="dxa" w:w="2520"/>
            <w:vAlign w:val="center"/>
          </w:tcPr>
          <w:p>
            <w:pPr>
              <w:spacing w:after="20"/>
            </w:pPr>
            <w:r/>
            <w:r>
              <w:rPr>
                <w:rFonts w:ascii="Aptos" w:hAnsi="Aptos"/>
                <w:b w:val="0"/>
                <w:sz w:val="16"/>
              </w:rPr>
              <w:t>Confirmation / tracking</w:t>
            </w:r>
          </w:p>
        </w:tc>
        <w:tc>
          <w:tcPr>
            <w:tcW w:type="dxa" w:w="2520"/>
            <w:vAlign w:val="center"/>
          </w:tcPr>
          <w:p>
            <w:pPr>
              <w:spacing w:after="20"/>
            </w:pPr>
            <w:r/>
            <w:r>
              <w:rPr>
                <w:rFonts w:ascii="Aptos" w:hAnsi="Aptos"/>
                <w:b w:val="0"/>
                <w:sz w:val="16"/>
              </w:rPr>
              <w:t>Product + Operations</w:t>
            </w:r>
          </w:p>
        </w:tc>
      </w:tr>
      <w:tr>
        <w:trPr>
          <w:cantSplit/>
        </w:trPr>
        <w:tc>
          <w:tcPr>
            <w:tcW w:type="dxa" w:w="2520"/>
            <w:vAlign w:val="center"/>
            <w:shd w:fill="F2F6FA"/>
          </w:tcPr>
          <w:p>
            <w:pPr>
              <w:spacing w:after="20"/>
            </w:pPr>
            <w:r/>
            <w:r>
              <w:rPr>
                <w:rFonts w:ascii="Aptos" w:hAnsi="Aptos"/>
                <w:b w:val="0"/>
                <w:sz w:val="16"/>
              </w:rPr>
              <w:t>BR-010</w:t>
            </w:r>
          </w:p>
        </w:tc>
        <w:tc>
          <w:tcPr>
            <w:tcW w:type="dxa" w:w="2520"/>
            <w:vAlign w:val="center"/>
            <w:shd w:fill="F2F6FA"/>
          </w:tcPr>
          <w:p>
            <w:pPr>
              <w:spacing w:after="20"/>
            </w:pPr>
            <w:r/>
            <w:r>
              <w:rPr>
                <w:rFonts w:ascii="Aptos" w:hAnsi="Aptos"/>
                <w:b w:val="0"/>
                <w:sz w:val="16"/>
              </w:rPr>
              <w:t>Currency precision, rounding, tax inclusion and delivery-fee calculation require an approved pricing policy.</w:t>
            </w:r>
          </w:p>
        </w:tc>
        <w:tc>
          <w:tcPr>
            <w:tcW w:type="dxa" w:w="2520"/>
            <w:vAlign w:val="center"/>
            <w:shd w:fill="F2F6FA"/>
          </w:tcPr>
          <w:p>
            <w:pPr>
              <w:spacing w:after="20"/>
            </w:pPr>
            <w:r/>
            <w:r>
              <w:rPr>
                <w:rFonts w:ascii="Aptos" w:hAnsi="Aptos"/>
                <w:b w:val="0"/>
                <w:sz w:val="16"/>
              </w:rPr>
              <w:t>Cart / checkout</w:t>
            </w:r>
          </w:p>
        </w:tc>
        <w:tc>
          <w:tcPr>
            <w:tcW w:type="dxa" w:w="2520"/>
            <w:vAlign w:val="center"/>
            <w:shd w:fill="F2F6FA"/>
          </w:tcPr>
          <w:p>
            <w:pPr>
              <w:spacing w:after="20"/>
            </w:pPr>
            <w:r/>
            <w:r>
              <w:rPr>
                <w:rFonts w:ascii="Aptos" w:hAnsi="Aptos"/>
                <w:b w:val="0"/>
                <w:sz w:val="16"/>
              </w:rPr>
              <w:t>Finance + Product</w:t>
            </w:r>
          </w:p>
        </w:tc>
      </w:tr>
      <w:tr>
        <w:trPr>
          <w:cantSplit/>
        </w:trPr>
        <w:tc>
          <w:tcPr>
            <w:tcW w:type="dxa" w:w="2520"/>
            <w:vAlign w:val="center"/>
          </w:tcPr>
          <w:p>
            <w:pPr>
              <w:spacing w:after="20"/>
            </w:pPr>
            <w:r/>
            <w:r>
              <w:rPr>
                <w:rFonts w:ascii="Aptos" w:hAnsi="Aptos"/>
                <w:b w:val="0"/>
                <w:sz w:val="16"/>
              </w:rPr>
              <w:t>BR-011</w:t>
            </w:r>
          </w:p>
        </w:tc>
        <w:tc>
          <w:tcPr>
            <w:tcW w:type="dxa" w:w="2520"/>
            <w:vAlign w:val="center"/>
          </w:tcPr>
          <w:p>
            <w:pPr>
              <w:spacing w:after="20"/>
            </w:pPr>
            <w:r/>
            <w:r>
              <w:rPr>
                <w:rFonts w:ascii="Aptos" w:hAnsi="Aptos"/>
                <w:b w:val="0"/>
                <w:sz w:val="16"/>
              </w:rPr>
              <w:t>The system must not log secrets, full payment credentials, or unnecessary PII.</w:t>
            </w:r>
          </w:p>
        </w:tc>
        <w:tc>
          <w:tcPr>
            <w:tcW w:type="dxa" w:w="2520"/>
            <w:vAlign w:val="center"/>
          </w:tcPr>
          <w:p>
            <w:pPr>
              <w:spacing w:after="20"/>
            </w:pPr>
            <w:r/>
            <w:r>
              <w:rPr>
                <w:rFonts w:ascii="Aptos" w:hAnsi="Aptos"/>
                <w:b w:val="0"/>
                <w:sz w:val="16"/>
              </w:rPr>
              <w:t>All flows</w:t>
            </w:r>
          </w:p>
        </w:tc>
        <w:tc>
          <w:tcPr>
            <w:tcW w:type="dxa" w:w="2520"/>
            <w:vAlign w:val="center"/>
          </w:tcPr>
          <w:p>
            <w:pPr>
              <w:spacing w:after="20"/>
            </w:pPr>
            <w:r/>
            <w:r>
              <w:rPr>
                <w:rFonts w:ascii="Aptos" w:hAnsi="Aptos"/>
                <w:b w:val="0"/>
                <w:sz w:val="16"/>
              </w:rPr>
              <w:t>Security / Privacy</w:t>
            </w:r>
          </w:p>
        </w:tc>
      </w:tr>
      <w:tr>
        <w:trPr>
          <w:cantSplit/>
        </w:trPr>
        <w:tc>
          <w:tcPr>
            <w:tcW w:type="dxa" w:w="2520"/>
            <w:vAlign w:val="center"/>
            <w:shd w:fill="F2F6FA"/>
          </w:tcPr>
          <w:p>
            <w:pPr>
              <w:spacing w:after="20"/>
            </w:pPr>
            <w:r/>
            <w:r>
              <w:rPr>
                <w:rFonts w:ascii="Aptos" w:hAnsi="Aptos"/>
                <w:b w:val="0"/>
                <w:sz w:val="16"/>
              </w:rPr>
              <w:t>BR-012</w:t>
            </w:r>
          </w:p>
        </w:tc>
        <w:tc>
          <w:tcPr>
            <w:tcW w:type="dxa" w:w="2520"/>
            <w:vAlign w:val="center"/>
            <w:shd w:fill="F2F6FA"/>
          </w:tcPr>
          <w:p>
            <w:pPr>
              <w:spacing w:after="20"/>
            </w:pPr>
            <w:r/>
            <w:r>
              <w:rPr>
                <w:rFonts w:ascii="Aptos" w:hAnsi="Aptos"/>
                <w:b w:val="0"/>
                <w:sz w:val="16"/>
              </w:rPr>
              <w:t>Error messages must be understandable, actionable and must not reveal internal implementation details.</w:t>
            </w:r>
          </w:p>
        </w:tc>
        <w:tc>
          <w:tcPr>
            <w:tcW w:type="dxa" w:w="2520"/>
            <w:vAlign w:val="center"/>
            <w:shd w:fill="F2F6FA"/>
          </w:tcPr>
          <w:p>
            <w:pPr>
              <w:spacing w:after="20"/>
            </w:pPr>
            <w:r/>
            <w:r>
              <w:rPr>
                <w:rFonts w:ascii="Aptos" w:hAnsi="Aptos"/>
                <w:b w:val="0"/>
                <w:sz w:val="16"/>
              </w:rPr>
              <w:t>All flows</w:t>
            </w:r>
          </w:p>
        </w:tc>
        <w:tc>
          <w:tcPr>
            <w:tcW w:type="dxa" w:w="2520"/>
            <w:vAlign w:val="center"/>
            <w:shd w:fill="F2F6FA"/>
          </w:tcPr>
          <w:p>
            <w:pPr>
              <w:spacing w:after="20"/>
            </w:pPr>
            <w:r/>
            <w:r>
              <w:rPr>
                <w:rFonts w:ascii="Aptos" w:hAnsi="Aptos"/>
                <w:b w:val="0"/>
                <w:sz w:val="16"/>
              </w:rPr>
              <w:t>UX + Engineering</w:t>
            </w:r>
          </w:p>
        </w:tc>
      </w:tr>
    </w:tbl>
    <w:p/>
    <w:p>
      <w:pPr>
        <w:pStyle w:val="Heading2"/>
      </w:pPr>
      <w:r>
        <w:t>8.1 Proposed order state model (requires approval)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Internal state (illustrative)</w:t>
            </w:r>
          </w:p>
        </w:tc>
        <w:tc>
          <w:tcPr>
            <w:tcW w:type="dxa" w:w="3360"/>
            <w:vAlign w:val="center"/>
            <w:shd w:fill="17365D"/>
          </w:tcPr>
          <w:p>
            <w:pPr>
              <w:spacing w:after="20"/>
            </w:pPr>
            <w:r/>
            <w:r>
              <w:rPr>
                <w:rFonts w:ascii="Aptos" w:hAnsi="Aptos"/>
                <w:b/>
                <w:color w:val="FFFFFF"/>
                <w:sz w:val="16"/>
              </w:rPr>
              <w:t>Customer-facing label (proposed)</w:t>
            </w:r>
          </w:p>
        </w:tc>
        <w:tc>
          <w:tcPr>
            <w:tcW w:type="dxa" w:w="3360"/>
            <w:vAlign w:val="center"/>
            <w:shd w:fill="17365D"/>
          </w:tcPr>
          <w:p>
            <w:pPr>
              <w:spacing w:after="20"/>
            </w:pPr>
            <w:r/>
            <w:r>
              <w:rPr>
                <w:rFonts w:ascii="Aptos" w:hAnsi="Aptos"/>
                <w:b/>
                <w:color w:val="FFFFFF"/>
                <w:sz w:val="16"/>
              </w:rPr>
              <w:t>Meaning / allowed transition notes</w:t>
            </w:r>
          </w:p>
        </w:tc>
      </w:tr>
      <w:tr>
        <w:trPr>
          <w:cantSplit/>
        </w:trPr>
        <w:tc>
          <w:tcPr>
            <w:tcW w:type="dxa" w:w="3360"/>
            <w:vAlign w:val="center"/>
          </w:tcPr>
          <w:p>
            <w:pPr>
              <w:spacing w:after="20"/>
            </w:pPr>
            <w:r/>
            <w:r>
              <w:rPr>
                <w:rFonts w:ascii="Aptos" w:hAnsi="Aptos"/>
                <w:b w:val="0"/>
                <w:sz w:val="16"/>
              </w:rPr>
              <w:t>PENDING_PAYMENT</w:t>
            </w:r>
          </w:p>
        </w:tc>
        <w:tc>
          <w:tcPr>
            <w:tcW w:type="dxa" w:w="3360"/>
            <w:vAlign w:val="center"/>
          </w:tcPr>
          <w:p>
            <w:pPr>
              <w:spacing w:after="20"/>
            </w:pPr>
            <w:r/>
            <w:r>
              <w:rPr>
                <w:rFonts w:ascii="Aptos" w:hAnsi="Aptos"/>
                <w:b w:val="0"/>
                <w:sz w:val="16"/>
              </w:rPr>
              <w:t>Payment pending</w:t>
            </w:r>
          </w:p>
        </w:tc>
        <w:tc>
          <w:tcPr>
            <w:tcW w:type="dxa" w:w="3360"/>
            <w:vAlign w:val="center"/>
          </w:tcPr>
          <w:p>
            <w:pPr>
              <w:spacing w:after="20"/>
            </w:pPr>
            <w:r/>
            <w:r>
              <w:rPr>
                <w:rFonts w:ascii="Aptos" w:hAnsi="Aptos"/>
                <w:b w:val="0"/>
                <w:sz w:val="16"/>
              </w:rPr>
              <w:t>Order attempt is recorded but payment outcome is not final.</w:t>
            </w:r>
          </w:p>
        </w:tc>
      </w:tr>
      <w:tr>
        <w:trPr>
          <w:cantSplit/>
        </w:trPr>
        <w:tc>
          <w:tcPr>
            <w:tcW w:type="dxa" w:w="3360"/>
            <w:vAlign w:val="center"/>
            <w:shd w:fill="F2F6FA"/>
          </w:tcPr>
          <w:p>
            <w:pPr>
              <w:spacing w:after="20"/>
            </w:pPr>
            <w:r/>
            <w:r>
              <w:rPr>
                <w:rFonts w:ascii="Aptos" w:hAnsi="Aptos"/>
                <w:b w:val="0"/>
                <w:sz w:val="16"/>
              </w:rPr>
              <w:t>CONFIRMED</w:t>
            </w:r>
          </w:p>
        </w:tc>
        <w:tc>
          <w:tcPr>
            <w:tcW w:type="dxa" w:w="3360"/>
            <w:vAlign w:val="center"/>
            <w:shd w:fill="F2F6FA"/>
          </w:tcPr>
          <w:p>
            <w:pPr>
              <w:spacing w:after="20"/>
            </w:pPr>
            <w:r/>
            <w:r>
              <w:rPr>
                <w:rFonts w:ascii="Aptos" w:hAnsi="Aptos"/>
                <w:b w:val="0"/>
                <w:sz w:val="16"/>
              </w:rPr>
              <w:t>Order confirmed</w:t>
            </w:r>
          </w:p>
        </w:tc>
        <w:tc>
          <w:tcPr>
            <w:tcW w:type="dxa" w:w="3360"/>
            <w:vAlign w:val="center"/>
            <w:shd w:fill="F2F6FA"/>
          </w:tcPr>
          <w:p>
            <w:pPr>
              <w:spacing w:after="20"/>
            </w:pPr>
            <w:r/>
            <w:r>
              <w:rPr>
                <w:rFonts w:ascii="Aptos" w:hAnsi="Aptos"/>
                <w:b w:val="0"/>
                <w:sz w:val="16"/>
              </w:rPr>
              <w:t>Order is accepted under the agreed payment and inventory policy.</w:t>
            </w:r>
          </w:p>
        </w:tc>
      </w:tr>
      <w:tr>
        <w:trPr>
          <w:cantSplit/>
        </w:trPr>
        <w:tc>
          <w:tcPr>
            <w:tcW w:type="dxa" w:w="3360"/>
            <w:vAlign w:val="center"/>
          </w:tcPr>
          <w:p>
            <w:pPr>
              <w:spacing w:after="20"/>
            </w:pPr>
            <w:r/>
            <w:r>
              <w:rPr>
                <w:rFonts w:ascii="Aptos" w:hAnsi="Aptos"/>
                <w:b w:val="0"/>
                <w:sz w:val="16"/>
              </w:rPr>
              <w:t>PROCESSING</w:t>
            </w:r>
          </w:p>
        </w:tc>
        <w:tc>
          <w:tcPr>
            <w:tcW w:type="dxa" w:w="3360"/>
            <w:vAlign w:val="center"/>
          </w:tcPr>
          <w:p>
            <w:pPr>
              <w:spacing w:after="20"/>
            </w:pPr>
            <w:r/>
            <w:r>
              <w:rPr>
                <w:rFonts w:ascii="Aptos" w:hAnsi="Aptos"/>
                <w:b w:val="0"/>
                <w:sz w:val="16"/>
              </w:rPr>
              <w:t>Processing</w:t>
            </w:r>
          </w:p>
        </w:tc>
        <w:tc>
          <w:tcPr>
            <w:tcW w:type="dxa" w:w="3360"/>
            <w:vAlign w:val="center"/>
          </w:tcPr>
          <w:p>
            <w:pPr>
              <w:spacing w:after="20"/>
            </w:pPr>
            <w:r/>
            <w:r>
              <w:rPr>
                <w:rFonts w:ascii="Aptos" w:hAnsi="Aptos"/>
                <w:b w:val="0"/>
                <w:sz w:val="16"/>
              </w:rPr>
              <w:t>Fulfillment preparation has begun.</w:t>
            </w:r>
          </w:p>
        </w:tc>
      </w:tr>
      <w:tr>
        <w:trPr>
          <w:cantSplit/>
        </w:trPr>
        <w:tc>
          <w:tcPr>
            <w:tcW w:type="dxa" w:w="3360"/>
            <w:vAlign w:val="center"/>
            <w:shd w:fill="F2F6FA"/>
          </w:tcPr>
          <w:p>
            <w:pPr>
              <w:spacing w:after="20"/>
            </w:pPr>
            <w:r/>
            <w:r>
              <w:rPr>
                <w:rFonts w:ascii="Aptos" w:hAnsi="Aptos"/>
                <w:b w:val="0"/>
                <w:sz w:val="16"/>
              </w:rPr>
              <w:t>SHIPPED</w:t>
            </w:r>
          </w:p>
        </w:tc>
        <w:tc>
          <w:tcPr>
            <w:tcW w:type="dxa" w:w="3360"/>
            <w:vAlign w:val="center"/>
            <w:shd w:fill="F2F6FA"/>
          </w:tcPr>
          <w:p>
            <w:pPr>
              <w:spacing w:after="20"/>
            </w:pPr>
            <w:r/>
            <w:r>
              <w:rPr>
                <w:rFonts w:ascii="Aptos" w:hAnsi="Aptos"/>
                <w:b w:val="0"/>
                <w:sz w:val="16"/>
              </w:rPr>
              <w:t>Shipped</w:t>
            </w:r>
          </w:p>
        </w:tc>
        <w:tc>
          <w:tcPr>
            <w:tcW w:type="dxa" w:w="3360"/>
            <w:vAlign w:val="center"/>
            <w:shd w:fill="F2F6FA"/>
          </w:tcPr>
          <w:p>
            <w:pPr>
              <w:spacing w:after="20"/>
            </w:pPr>
            <w:r/>
            <w:r>
              <w:rPr>
                <w:rFonts w:ascii="Aptos" w:hAnsi="Aptos"/>
                <w:b w:val="0"/>
                <w:sz w:val="16"/>
              </w:rPr>
              <w:t>Authoritative shipment event exists; tracking may be available.</w:t>
            </w:r>
          </w:p>
        </w:tc>
      </w:tr>
      <w:tr>
        <w:trPr>
          <w:cantSplit/>
        </w:trPr>
        <w:tc>
          <w:tcPr>
            <w:tcW w:type="dxa" w:w="3360"/>
            <w:vAlign w:val="center"/>
          </w:tcPr>
          <w:p>
            <w:pPr>
              <w:spacing w:after="20"/>
            </w:pPr>
            <w:r/>
            <w:r>
              <w:rPr>
                <w:rFonts w:ascii="Aptos" w:hAnsi="Aptos"/>
                <w:b w:val="0"/>
                <w:sz w:val="16"/>
              </w:rPr>
              <w:t>DELIVERED</w:t>
            </w:r>
          </w:p>
        </w:tc>
        <w:tc>
          <w:tcPr>
            <w:tcW w:type="dxa" w:w="3360"/>
            <w:vAlign w:val="center"/>
          </w:tcPr>
          <w:p>
            <w:pPr>
              <w:spacing w:after="20"/>
            </w:pPr>
            <w:r/>
            <w:r>
              <w:rPr>
                <w:rFonts w:ascii="Aptos" w:hAnsi="Aptos"/>
                <w:b w:val="0"/>
                <w:sz w:val="16"/>
              </w:rPr>
              <w:t>Delivered</w:t>
            </w:r>
          </w:p>
        </w:tc>
        <w:tc>
          <w:tcPr>
            <w:tcW w:type="dxa" w:w="3360"/>
            <w:vAlign w:val="center"/>
          </w:tcPr>
          <w:p>
            <w:pPr>
              <w:spacing w:after="20"/>
            </w:pPr>
            <w:r/>
            <w:r>
              <w:rPr>
                <w:rFonts w:ascii="Aptos" w:hAnsi="Aptos"/>
                <w:b w:val="0"/>
                <w:sz w:val="16"/>
              </w:rPr>
              <w:t>Authoritative delivery event exists.</w:t>
            </w:r>
          </w:p>
        </w:tc>
      </w:tr>
      <w:tr>
        <w:trPr>
          <w:cantSplit/>
        </w:trPr>
        <w:tc>
          <w:tcPr>
            <w:tcW w:type="dxa" w:w="3360"/>
            <w:vAlign w:val="center"/>
            <w:shd w:fill="F2F6FA"/>
          </w:tcPr>
          <w:p>
            <w:pPr>
              <w:spacing w:after="20"/>
            </w:pPr>
            <w:r/>
            <w:r>
              <w:rPr>
                <w:rFonts w:ascii="Aptos" w:hAnsi="Aptos"/>
                <w:b w:val="0"/>
                <w:sz w:val="16"/>
              </w:rPr>
              <w:t>CANCELLED</w:t>
            </w:r>
          </w:p>
        </w:tc>
        <w:tc>
          <w:tcPr>
            <w:tcW w:type="dxa" w:w="3360"/>
            <w:vAlign w:val="center"/>
            <w:shd w:fill="F2F6FA"/>
          </w:tcPr>
          <w:p>
            <w:pPr>
              <w:spacing w:after="20"/>
            </w:pPr>
            <w:r/>
            <w:r>
              <w:rPr>
                <w:rFonts w:ascii="Aptos" w:hAnsi="Aptos"/>
                <w:b w:val="0"/>
                <w:sz w:val="16"/>
              </w:rPr>
              <w:t>Cancelled</w:t>
            </w:r>
          </w:p>
        </w:tc>
        <w:tc>
          <w:tcPr>
            <w:tcW w:type="dxa" w:w="3360"/>
            <w:vAlign w:val="center"/>
            <w:shd w:fill="F2F6FA"/>
          </w:tcPr>
          <w:p>
            <w:pPr>
              <w:spacing w:after="20"/>
            </w:pPr>
            <w:r/>
            <w:r>
              <w:rPr>
                <w:rFonts w:ascii="Aptos" w:hAnsi="Aptos"/>
                <w:b w:val="0"/>
                <w:sz w:val="16"/>
              </w:rPr>
              <w:t>Cancellation was accepted by an authorized workflow.</w:t>
            </w:r>
          </w:p>
        </w:tc>
      </w:tr>
      <w:tr>
        <w:trPr>
          <w:cantSplit/>
        </w:trPr>
        <w:tc>
          <w:tcPr>
            <w:tcW w:type="dxa" w:w="3360"/>
            <w:vAlign w:val="center"/>
          </w:tcPr>
          <w:p>
            <w:pPr>
              <w:spacing w:after="20"/>
            </w:pPr>
            <w:r/>
            <w:r>
              <w:rPr>
                <w:rFonts w:ascii="Aptos" w:hAnsi="Aptos"/>
                <w:b w:val="0"/>
                <w:sz w:val="16"/>
              </w:rPr>
              <w:t>PAYMENT_FAILED</w:t>
            </w:r>
          </w:p>
        </w:tc>
        <w:tc>
          <w:tcPr>
            <w:tcW w:type="dxa" w:w="3360"/>
            <w:vAlign w:val="center"/>
          </w:tcPr>
          <w:p>
            <w:pPr>
              <w:spacing w:after="20"/>
            </w:pPr>
            <w:r/>
            <w:r>
              <w:rPr>
                <w:rFonts w:ascii="Aptos" w:hAnsi="Aptos"/>
                <w:b w:val="0"/>
                <w:sz w:val="16"/>
              </w:rPr>
              <w:t>Payment unsuccessful</w:t>
            </w:r>
          </w:p>
        </w:tc>
        <w:tc>
          <w:tcPr>
            <w:tcW w:type="dxa" w:w="3360"/>
            <w:vAlign w:val="center"/>
          </w:tcPr>
          <w:p>
            <w:pPr>
              <w:spacing w:after="20"/>
            </w:pPr>
            <w:r/>
            <w:r>
              <w:rPr>
                <w:rFonts w:ascii="Aptos" w:hAnsi="Aptos"/>
                <w:b w:val="0"/>
                <w:sz w:val="16"/>
              </w:rPr>
              <w:t>Payment failed; whether an order record remains visible is a policy decision.</w:t>
            </w:r>
          </w:p>
        </w:tc>
      </w:tr>
      <w:tr>
        <w:trPr>
          <w:cantSplit/>
        </w:trPr>
        <w:tc>
          <w:tcPr>
            <w:tcW w:type="dxa" w:w="3360"/>
            <w:vAlign w:val="center"/>
            <w:shd w:fill="F2F6FA"/>
          </w:tcPr>
          <w:p>
            <w:pPr>
              <w:spacing w:after="20"/>
            </w:pPr>
            <w:r/>
            <w:r>
              <w:rPr>
                <w:rFonts w:ascii="Aptos" w:hAnsi="Aptos"/>
                <w:b w:val="0"/>
                <w:sz w:val="16"/>
              </w:rPr>
              <w:t>ACTION_REQUIRED</w:t>
            </w:r>
          </w:p>
        </w:tc>
        <w:tc>
          <w:tcPr>
            <w:tcW w:type="dxa" w:w="3360"/>
            <w:vAlign w:val="center"/>
            <w:shd w:fill="F2F6FA"/>
          </w:tcPr>
          <w:p>
            <w:pPr>
              <w:spacing w:after="20"/>
            </w:pPr>
            <w:r/>
            <w:r>
              <w:rPr>
                <w:rFonts w:ascii="Aptos" w:hAnsi="Aptos"/>
                <w:b w:val="0"/>
                <w:sz w:val="16"/>
              </w:rPr>
              <w:t>Action required</w:t>
            </w:r>
          </w:p>
        </w:tc>
        <w:tc>
          <w:tcPr>
            <w:tcW w:type="dxa" w:w="3360"/>
            <w:vAlign w:val="center"/>
            <w:shd w:fill="F2F6FA"/>
          </w:tcPr>
          <w:p>
            <w:pPr>
              <w:spacing w:after="20"/>
            </w:pPr>
            <w:r/>
            <w:r>
              <w:rPr>
                <w:rFonts w:ascii="Aptos" w:hAnsi="Aptos"/>
                <w:b w:val="0"/>
                <w:sz w:val="16"/>
              </w:rPr>
              <w:t>A known exception requires customer or operations action.</w:t>
            </w:r>
          </w:p>
        </w:tc>
      </w:tr>
    </w:tbl>
    <w:p/>
    <w:p>
      <w:r>
        <w:t>This list is not a complete state machine. Engineering and Operations must define valid transitions, retries, terminal states, cancellation/refund semantics, and reconciliation before production.</w:t>
      </w:r>
    </w:p>
    <w:p>
      <w:pPr>
        <w:pStyle w:val="Heading1"/>
      </w:pPr>
      <w:r>
        <w:t>9. Data Requirements and Glossary</w:t>
      </w:r>
    </w:p>
    <w:p>
      <w:pPr>
        <w:pStyle w:val="Heading2"/>
      </w:pPr>
      <w:r>
        <w:t>9.1 Core entities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Entity</w:t>
            </w:r>
          </w:p>
        </w:tc>
        <w:tc>
          <w:tcPr>
            <w:tcW w:type="dxa" w:w="3360"/>
            <w:vAlign w:val="center"/>
            <w:shd w:fill="17365D"/>
          </w:tcPr>
          <w:p>
            <w:pPr>
              <w:spacing w:after="20"/>
            </w:pPr>
            <w:r/>
            <w:r>
              <w:rPr>
                <w:rFonts w:ascii="Aptos" w:hAnsi="Aptos"/>
                <w:b/>
                <w:color w:val="FFFFFF"/>
                <w:sz w:val="16"/>
              </w:rPr>
              <w:t>Key fields (illustrative)</w:t>
            </w:r>
          </w:p>
        </w:tc>
        <w:tc>
          <w:tcPr>
            <w:tcW w:type="dxa" w:w="3360"/>
            <w:vAlign w:val="center"/>
            <w:shd w:fill="17365D"/>
          </w:tcPr>
          <w:p>
            <w:pPr>
              <w:spacing w:after="20"/>
            </w:pPr>
            <w:r/>
            <w:r>
              <w:rPr>
                <w:rFonts w:ascii="Aptos" w:hAnsi="Aptos"/>
                <w:b/>
                <w:color w:val="FFFFFF"/>
                <w:sz w:val="16"/>
              </w:rPr>
              <w:t>Rules / notes</w:t>
            </w:r>
          </w:p>
        </w:tc>
      </w:tr>
      <w:tr>
        <w:trPr>
          <w:cantSplit/>
        </w:trPr>
        <w:tc>
          <w:tcPr>
            <w:tcW w:type="dxa" w:w="3360"/>
            <w:vAlign w:val="center"/>
          </w:tcPr>
          <w:p>
            <w:pPr>
              <w:spacing w:after="20"/>
            </w:pPr>
            <w:r/>
            <w:r>
              <w:rPr>
                <w:rFonts w:ascii="Aptos" w:hAnsi="Aptos"/>
                <w:b w:val="0"/>
                <w:sz w:val="16"/>
              </w:rPr>
              <w:t>Product</w:t>
            </w:r>
          </w:p>
        </w:tc>
        <w:tc>
          <w:tcPr>
            <w:tcW w:type="dxa" w:w="3360"/>
            <w:vAlign w:val="center"/>
          </w:tcPr>
          <w:p>
            <w:pPr>
              <w:spacing w:after="20"/>
            </w:pPr>
            <w:r/>
            <w:r>
              <w:rPr>
                <w:rFonts w:ascii="Aptos" w:hAnsi="Aptos"/>
                <w:b w:val="0"/>
                <w:sz w:val="16"/>
              </w:rPr>
              <w:t>product_id, SKU, name, variant, sellable_status, current_price, currency</w:t>
            </w:r>
          </w:p>
        </w:tc>
        <w:tc>
          <w:tcPr>
            <w:tcW w:type="dxa" w:w="3360"/>
            <w:vAlign w:val="center"/>
          </w:tcPr>
          <w:p>
            <w:pPr>
              <w:spacing w:after="20"/>
            </w:pPr>
            <w:r/>
            <w:r>
              <w:rPr>
                <w:rFonts w:ascii="Aptos" w:hAnsi="Aptos"/>
                <w:b w:val="0"/>
                <w:sz w:val="16"/>
              </w:rPr>
              <w:t>Catalog is authoritative for product identity and current product data.</w:t>
            </w:r>
          </w:p>
        </w:tc>
      </w:tr>
      <w:tr>
        <w:trPr>
          <w:cantSplit/>
        </w:trPr>
        <w:tc>
          <w:tcPr>
            <w:tcW w:type="dxa" w:w="3360"/>
            <w:vAlign w:val="center"/>
            <w:shd w:fill="F2F6FA"/>
          </w:tcPr>
          <w:p>
            <w:pPr>
              <w:spacing w:after="20"/>
            </w:pPr>
            <w:r/>
            <w:r>
              <w:rPr>
                <w:rFonts w:ascii="Aptos" w:hAnsi="Aptos"/>
                <w:b w:val="0"/>
                <w:sz w:val="16"/>
              </w:rPr>
              <w:t>Cart</w:t>
            </w:r>
          </w:p>
        </w:tc>
        <w:tc>
          <w:tcPr>
            <w:tcW w:type="dxa" w:w="3360"/>
            <w:vAlign w:val="center"/>
            <w:shd w:fill="F2F6FA"/>
          </w:tcPr>
          <w:p>
            <w:pPr>
              <w:spacing w:after="20"/>
            </w:pPr>
            <w:r/>
            <w:r>
              <w:rPr>
                <w:rFonts w:ascii="Aptos" w:hAnsi="Aptos"/>
                <w:b w:val="0"/>
                <w:sz w:val="16"/>
              </w:rPr>
              <w:t>cart_id, customer_id/session_id, created_at, updated_at, status</w:t>
            </w:r>
          </w:p>
        </w:tc>
        <w:tc>
          <w:tcPr>
            <w:tcW w:type="dxa" w:w="3360"/>
            <w:vAlign w:val="center"/>
            <w:shd w:fill="F2F6FA"/>
          </w:tcPr>
          <w:p>
            <w:pPr>
              <w:spacing w:after="20"/>
            </w:pPr>
            <w:r/>
            <w:r>
              <w:rPr>
                <w:rFonts w:ascii="Aptos" w:hAnsi="Aptos"/>
                <w:b w:val="0"/>
                <w:sz w:val="16"/>
              </w:rPr>
              <w:t>Persistence and merge behavior across sessions require a decision.</w:t>
            </w:r>
          </w:p>
        </w:tc>
      </w:tr>
      <w:tr>
        <w:trPr>
          <w:cantSplit/>
        </w:trPr>
        <w:tc>
          <w:tcPr>
            <w:tcW w:type="dxa" w:w="3360"/>
            <w:vAlign w:val="center"/>
          </w:tcPr>
          <w:p>
            <w:pPr>
              <w:spacing w:after="20"/>
            </w:pPr>
            <w:r/>
            <w:r>
              <w:rPr>
                <w:rFonts w:ascii="Aptos" w:hAnsi="Aptos"/>
                <w:b w:val="0"/>
                <w:sz w:val="16"/>
              </w:rPr>
              <w:t>Cart line</w:t>
            </w:r>
          </w:p>
        </w:tc>
        <w:tc>
          <w:tcPr>
            <w:tcW w:type="dxa" w:w="3360"/>
            <w:vAlign w:val="center"/>
          </w:tcPr>
          <w:p>
            <w:pPr>
              <w:spacing w:after="20"/>
            </w:pPr>
            <w:r/>
            <w:r>
              <w:rPr>
                <w:rFonts w:ascii="Aptos" w:hAnsi="Aptos"/>
                <w:b w:val="0"/>
                <w:sz w:val="16"/>
              </w:rPr>
              <w:t>line_id, cart_id, SKU/variant, quantity, displayed price reference</w:t>
            </w:r>
          </w:p>
        </w:tc>
        <w:tc>
          <w:tcPr>
            <w:tcW w:type="dxa" w:w="3360"/>
            <w:vAlign w:val="center"/>
          </w:tcPr>
          <w:p>
            <w:pPr>
              <w:spacing w:after="20"/>
            </w:pPr>
            <w:r/>
            <w:r>
              <w:rPr>
                <w:rFonts w:ascii="Aptos" w:hAnsi="Aptos"/>
                <w:b w:val="0"/>
                <w:sz w:val="16"/>
              </w:rPr>
              <w:t>Recalculate against authoritative price; do not trust client-supplied totals.</w:t>
            </w:r>
          </w:p>
        </w:tc>
      </w:tr>
      <w:tr>
        <w:trPr>
          <w:cantSplit/>
        </w:trPr>
        <w:tc>
          <w:tcPr>
            <w:tcW w:type="dxa" w:w="3360"/>
            <w:vAlign w:val="center"/>
            <w:shd w:fill="F2F6FA"/>
          </w:tcPr>
          <w:p>
            <w:pPr>
              <w:spacing w:after="20"/>
            </w:pPr>
            <w:r/>
            <w:r>
              <w:rPr>
                <w:rFonts w:ascii="Aptos" w:hAnsi="Aptos"/>
                <w:b w:val="0"/>
                <w:sz w:val="16"/>
              </w:rPr>
              <w:t>Checkout attempt</w:t>
            </w:r>
          </w:p>
        </w:tc>
        <w:tc>
          <w:tcPr>
            <w:tcW w:type="dxa" w:w="3360"/>
            <w:vAlign w:val="center"/>
            <w:shd w:fill="F2F6FA"/>
          </w:tcPr>
          <w:p>
            <w:pPr>
              <w:spacing w:after="20"/>
            </w:pPr>
            <w:r/>
            <w:r>
              <w:rPr>
                <w:rFonts w:ascii="Aptos" w:hAnsi="Aptos"/>
                <w:b w:val="0"/>
                <w:sz w:val="16"/>
              </w:rPr>
              <w:t>attempt_id, idempotency_key, cart snapshot, status, correlation_id</w:t>
            </w:r>
          </w:p>
        </w:tc>
        <w:tc>
          <w:tcPr>
            <w:tcW w:type="dxa" w:w="3360"/>
            <w:vAlign w:val="center"/>
            <w:shd w:fill="F2F6FA"/>
          </w:tcPr>
          <w:p>
            <w:pPr>
              <w:spacing w:after="20"/>
            </w:pPr>
            <w:r/>
            <w:r>
              <w:rPr>
                <w:rFonts w:ascii="Aptos" w:hAnsi="Aptos"/>
                <w:b w:val="0"/>
                <w:sz w:val="16"/>
              </w:rPr>
              <w:t>Must support safe retry and diagnosis.</w:t>
            </w:r>
          </w:p>
        </w:tc>
      </w:tr>
      <w:tr>
        <w:trPr>
          <w:cantSplit/>
        </w:trPr>
        <w:tc>
          <w:tcPr>
            <w:tcW w:type="dxa" w:w="3360"/>
            <w:vAlign w:val="center"/>
          </w:tcPr>
          <w:p>
            <w:pPr>
              <w:spacing w:after="20"/>
            </w:pPr>
            <w:r/>
            <w:r>
              <w:rPr>
                <w:rFonts w:ascii="Aptos" w:hAnsi="Aptos"/>
                <w:b w:val="0"/>
                <w:sz w:val="16"/>
              </w:rPr>
              <w:t>Order</w:t>
            </w:r>
          </w:p>
        </w:tc>
        <w:tc>
          <w:tcPr>
            <w:tcW w:type="dxa" w:w="3360"/>
            <w:vAlign w:val="center"/>
          </w:tcPr>
          <w:p>
            <w:pPr>
              <w:spacing w:after="20"/>
            </w:pPr>
            <w:r/>
            <w:r>
              <w:rPr>
                <w:rFonts w:ascii="Aptos" w:hAnsi="Aptos"/>
                <w:b w:val="0"/>
                <w:sz w:val="16"/>
              </w:rPr>
              <w:t>order_id, public_order_reference, customer_id, status, created_at, currency, total</w:t>
            </w:r>
          </w:p>
        </w:tc>
        <w:tc>
          <w:tcPr>
            <w:tcW w:type="dxa" w:w="3360"/>
            <w:vAlign w:val="center"/>
          </w:tcPr>
          <w:p>
            <w:pPr>
              <w:spacing w:after="20"/>
            </w:pPr>
            <w:r/>
            <w:r>
              <w:rPr>
                <w:rFonts w:ascii="Aptos" w:hAnsi="Aptos"/>
                <w:b w:val="0"/>
                <w:sz w:val="16"/>
              </w:rPr>
              <w:t>Persisted record is authoritative.</w:t>
            </w:r>
          </w:p>
        </w:tc>
      </w:tr>
      <w:tr>
        <w:trPr>
          <w:cantSplit/>
        </w:trPr>
        <w:tc>
          <w:tcPr>
            <w:tcW w:type="dxa" w:w="3360"/>
            <w:vAlign w:val="center"/>
            <w:shd w:fill="F2F6FA"/>
          </w:tcPr>
          <w:p>
            <w:pPr>
              <w:spacing w:after="20"/>
            </w:pPr>
            <w:r/>
            <w:r>
              <w:rPr>
                <w:rFonts w:ascii="Aptos" w:hAnsi="Aptos"/>
                <w:b w:val="0"/>
                <w:sz w:val="16"/>
              </w:rPr>
              <w:t>Order line</w:t>
            </w:r>
          </w:p>
        </w:tc>
        <w:tc>
          <w:tcPr>
            <w:tcW w:type="dxa" w:w="3360"/>
            <w:vAlign w:val="center"/>
            <w:shd w:fill="F2F6FA"/>
          </w:tcPr>
          <w:p>
            <w:pPr>
              <w:spacing w:after="20"/>
            </w:pPr>
            <w:r/>
            <w:r>
              <w:rPr>
                <w:rFonts w:ascii="Aptos" w:hAnsi="Aptos"/>
                <w:b w:val="0"/>
                <w:sz w:val="16"/>
              </w:rPr>
              <w:t>order_id, SKU, item name/variant snapshot, quantity, unit price, line total</w:t>
            </w:r>
          </w:p>
        </w:tc>
        <w:tc>
          <w:tcPr>
            <w:tcW w:type="dxa" w:w="3360"/>
            <w:vAlign w:val="center"/>
            <w:shd w:fill="F2F6FA"/>
          </w:tcPr>
          <w:p>
            <w:pPr>
              <w:spacing w:after="20"/>
            </w:pPr>
            <w:r/>
            <w:r>
              <w:rPr>
                <w:rFonts w:ascii="Aptos" w:hAnsi="Aptos"/>
                <w:b w:val="0"/>
                <w:sz w:val="16"/>
              </w:rPr>
              <w:t>Preserve historical snapshot for customer service and audit.</w:t>
            </w:r>
          </w:p>
        </w:tc>
      </w:tr>
      <w:tr>
        <w:trPr>
          <w:cantSplit/>
        </w:trPr>
        <w:tc>
          <w:tcPr>
            <w:tcW w:type="dxa" w:w="3360"/>
            <w:vAlign w:val="center"/>
          </w:tcPr>
          <w:p>
            <w:pPr>
              <w:spacing w:after="20"/>
            </w:pPr>
            <w:r/>
            <w:r>
              <w:rPr>
                <w:rFonts w:ascii="Aptos" w:hAnsi="Aptos"/>
                <w:b w:val="0"/>
                <w:sz w:val="16"/>
              </w:rPr>
              <w:t>Payment transaction</w:t>
            </w:r>
          </w:p>
        </w:tc>
        <w:tc>
          <w:tcPr>
            <w:tcW w:type="dxa" w:w="3360"/>
            <w:vAlign w:val="center"/>
          </w:tcPr>
          <w:p>
            <w:pPr>
              <w:spacing w:after="20"/>
            </w:pPr>
            <w:r/>
            <w:r>
              <w:rPr>
                <w:rFonts w:ascii="Aptos" w:hAnsi="Aptos"/>
                <w:b w:val="0"/>
                <w:sz w:val="16"/>
              </w:rPr>
              <w:t>payment_reference, provider, status, amount, currency, timestamps</w:t>
            </w:r>
          </w:p>
        </w:tc>
        <w:tc>
          <w:tcPr>
            <w:tcW w:type="dxa" w:w="3360"/>
            <w:vAlign w:val="center"/>
          </w:tcPr>
          <w:p>
            <w:pPr>
              <w:spacing w:after="20"/>
            </w:pPr>
            <w:r/>
            <w:r>
              <w:rPr>
                <w:rFonts w:ascii="Aptos" w:hAnsi="Aptos"/>
                <w:b w:val="0"/>
                <w:sz w:val="16"/>
              </w:rPr>
              <w:t>Store only permitted references/statuses; never store prohibited card data.</w:t>
            </w:r>
          </w:p>
        </w:tc>
      </w:tr>
      <w:tr>
        <w:trPr>
          <w:cantSplit/>
        </w:trPr>
        <w:tc>
          <w:tcPr>
            <w:tcW w:type="dxa" w:w="3360"/>
            <w:vAlign w:val="center"/>
            <w:shd w:fill="F2F6FA"/>
          </w:tcPr>
          <w:p>
            <w:pPr>
              <w:spacing w:after="20"/>
            </w:pPr>
            <w:r/>
            <w:r>
              <w:rPr>
                <w:rFonts w:ascii="Aptos" w:hAnsi="Aptos"/>
                <w:b w:val="0"/>
                <w:sz w:val="16"/>
              </w:rPr>
              <w:t>Inventory reservation</w:t>
            </w:r>
          </w:p>
        </w:tc>
        <w:tc>
          <w:tcPr>
            <w:tcW w:type="dxa" w:w="3360"/>
            <w:vAlign w:val="center"/>
            <w:shd w:fill="F2F6FA"/>
          </w:tcPr>
          <w:p>
            <w:pPr>
              <w:spacing w:after="20"/>
            </w:pPr>
            <w:r/>
            <w:r>
              <w:rPr>
                <w:rFonts w:ascii="Aptos" w:hAnsi="Aptos"/>
                <w:b w:val="0"/>
                <w:sz w:val="16"/>
              </w:rPr>
              <w:t>reservation_id, SKU, quantity, status, expiry</w:t>
            </w:r>
          </w:p>
        </w:tc>
        <w:tc>
          <w:tcPr>
            <w:tcW w:type="dxa" w:w="3360"/>
            <w:vAlign w:val="center"/>
            <w:shd w:fill="F2F6FA"/>
          </w:tcPr>
          <w:p>
            <w:pPr>
              <w:spacing w:after="20"/>
            </w:pPr>
            <w:r/>
            <w:r>
              <w:rPr>
                <w:rFonts w:ascii="Aptos" w:hAnsi="Aptos"/>
                <w:b w:val="0"/>
                <w:sz w:val="16"/>
              </w:rPr>
              <w:t>Fields depend on inventory architecture.</w:t>
            </w:r>
          </w:p>
        </w:tc>
      </w:tr>
      <w:tr>
        <w:trPr>
          <w:cantSplit/>
        </w:trPr>
        <w:tc>
          <w:tcPr>
            <w:tcW w:type="dxa" w:w="3360"/>
            <w:vAlign w:val="center"/>
          </w:tcPr>
          <w:p>
            <w:pPr>
              <w:spacing w:after="20"/>
            </w:pPr>
            <w:r/>
            <w:r>
              <w:rPr>
                <w:rFonts w:ascii="Aptos" w:hAnsi="Aptos"/>
                <w:b w:val="0"/>
                <w:sz w:val="16"/>
              </w:rPr>
              <w:t>Order status event</w:t>
            </w:r>
          </w:p>
        </w:tc>
        <w:tc>
          <w:tcPr>
            <w:tcW w:type="dxa" w:w="3360"/>
            <w:vAlign w:val="center"/>
          </w:tcPr>
          <w:p>
            <w:pPr>
              <w:spacing w:after="20"/>
            </w:pPr>
            <w:r/>
            <w:r>
              <w:rPr>
                <w:rFonts w:ascii="Aptos" w:hAnsi="Aptos"/>
                <w:b w:val="0"/>
                <w:sz w:val="16"/>
              </w:rPr>
              <w:t>order_id, previous_state, new_state, event_time, source</w:t>
            </w:r>
          </w:p>
        </w:tc>
        <w:tc>
          <w:tcPr>
            <w:tcW w:type="dxa" w:w="3360"/>
            <w:vAlign w:val="center"/>
          </w:tcPr>
          <w:p>
            <w:pPr>
              <w:spacing w:after="20"/>
            </w:pPr>
            <w:r/>
            <w:r>
              <w:rPr>
                <w:rFonts w:ascii="Aptos" w:hAnsi="Aptos"/>
                <w:b w:val="0"/>
                <w:sz w:val="16"/>
              </w:rPr>
              <w:t>Useful for audit and customer status history if required.</w:t>
            </w:r>
          </w:p>
        </w:tc>
      </w:tr>
    </w:tbl>
    <w:p/>
    <w:p>
      <w:pPr>
        <w:pStyle w:val="Heading2"/>
      </w:pPr>
      <w:r>
        <w:t>9.2 Data quality and validation</w:t>
      </w:r>
    </w:p>
    <w:p>
      <w:pPr>
        <w:pStyle w:val="ListBullet"/>
        <w:spacing w:after="40"/>
      </w:pPr>
      <w:r>
        <w:t>Identifiers must be stable and validated; user-provided identifiers must not be treated as authorization.</w:t>
      </w:r>
    </w:p>
    <w:p>
      <w:pPr>
        <w:pStyle w:val="ListBullet"/>
        <w:spacing w:after="40"/>
      </w:pPr>
      <w:r>
        <w:t>Amounts must be represented using a decimal-safe monetary type or integer minor units, not binary floating-point arithmetic.</w:t>
      </w:r>
    </w:p>
    <w:p>
      <w:pPr>
        <w:pStyle w:val="ListBullet"/>
        <w:spacing w:after="40"/>
      </w:pPr>
      <w:r>
        <w:t>Timestamps should be stored in a consistent canonical timezone (typically UTC) and rendered according to the agreed user-facing policy.</w:t>
      </w:r>
    </w:p>
    <w:p>
      <w:pPr>
        <w:pStyle w:val="ListBullet"/>
        <w:spacing w:after="40"/>
      </w:pPr>
      <w:r>
        <w:t>Order-line snapshots must be sufficient to reproduce the customer's accepted purchase summary.</w:t>
      </w:r>
    </w:p>
    <w:p>
      <w:pPr>
        <w:pStyle w:val="ListBullet"/>
        <w:spacing w:after="40"/>
      </w:pPr>
      <w:r>
        <w:t>Missing or invalid upstream data must be handled explicitly rather than silently replaced with invented defaults.</w:t>
      </w:r>
    </w:p>
    <w:p>
      <w:pPr>
        <w:pStyle w:val="Heading2"/>
      </w:pPr>
      <w:r>
        <w:t>9.3 Data retention and privacy</w:t>
      </w:r>
    </w:p>
    <w:p>
      <w:r>
        <w:t>Retention periods, deletion/anonymization behavior, consent/legal basis, subject-access handling and regional privacy obligations must be defined by the organization's legal/privacy policies. This FRD does not invent a retention duration. Access to addresses, phone numbers and email must follow least-privilege principles.</w:t>
      </w:r>
    </w:p>
    <w:p>
      <w:pPr>
        <w:pStyle w:val="Heading1"/>
      </w:pPr>
      <w:r>
        <w:t>10. UI, Interface and Notification Requirements</w:t>
      </w:r>
    </w:p>
    <w:p>
      <w:pPr>
        <w:pStyle w:val="Heading2"/>
      </w:pPr>
      <w:r>
        <w:t>10.1 UI behavior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UI area</w:t>
            </w:r>
          </w:p>
        </w:tc>
        <w:tc>
          <w:tcPr>
            <w:tcW w:type="dxa" w:w="3360"/>
            <w:vAlign w:val="center"/>
            <w:shd w:fill="17365D"/>
          </w:tcPr>
          <w:p>
            <w:pPr>
              <w:spacing w:after="20"/>
            </w:pPr>
            <w:r/>
            <w:r>
              <w:rPr>
                <w:rFonts w:ascii="Aptos" w:hAnsi="Aptos"/>
                <w:b/>
                <w:color w:val="FFFFFF"/>
                <w:sz w:val="16"/>
              </w:rPr>
              <w:t>Required behavior</w:t>
            </w:r>
          </w:p>
        </w:tc>
        <w:tc>
          <w:tcPr>
            <w:tcW w:type="dxa" w:w="3360"/>
            <w:vAlign w:val="center"/>
            <w:shd w:fill="17365D"/>
          </w:tcPr>
          <w:p>
            <w:pPr>
              <w:spacing w:after="20"/>
            </w:pPr>
            <w:r/>
            <w:r>
              <w:rPr>
                <w:rFonts w:ascii="Aptos" w:hAnsi="Aptos"/>
                <w:b/>
                <w:color w:val="FFFFFF"/>
                <w:sz w:val="16"/>
              </w:rPr>
              <w:t>Validation / usability notes</w:t>
            </w:r>
          </w:p>
        </w:tc>
      </w:tr>
      <w:tr>
        <w:trPr>
          <w:cantSplit/>
        </w:trPr>
        <w:tc>
          <w:tcPr>
            <w:tcW w:type="dxa" w:w="3360"/>
            <w:vAlign w:val="center"/>
          </w:tcPr>
          <w:p>
            <w:pPr>
              <w:spacing w:after="20"/>
            </w:pPr>
            <w:r/>
            <w:r>
              <w:rPr>
                <w:rFonts w:ascii="Aptos" w:hAnsi="Aptos"/>
                <w:b w:val="0"/>
                <w:sz w:val="16"/>
              </w:rPr>
              <w:t>Product listing/detail</w:t>
            </w:r>
          </w:p>
        </w:tc>
        <w:tc>
          <w:tcPr>
            <w:tcW w:type="dxa" w:w="3360"/>
            <w:vAlign w:val="center"/>
          </w:tcPr>
          <w:p>
            <w:pPr>
              <w:spacing w:after="20"/>
            </w:pPr>
            <w:r/>
            <w:r>
              <w:rPr>
                <w:rFonts w:ascii="Aptos" w:hAnsi="Aptos"/>
                <w:b w:val="0"/>
                <w:sz w:val="16"/>
              </w:rPr>
              <w:t>Availability state and Add to cart action</w:t>
            </w:r>
          </w:p>
        </w:tc>
        <w:tc>
          <w:tcPr>
            <w:tcW w:type="dxa" w:w="3360"/>
            <w:vAlign w:val="center"/>
          </w:tcPr>
          <w:p>
            <w:pPr>
              <w:spacing w:after="20"/>
            </w:pPr>
            <w:r/>
            <w:r>
              <w:rPr>
                <w:rFonts w:ascii="Aptos" w:hAnsi="Aptos"/>
                <w:b w:val="0"/>
                <w:sz w:val="16"/>
              </w:rPr>
              <w:t>Unavailable/unknown states must not imply purchase eligibility.</w:t>
            </w:r>
          </w:p>
        </w:tc>
      </w:tr>
      <w:tr>
        <w:trPr>
          <w:cantSplit/>
        </w:trPr>
        <w:tc>
          <w:tcPr>
            <w:tcW w:type="dxa" w:w="3360"/>
            <w:vAlign w:val="center"/>
            <w:shd w:fill="F2F6FA"/>
          </w:tcPr>
          <w:p>
            <w:pPr>
              <w:spacing w:after="20"/>
            </w:pPr>
            <w:r/>
            <w:r>
              <w:rPr>
                <w:rFonts w:ascii="Aptos" w:hAnsi="Aptos"/>
                <w:b w:val="0"/>
                <w:sz w:val="16"/>
              </w:rPr>
              <w:t>Cart</w:t>
            </w:r>
          </w:p>
        </w:tc>
        <w:tc>
          <w:tcPr>
            <w:tcW w:type="dxa" w:w="3360"/>
            <w:vAlign w:val="center"/>
            <w:shd w:fill="F2F6FA"/>
          </w:tcPr>
          <w:p>
            <w:pPr>
              <w:spacing w:after="20"/>
            </w:pPr>
            <w:r/>
            <w:r>
              <w:rPr>
                <w:rFonts w:ascii="Aptos" w:hAnsi="Aptos"/>
                <w:b w:val="0"/>
                <w:sz w:val="16"/>
              </w:rPr>
              <w:t>Items, variant, quantity, Remove action, item subtotal, aggregate breakdown</w:t>
            </w:r>
          </w:p>
        </w:tc>
        <w:tc>
          <w:tcPr>
            <w:tcW w:type="dxa" w:w="3360"/>
            <w:vAlign w:val="center"/>
            <w:shd w:fill="F2F6FA"/>
          </w:tcPr>
          <w:p>
            <w:pPr>
              <w:spacing w:after="20"/>
            </w:pPr>
            <w:r/>
            <w:r>
              <w:rPr>
                <w:rFonts w:ascii="Aptos" w:hAnsi="Aptos"/>
                <w:b w:val="0"/>
                <w:sz w:val="16"/>
              </w:rPr>
              <w:t>Totals update after mutation; loading/error states are visible.</w:t>
            </w:r>
          </w:p>
        </w:tc>
      </w:tr>
      <w:tr>
        <w:trPr>
          <w:cantSplit/>
        </w:trPr>
        <w:tc>
          <w:tcPr>
            <w:tcW w:type="dxa" w:w="3360"/>
            <w:vAlign w:val="center"/>
          </w:tcPr>
          <w:p>
            <w:pPr>
              <w:spacing w:after="20"/>
            </w:pPr>
            <w:r/>
            <w:r>
              <w:rPr>
                <w:rFonts w:ascii="Aptos" w:hAnsi="Aptos"/>
                <w:b w:val="0"/>
                <w:sz w:val="16"/>
              </w:rPr>
              <w:t>Checkout details</w:t>
            </w:r>
          </w:p>
        </w:tc>
        <w:tc>
          <w:tcPr>
            <w:tcW w:type="dxa" w:w="3360"/>
            <w:vAlign w:val="center"/>
          </w:tcPr>
          <w:p>
            <w:pPr>
              <w:spacing w:after="20"/>
            </w:pPr>
            <w:r/>
            <w:r>
              <w:rPr>
                <w:rFonts w:ascii="Aptos" w:hAnsi="Aptos"/>
                <w:b w:val="0"/>
                <w:sz w:val="16"/>
              </w:rPr>
              <w:t>Required contact/delivery fields and validation messages</w:t>
            </w:r>
          </w:p>
        </w:tc>
        <w:tc>
          <w:tcPr>
            <w:tcW w:type="dxa" w:w="3360"/>
            <w:vAlign w:val="center"/>
          </w:tcPr>
          <w:p>
            <w:pPr>
              <w:spacing w:after="20"/>
            </w:pPr>
            <w:r/>
            <w:r>
              <w:rPr>
                <w:rFonts w:ascii="Aptos" w:hAnsi="Aptos"/>
                <w:b w:val="0"/>
                <w:sz w:val="16"/>
              </w:rPr>
              <w:t>Labels and errors are associated with fields; preserve valid inputs.</w:t>
            </w:r>
          </w:p>
        </w:tc>
      </w:tr>
      <w:tr>
        <w:trPr>
          <w:cantSplit/>
        </w:trPr>
        <w:tc>
          <w:tcPr>
            <w:tcW w:type="dxa" w:w="3360"/>
            <w:vAlign w:val="center"/>
            <w:shd w:fill="F2F6FA"/>
          </w:tcPr>
          <w:p>
            <w:pPr>
              <w:spacing w:after="20"/>
            </w:pPr>
            <w:r/>
            <w:r>
              <w:rPr>
                <w:rFonts w:ascii="Aptos" w:hAnsi="Aptos"/>
                <w:b w:val="0"/>
                <w:sz w:val="16"/>
              </w:rPr>
              <w:t>Final review</w:t>
            </w:r>
          </w:p>
        </w:tc>
        <w:tc>
          <w:tcPr>
            <w:tcW w:type="dxa" w:w="3360"/>
            <w:vAlign w:val="center"/>
            <w:shd w:fill="F2F6FA"/>
          </w:tcPr>
          <w:p>
            <w:pPr>
              <w:spacing w:after="20"/>
            </w:pPr>
            <w:r/>
            <w:r>
              <w:rPr>
                <w:rFonts w:ascii="Aptos" w:hAnsi="Aptos"/>
                <w:b w:val="0"/>
                <w:sz w:val="16"/>
              </w:rPr>
              <w:t>Items, delivery summary, applicable charges and Place order action</w:t>
            </w:r>
          </w:p>
        </w:tc>
        <w:tc>
          <w:tcPr>
            <w:tcW w:type="dxa" w:w="3360"/>
            <w:vAlign w:val="center"/>
            <w:shd w:fill="F2F6FA"/>
          </w:tcPr>
          <w:p>
            <w:pPr>
              <w:spacing w:after="20"/>
            </w:pPr>
            <w:r/>
            <w:r>
              <w:rPr>
                <w:rFonts w:ascii="Aptos" w:hAnsi="Aptos"/>
                <w:b w:val="0"/>
                <w:sz w:val="16"/>
              </w:rPr>
              <w:t>Make the consequence of the final action clear; prevent accidental double submission.</w:t>
            </w:r>
          </w:p>
        </w:tc>
      </w:tr>
      <w:tr>
        <w:trPr>
          <w:cantSplit/>
        </w:trPr>
        <w:tc>
          <w:tcPr>
            <w:tcW w:type="dxa" w:w="3360"/>
            <w:vAlign w:val="center"/>
          </w:tcPr>
          <w:p>
            <w:pPr>
              <w:spacing w:after="20"/>
            </w:pPr>
            <w:r/>
            <w:r>
              <w:rPr>
                <w:rFonts w:ascii="Aptos" w:hAnsi="Aptos"/>
                <w:b w:val="0"/>
                <w:sz w:val="16"/>
              </w:rPr>
              <w:t>Confirmation</w:t>
            </w:r>
          </w:p>
        </w:tc>
        <w:tc>
          <w:tcPr>
            <w:tcW w:type="dxa" w:w="3360"/>
            <w:vAlign w:val="center"/>
          </w:tcPr>
          <w:p>
            <w:pPr>
              <w:spacing w:after="20"/>
            </w:pPr>
            <w:r/>
            <w:r>
              <w:rPr>
                <w:rFonts w:ascii="Aptos" w:hAnsi="Aptos"/>
                <w:b w:val="0"/>
                <w:sz w:val="16"/>
              </w:rPr>
              <w:t>Order reference, actual status, summary and next steps</w:t>
            </w:r>
          </w:p>
        </w:tc>
        <w:tc>
          <w:tcPr>
            <w:tcW w:type="dxa" w:w="3360"/>
            <w:vAlign w:val="center"/>
          </w:tcPr>
          <w:p>
            <w:pPr>
              <w:spacing w:after="20"/>
            </w:pPr>
            <w:r/>
            <w:r>
              <w:rPr>
                <w:rFonts w:ascii="Aptos" w:hAnsi="Aptos"/>
                <w:b w:val="0"/>
                <w:sz w:val="16"/>
              </w:rPr>
              <w:t>Pending is distinct from confirmed; no false success state.</w:t>
            </w:r>
          </w:p>
        </w:tc>
      </w:tr>
      <w:tr>
        <w:trPr>
          <w:cantSplit/>
        </w:trPr>
        <w:tc>
          <w:tcPr>
            <w:tcW w:type="dxa" w:w="3360"/>
            <w:vAlign w:val="center"/>
            <w:shd w:fill="F2F6FA"/>
          </w:tcPr>
          <w:p>
            <w:pPr>
              <w:spacing w:after="20"/>
            </w:pPr>
            <w:r/>
            <w:r>
              <w:rPr>
                <w:rFonts w:ascii="Aptos" w:hAnsi="Aptos"/>
                <w:b w:val="0"/>
                <w:sz w:val="16"/>
              </w:rPr>
              <w:t>Order history</w:t>
            </w:r>
          </w:p>
        </w:tc>
        <w:tc>
          <w:tcPr>
            <w:tcW w:type="dxa" w:w="3360"/>
            <w:vAlign w:val="center"/>
            <w:shd w:fill="F2F6FA"/>
          </w:tcPr>
          <w:p>
            <w:pPr>
              <w:spacing w:after="20"/>
            </w:pPr>
            <w:r/>
            <w:r>
              <w:rPr>
                <w:rFonts w:ascii="Aptos" w:hAnsi="Aptos"/>
                <w:b w:val="0"/>
                <w:sz w:val="16"/>
              </w:rPr>
              <w:t>Order list, date, status, total and navigation</w:t>
            </w:r>
          </w:p>
        </w:tc>
        <w:tc>
          <w:tcPr>
            <w:tcW w:type="dxa" w:w="3360"/>
            <w:vAlign w:val="center"/>
            <w:shd w:fill="F2F6FA"/>
          </w:tcPr>
          <w:p>
            <w:pPr>
              <w:spacing w:after="20"/>
            </w:pPr>
            <w:r/>
            <w:r>
              <w:rPr>
                <w:rFonts w:ascii="Aptos" w:hAnsi="Aptos"/>
                <w:b w:val="0"/>
                <w:sz w:val="16"/>
              </w:rPr>
              <w:t>Empty, loading, pagination and failure states.</w:t>
            </w:r>
          </w:p>
        </w:tc>
      </w:tr>
      <w:tr>
        <w:trPr>
          <w:cantSplit/>
        </w:trPr>
        <w:tc>
          <w:tcPr>
            <w:tcW w:type="dxa" w:w="3360"/>
            <w:vAlign w:val="center"/>
          </w:tcPr>
          <w:p>
            <w:pPr>
              <w:spacing w:after="20"/>
            </w:pPr>
            <w:r/>
            <w:r>
              <w:rPr>
                <w:rFonts w:ascii="Aptos" w:hAnsi="Aptos"/>
                <w:b w:val="0"/>
                <w:sz w:val="16"/>
              </w:rPr>
              <w:t>Order details</w:t>
            </w:r>
          </w:p>
        </w:tc>
        <w:tc>
          <w:tcPr>
            <w:tcW w:type="dxa" w:w="3360"/>
            <w:vAlign w:val="center"/>
          </w:tcPr>
          <w:p>
            <w:pPr>
              <w:spacing w:after="20"/>
            </w:pPr>
            <w:r/>
            <w:r>
              <w:rPr>
                <w:rFonts w:ascii="Aptos" w:hAnsi="Aptos"/>
                <w:b w:val="0"/>
                <w:sz w:val="16"/>
              </w:rPr>
              <w:t>Stored order snapshot, status and tracking if available</w:t>
            </w:r>
          </w:p>
        </w:tc>
        <w:tc>
          <w:tcPr>
            <w:tcW w:type="dxa" w:w="3360"/>
            <w:vAlign w:val="center"/>
          </w:tcPr>
          <w:p>
            <w:pPr>
              <w:spacing w:after="20"/>
            </w:pPr>
            <w:r/>
            <w:r>
              <w:rPr>
                <w:rFonts w:ascii="Aptos" w:hAnsi="Aptos"/>
                <w:b w:val="0"/>
                <w:sz w:val="16"/>
              </w:rPr>
              <w:t>Protect PII and mask payment details.</w:t>
            </w:r>
          </w:p>
        </w:tc>
      </w:tr>
    </w:tbl>
    <w:p/>
    <w:p>
      <w:pPr>
        <w:pStyle w:val="Heading2"/>
      </w:pPr>
      <w:r>
        <w:t>10.2 Accessibility and content</w:t>
      </w:r>
    </w:p>
    <w:p>
      <w:pPr>
        <w:pStyle w:val="ListBullet"/>
        <w:spacing w:after="40"/>
      </w:pPr>
      <w:r>
        <w:t>Interactive controls must be keyboard operable and have meaningful accessible names.</w:t>
      </w:r>
    </w:p>
    <w:p>
      <w:pPr>
        <w:pStyle w:val="ListBullet"/>
        <w:spacing w:after="40"/>
      </w:pPr>
      <w:r>
        <w:t>Status must not be communicated by color alone; use text or an accessible icon/label.</w:t>
      </w:r>
    </w:p>
    <w:p>
      <w:pPr>
        <w:pStyle w:val="ListBullet"/>
        <w:spacing w:after="40"/>
      </w:pPr>
      <w:r>
        <w:t>Validation errors must identify the field and explain how to correct it.</w:t>
      </w:r>
    </w:p>
    <w:p>
      <w:pPr>
        <w:pStyle w:val="ListBullet"/>
        <w:spacing w:after="40"/>
      </w:pPr>
      <w:r>
        <w:t>Loading, empty, success and error states must be designed, not left implicit.</w:t>
      </w:r>
    </w:p>
    <w:p>
      <w:pPr>
        <w:pStyle w:val="ListBullet"/>
        <w:spacing w:after="40"/>
      </w:pPr>
      <w:r>
        <w:t>Target accessibility standard (for example, WCAG 2.2 AA) must be confirmed by the product organization and validated through appropriate testing.</w:t>
      </w:r>
    </w:p>
    <w:p>
      <w:pPr>
        <w:pStyle w:val="Heading2"/>
      </w:pPr>
      <w:r>
        <w:t>10.3 Integration behavior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Interface</w:t>
            </w:r>
          </w:p>
        </w:tc>
        <w:tc>
          <w:tcPr>
            <w:tcW w:type="dxa" w:w="3360"/>
            <w:vAlign w:val="center"/>
            <w:shd w:fill="17365D"/>
          </w:tcPr>
          <w:p>
            <w:pPr>
              <w:spacing w:after="20"/>
            </w:pPr>
            <w:r/>
            <w:r>
              <w:rPr>
                <w:rFonts w:ascii="Aptos" w:hAnsi="Aptos"/>
                <w:b/>
                <w:color w:val="FFFFFF"/>
                <w:sz w:val="16"/>
              </w:rPr>
              <w:t>Request/response expectations</w:t>
            </w:r>
          </w:p>
        </w:tc>
        <w:tc>
          <w:tcPr>
            <w:tcW w:type="dxa" w:w="3360"/>
            <w:vAlign w:val="center"/>
            <w:shd w:fill="17365D"/>
          </w:tcPr>
          <w:p>
            <w:pPr>
              <w:spacing w:after="20"/>
            </w:pPr>
            <w:r/>
            <w:r>
              <w:rPr>
                <w:rFonts w:ascii="Aptos" w:hAnsi="Aptos"/>
                <w:b/>
                <w:color w:val="FFFFFF"/>
                <w:sz w:val="16"/>
              </w:rPr>
              <w:t>Failure and security expectations</w:t>
            </w:r>
          </w:p>
        </w:tc>
      </w:tr>
      <w:tr>
        <w:trPr>
          <w:cantSplit/>
        </w:trPr>
        <w:tc>
          <w:tcPr>
            <w:tcW w:type="dxa" w:w="3360"/>
            <w:vAlign w:val="center"/>
          </w:tcPr>
          <w:p>
            <w:pPr>
              <w:spacing w:after="20"/>
            </w:pPr>
            <w:r/>
            <w:r>
              <w:rPr>
                <w:rFonts w:ascii="Aptos" w:hAnsi="Aptos"/>
                <w:b w:val="0"/>
                <w:sz w:val="16"/>
              </w:rPr>
              <w:t>Catalog</w:t>
            </w:r>
          </w:p>
        </w:tc>
        <w:tc>
          <w:tcPr>
            <w:tcW w:type="dxa" w:w="3360"/>
            <w:vAlign w:val="center"/>
          </w:tcPr>
          <w:p>
            <w:pPr>
              <w:spacing w:after="20"/>
            </w:pPr>
            <w:r/>
            <w:r>
              <w:rPr>
                <w:rFonts w:ascii="Aptos" w:hAnsi="Aptos"/>
                <w:b w:val="0"/>
                <w:sz w:val="16"/>
              </w:rPr>
              <w:t>Retrieve product and sellability data using stable product/SKU identifiers.</w:t>
            </w:r>
          </w:p>
        </w:tc>
        <w:tc>
          <w:tcPr>
            <w:tcW w:type="dxa" w:w="3360"/>
            <w:vAlign w:val="center"/>
          </w:tcPr>
          <w:p>
            <w:pPr>
              <w:spacing w:after="20"/>
            </w:pPr>
            <w:r/>
            <w:r>
              <w:rPr>
                <w:rFonts w:ascii="Aptos" w:hAnsi="Aptos"/>
                <w:b w:val="0"/>
                <w:sz w:val="16"/>
              </w:rPr>
              <w:t>Timeouts and malformed responses handled safely; validate schema.</w:t>
            </w:r>
          </w:p>
        </w:tc>
      </w:tr>
      <w:tr>
        <w:trPr>
          <w:cantSplit/>
        </w:trPr>
        <w:tc>
          <w:tcPr>
            <w:tcW w:type="dxa" w:w="3360"/>
            <w:vAlign w:val="center"/>
            <w:shd w:fill="F2F6FA"/>
          </w:tcPr>
          <w:p>
            <w:pPr>
              <w:spacing w:after="20"/>
            </w:pPr>
            <w:r/>
            <w:r>
              <w:rPr>
                <w:rFonts w:ascii="Aptos" w:hAnsi="Aptos"/>
                <w:b w:val="0"/>
                <w:sz w:val="16"/>
              </w:rPr>
              <w:t>Inventory</w:t>
            </w:r>
          </w:p>
        </w:tc>
        <w:tc>
          <w:tcPr>
            <w:tcW w:type="dxa" w:w="3360"/>
            <w:vAlign w:val="center"/>
            <w:shd w:fill="F2F6FA"/>
          </w:tcPr>
          <w:p>
            <w:pPr>
              <w:spacing w:after="20"/>
            </w:pPr>
            <w:r/>
            <w:r>
              <w:rPr>
                <w:rFonts w:ascii="Aptos" w:hAnsi="Aptos"/>
                <w:b w:val="0"/>
                <w:sz w:val="16"/>
              </w:rPr>
              <w:t>Check availability and, where supported, reserve/release/commit stock.</w:t>
            </w:r>
          </w:p>
        </w:tc>
        <w:tc>
          <w:tcPr>
            <w:tcW w:type="dxa" w:w="3360"/>
            <w:vAlign w:val="center"/>
            <w:shd w:fill="F2F6FA"/>
          </w:tcPr>
          <w:p>
            <w:pPr>
              <w:spacing w:after="20"/>
            </w:pPr>
            <w:r/>
            <w:r>
              <w:rPr>
                <w:rFonts w:ascii="Aptos" w:hAnsi="Aptos"/>
                <w:b w:val="0"/>
                <w:sz w:val="16"/>
              </w:rPr>
              <w:t>Timeouts, conflicts and retries must not create overselling.</w:t>
            </w:r>
          </w:p>
        </w:tc>
      </w:tr>
      <w:tr>
        <w:trPr>
          <w:cantSplit/>
        </w:trPr>
        <w:tc>
          <w:tcPr>
            <w:tcW w:type="dxa" w:w="3360"/>
            <w:vAlign w:val="center"/>
          </w:tcPr>
          <w:p>
            <w:pPr>
              <w:spacing w:after="20"/>
            </w:pPr>
            <w:r/>
            <w:r>
              <w:rPr>
                <w:rFonts w:ascii="Aptos" w:hAnsi="Aptos"/>
                <w:b w:val="0"/>
                <w:sz w:val="16"/>
              </w:rPr>
              <w:t>Pricing/tax/delivery</w:t>
            </w:r>
          </w:p>
        </w:tc>
        <w:tc>
          <w:tcPr>
            <w:tcW w:type="dxa" w:w="3360"/>
            <w:vAlign w:val="center"/>
          </w:tcPr>
          <w:p>
            <w:pPr>
              <w:spacing w:after="20"/>
            </w:pPr>
            <w:r/>
            <w:r>
              <w:rPr>
                <w:rFonts w:ascii="Aptos" w:hAnsi="Aptos"/>
                <w:b w:val="0"/>
                <w:sz w:val="16"/>
              </w:rPr>
              <w:t>Return item pricing and applicable charges with currency and calculation context.</w:t>
            </w:r>
          </w:p>
        </w:tc>
        <w:tc>
          <w:tcPr>
            <w:tcW w:type="dxa" w:w="3360"/>
            <w:vAlign w:val="center"/>
          </w:tcPr>
          <w:p>
            <w:pPr>
              <w:spacing w:after="20"/>
            </w:pPr>
            <w:r/>
            <w:r>
              <w:rPr>
                <w:rFonts w:ascii="Aptos" w:hAnsi="Aptos"/>
                <w:b w:val="0"/>
                <w:sz w:val="16"/>
              </w:rPr>
              <w:t>Do not present an estimate as final; use consistent rounding.</w:t>
            </w:r>
          </w:p>
        </w:tc>
      </w:tr>
      <w:tr>
        <w:trPr>
          <w:cantSplit/>
        </w:trPr>
        <w:tc>
          <w:tcPr>
            <w:tcW w:type="dxa" w:w="3360"/>
            <w:vAlign w:val="center"/>
            <w:shd w:fill="F2F6FA"/>
          </w:tcPr>
          <w:p>
            <w:pPr>
              <w:spacing w:after="20"/>
            </w:pPr>
            <w:r/>
            <w:r>
              <w:rPr>
                <w:rFonts w:ascii="Aptos" w:hAnsi="Aptos"/>
                <w:b w:val="0"/>
                <w:sz w:val="16"/>
              </w:rPr>
              <w:t>Payment provider</w:t>
            </w:r>
          </w:p>
        </w:tc>
        <w:tc>
          <w:tcPr>
            <w:tcW w:type="dxa" w:w="3360"/>
            <w:vAlign w:val="center"/>
            <w:shd w:fill="F2F6FA"/>
          </w:tcPr>
          <w:p>
            <w:pPr>
              <w:spacing w:after="20"/>
            </w:pPr>
            <w:r/>
            <w:r>
              <w:rPr>
                <w:rFonts w:ascii="Aptos" w:hAnsi="Aptos"/>
                <w:b w:val="0"/>
                <w:sz w:val="16"/>
              </w:rPr>
              <w:t>Create/confirm payment intent or equivalent using provider-approved flow.</w:t>
            </w:r>
          </w:p>
        </w:tc>
        <w:tc>
          <w:tcPr>
            <w:tcW w:type="dxa" w:w="3360"/>
            <w:vAlign w:val="center"/>
            <w:shd w:fill="F2F6FA"/>
          </w:tcPr>
          <w:p>
            <w:pPr>
              <w:spacing w:after="20"/>
            </w:pPr>
            <w:r/>
            <w:r>
              <w:rPr>
                <w:rFonts w:ascii="Aptos" w:hAnsi="Aptos"/>
                <w:b w:val="0"/>
                <w:sz w:val="16"/>
              </w:rPr>
              <w:t>Idempotency, signed/authenticated callbacks, reconciliation and safe handling of unknown outcomes.</w:t>
            </w:r>
          </w:p>
        </w:tc>
      </w:tr>
      <w:tr>
        <w:trPr>
          <w:cantSplit/>
        </w:trPr>
        <w:tc>
          <w:tcPr>
            <w:tcW w:type="dxa" w:w="3360"/>
            <w:vAlign w:val="center"/>
          </w:tcPr>
          <w:p>
            <w:pPr>
              <w:spacing w:after="20"/>
            </w:pPr>
            <w:r/>
            <w:r>
              <w:rPr>
                <w:rFonts w:ascii="Aptos" w:hAnsi="Aptos"/>
                <w:b w:val="0"/>
                <w:sz w:val="16"/>
              </w:rPr>
              <w:t>Notification</w:t>
            </w:r>
          </w:p>
        </w:tc>
        <w:tc>
          <w:tcPr>
            <w:tcW w:type="dxa" w:w="3360"/>
            <w:vAlign w:val="center"/>
          </w:tcPr>
          <w:p>
            <w:pPr>
              <w:spacing w:after="20"/>
            </w:pPr>
            <w:r/>
            <w:r>
              <w:rPr>
                <w:rFonts w:ascii="Aptos" w:hAnsi="Aptos"/>
                <w:b w:val="0"/>
                <w:sz w:val="16"/>
              </w:rPr>
              <w:t>Send order confirmation after required order state is persisted.</w:t>
            </w:r>
          </w:p>
        </w:tc>
        <w:tc>
          <w:tcPr>
            <w:tcW w:type="dxa" w:w="3360"/>
            <w:vAlign w:val="center"/>
          </w:tcPr>
          <w:p>
            <w:pPr>
              <w:spacing w:after="20"/>
            </w:pPr>
            <w:r/>
            <w:r>
              <w:rPr>
                <w:rFonts w:ascii="Aptos" w:hAnsi="Aptos"/>
                <w:b w:val="0"/>
                <w:sz w:val="16"/>
              </w:rPr>
              <w:t>Asynchronous retry, deduplication and monitoring; avoid duplicate messages where feasible.</w:t>
            </w:r>
          </w:p>
        </w:tc>
      </w:tr>
    </w:tbl>
    <w:p/>
    <w:p>
      <w:pPr>
        <w:pStyle w:val="Heading2"/>
      </w:pPr>
      <w:r>
        <w:t>10.4 Notification requirements (if enabled in release)</w:t>
      </w:r>
    </w:p>
    <w:p>
      <w:pPr>
        <w:pStyle w:val="ListBullet"/>
        <w:spacing w:after="40"/>
      </w:pPr>
      <w:r>
        <w:t>Order confirmation content must include the order reference, order status and an appropriate summary.</w:t>
      </w:r>
    </w:p>
    <w:p>
      <w:pPr>
        <w:pStyle w:val="ListBullet"/>
        <w:spacing w:after="40"/>
      </w:pPr>
      <w:r>
        <w:t>Notification delivery is a separate outcome from order persistence; delivery failure must be observable.</w:t>
      </w:r>
    </w:p>
    <w:p>
      <w:pPr>
        <w:pStyle w:val="ListBullet"/>
        <w:spacing w:after="40"/>
      </w:pPr>
      <w:r>
        <w:t>Messages must not include full payment credentials or unnecessary sensitive information.</w:t>
      </w:r>
    </w:p>
    <w:p>
      <w:pPr>
        <w:pStyle w:val="ListBullet"/>
        <w:spacing w:after="40"/>
      </w:pPr>
      <w:r>
        <w:t>Retries should avoid sending duplicate confirmations where the provider and architecture permit deduplication.</w:t>
      </w:r>
    </w:p>
    <w:p>
      <w:pPr>
        <w:pStyle w:val="ListBullet"/>
        <w:spacing w:after="40"/>
      </w:pPr>
      <w:r>
        <w:t>Email/SMS channel, template, localization, sender identity, retry policy and delivery monitoring require approval.</w:t>
      </w:r>
    </w:p>
    <w:p>
      <w:pPr>
        <w:pStyle w:val="Heading1"/>
      </w:pPr>
      <w:r>
        <w:t>11. Non-Functional Requirements</w:t>
      </w:r>
    </w:p>
    <w:p>
      <w:r>
        <w:t>These are proposed measurable targets for discussion, not approved service-level commitments. Engineering, Product, Security and Operations must validate targets against expected traffic, architecture and budget.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NFR ID</w:t>
            </w:r>
          </w:p>
        </w:tc>
        <w:tc>
          <w:tcPr>
            <w:tcW w:type="dxa" w:w="2520"/>
            <w:vAlign w:val="center"/>
            <w:shd w:fill="17365D"/>
          </w:tcPr>
          <w:p>
            <w:pPr>
              <w:spacing w:after="20"/>
            </w:pPr>
            <w:r/>
            <w:r>
              <w:rPr>
                <w:rFonts w:ascii="Aptos" w:hAnsi="Aptos"/>
                <w:b/>
                <w:color w:val="FFFFFF"/>
                <w:sz w:val="16"/>
              </w:rPr>
              <w:t>Category</w:t>
            </w:r>
          </w:p>
        </w:tc>
        <w:tc>
          <w:tcPr>
            <w:tcW w:type="dxa" w:w="2520"/>
            <w:vAlign w:val="center"/>
            <w:shd w:fill="17365D"/>
          </w:tcPr>
          <w:p>
            <w:pPr>
              <w:spacing w:after="20"/>
            </w:pPr>
            <w:r/>
            <w:r>
              <w:rPr>
                <w:rFonts w:ascii="Aptos" w:hAnsi="Aptos"/>
                <w:b/>
                <w:color w:val="FFFFFF"/>
                <w:sz w:val="16"/>
              </w:rPr>
              <w:t>Proposed requirement / target</w:t>
            </w:r>
          </w:p>
        </w:tc>
        <w:tc>
          <w:tcPr>
            <w:tcW w:type="dxa" w:w="2520"/>
            <w:vAlign w:val="center"/>
            <w:shd w:fill="17365D"/>
          </w:tcPr>
          <w:p>
            <w:pPr>
              <w:spacing w:after="20"/>
            </w:pPr>
            <w:r/>
            <w:r>
              <w:rPr>
                <w:rFonts w:ascii="Aptos" w:hAnsi="Aptos"/>
                <w:b/>
                <w:color w:val="FFFFFF"/>
                <w:sz w:val="16"/>
              </w:rPr>
              <w:t>Verification</w:t>
            </w:r>
          </w:p>
        </w:tc>
      </w:tr>
      <w:tr>
        <w:trPr>
          <w:cantSplit/>
        </w:trPr>
        <w:tc>
          <w:tcPr>
            <w:tcW w:type="dxa" w:w="2520"/>
            <w:vAlign w:val="center"/>
          </w:tcPr>
          <w:p>
            <w:pPr>
              <w:spacing w:after="20"/>
            </w:pPr>
            <w:r/>
            <w:r>
              <w:rPr>
                <w:rFonts w:ascii="Aptos" w:hAnsi="Aptos"/>
                <w:b w:val="0"/>
                <w:sz w:val="16"/>
              </w:rPr>
              <w:t>NFR-PERF-001</w:t>
            </w:r>
          </w:p>
        </w:tc>
        <w:tc>
          <w:tcPr>
            <w:tcW w:type="dxa" w:w="2520"/>
            <w:vAlign w:val="center"/>
          </w:tcPr>
          <w:p>
            <w:pPr>
              <w:spacing w:after="20"/>
            </w:pPr>
            <w:r/>
            <w:r>
              <w:rPr>
                <w:rFonts w:ascii="Aptos" w:hAnsi="Aptos"/>
                <w:b w:val="0"/>
                <w:sz w:val="16"/>
              </w:rPr>
              <w:t>Performance</w:t>
            </w:r>
          </w:p>
        </w:tc>
        <w:tc>
          <w:tcPr>
            <w:tcW w:type="dxa" w:w="2520"/>
            <w:vAlign w:val="center"/>
          </w:tcPr>
          <w:p>
            <w:pPr>
              <w:spacing w:after="20"/>
            </w:pPr>
            <w:r/>
            <w:r>
              <w:rPr>
                <w:rFonts w:ascii="Aptos" w:hAnsi="Aptos"/>
                <w:b w:val="0"/>
                <w:sz w:val="16"/>
              </w:rPr>
              <w:t>95th percentile for cart read/update under normal load: ≤ 2 seconds, excluding external client-network time.</w:t>
            </w:r>
          </w:p>
        </w:tc>
        <w:tc>
          <w:tcPr>
            <w:tcW w:type="dxa" w:w="2520"/>
            <w:vAlign w:val="center"/>
          </w:tcPr>
          <w:p>
            <w:pPr>
              <w:spacing w:after="20"/>
            </w:pPr>
            <w:r/>
            <w:r>
              <w:rPr>
                <w:rFonts w:ascii="Aptos" w:hAnsi="Aptos"/>
                <w:b w:val="0"/>
                <w:sz w:val="16"/>
              </w:rPr>
              <w:t>Performance test with defined dataset and environment.</w:t>
            </w:r>
          </w:p>
        </w:tc>
      </w:tr>
      <w:tr>
        <w:trPr>
          <w:cantSplit/>
        </w:trPr>
        <w:tc>
          <w:tcPr>
            <w:tcW w:type="dxa" w:w="2520"/>
            <w:vAlign w:val="center"/>
            <w:shd w:fill="F2F6FA"/>
          </w:tcPr>
          <w:p>
            <w:pPr>
              <w:spacing w:after="20"/>
            </w:pPr>
            <w:r/>
            <w:r>
              <w:rPr>
                <w:rFonts w:ascii="Aptos" w:hAnsi="Aptos"/>
                <w:b w:val="0"/>
                <w:sz w:val="16"/>
              </w:rPr>
              <w:t>NFR-PERF-002</w:t>
            </w:r>
          </w:p>
        </w:tc>
        <w:tc>
          <w:tcPr>
            <w:tcW w:type="dxa" w:w="2520"/>
            <w:vAlign w:val="center"/>
            <w:shd w:fill="F2F6FA"/>
          </w:tcPr>
          <w:p>
            <w:pPr>
              <w:spacing w:after="20"/>
            </w:pPr>
            <w:r/>
            <w:r>
              <w:rPr>
                <w:rFonts w:ascii="Aptos" w:hAnsi="Aptos"/>
                <w:b w:val="0"/>
                <w:sz w:val="16"/>
              </w:rPr>
              <w:t>Performance</w:t>
            </w:r>
          </w:p>
        </w:tc>
        <w:tc>
          <w:tcPr>
            <w:tcW w:type="dxa" w:w="2520"/>
            <w:vAlign w:val="center"/>
            <w:shd w:fill="F2F6FA"/>
          </w:tcPr>
          <w:p>
            <w:pPr>
              <w:spacing w:after="20"/>
            </w:pPr>
            <w:r/>
            <w:r>
              <w:rPr>
                <w:rFonts w:ascii="Aptos" w:hAnsi="Aptos"/>
                <w:b w:val="0"/>
                <w:sz w:val="16"/>
              </w:rPr>
              <w:t>95th percentile for order submission response: ≤ 3 seconds for synchronous processing, excluding explicitly asynchronous provider steps.</w:t>
            </w:r>
          </w:p>
        </w:tc>
        <w:tc>
          <w:tcPr>
            <w:tcW w:type="dxa" w:w="2520"/>
            <w:vAlign w:val="center"/>
            <w:shd w:fill="F2F6FA"/>
          </w:tcPr>
          <w:p>
            <w:pPr>
              <w:spacing w:after="20"/>
            </w:pPr>
            <w:r/>
            <w:r>
              <w:rPr>
                <w:rFonts w:ascii="Aptos" w:hAnsi="Aptos"/>
                <w:b w:val="0"/>
                <w:sz w:val="16"/>
              </w:rPr>
              <w:t>Load test and distributed traces.</w:t>
            </w:r>
          </w:p>
        </w:tc>
      </w:tr>
      <w:tr>
        <w:trPr>
          <w:cantSplit/>
        </w:trPr>
        <w:tc>
          <w:tcPr>
            <w:tcW w:type="dxa" w:w="2520"/>
            <w:vAlign w:val="center"/>
          </w:tcPr>
          <w:p>
            <w:pPr>
              <w:spacing w:after="20"/>
            </w:pPr>
            <w:r/>
            <w:r>
              <w:rPr>
                <w:rFonts w:ascii="Aptos" w:hAnsi="Aptos"/>
                <w:b w:val="0"/>
                <w:sz w:val="16"/>
              </w:rPr>
              <w:t>NFR-AVAIL-001</w:t>
            </w:r>
          </w:p>
        </w:tc>
        <w:tc>
          <w:tcPr>
            <w:tcW w:type="dxa" w:w="2520"/>
            <w:vAlign w:val="center"/>
          </w:tcPr>
          <w:p>
            <w:pPr>
              <w:spacing w:after="20"/>
            </w:pPr>
            <w:r/>
            <w:r>
              <w:rPr>
                <w:rFonts w:ascii="Aptos" w:hAnsi="Aptos"/>
                <w:b w:val="0"/>
                <w:sz w:val="16"/>
              </w:rPr>
              <w:t>Availability</w:t>
            </w:r>
          </w:p>
        </w:tc>
        <w:tc>
          <w:tcPr>
            <w:tcW w:type="dxa" w:w="2520"/>
            <w:vAlign w:val="center"/>
          </w:tcPr>
          <w:p>
            <w:pPr>
              <w:spacing w:after="20"/>
            </w:pPr>
            <w:r/>
            <w:r>
              <w:rPr>
                <w:rFonts w:ascii="Aptos" w:hAnsi="Aptos"/>
                <w:b w:val="0"/>
                <w:sz w:val="16"/>
              </w:rPr>
              <w:t>Customer shopping and order APIs target 99.9% monthly availability, subject to agreed SLO exclusions.</w:t>
            </w:r>
          </w:p>
        </w:tc>
        <w:tc>
          <w:tcPr>
            <w:tcW w:type="dxa" w:w="2520"/>
            <w:vAlign w:val="center"/>
          </w:tcPr>
          <w:p>
            <w:pPr>
              <w:spacing w:after="20"/>
            </w:pPr>
            <w:r/>
            <w:r>
              <w:rPr>
                <w:rFonts w:ascii="Aptos" w:hAnsi="Aptos"/>
                <w:b w:val="0"/>
                <w:sz w:val="16"/>
              </w:rPr>
              <w:t>Monitoring and SLO dashboard.</w:t>
            </w:r>
          </w:p>
        </w:tc>
      </w:tr>
      <w:tr>
        <w:trPr>
          <w:cantSplit/>
        </w:trPr>
        <w:tc>
          <w:tcPr>
            <w:tcW w:type="dxa" w:w="2520"/>
            <w:vAlign w:val="center"/>
            <w:shd w:fill="F2F6FA"/>
          </w:tcPr>
          <w:p>
            <w:pPr>
              <w:spacing w:after="20"/>
            </w:pPr>
            <w:r/>
            <w:r>
              <w:rPr>
                <w:rFonts w:ascii="Aptos" w:hAnsi="Aptos"/>
                <w:b w:val="0"/>
                <w:sz w:val="16"/>
              </w:rPr>
              <w:t>NFR-SCALE-001</w:t>
            </w:r>
          </w:p>
        </w:tc>
        <w:tc>
          <w:tcPr>
            <w:tcW w:type="dxa" w:w="2520"/>
            <w:vAlign w:val="center"/>
            <w:shd w:fill="F2F6FA"/>
          </w:tcPr>
          <w:p>
            <w:pPr>
              <w:spacing w:after="20"/>
            </w:pPr>
            <w:r/>
            <w:r>
              <w:rPr>
                <w:rFonts w:ascii="Aptos" w:hAnsi="Aptos"/>
                <w:b w:val="0"/>
                <w:sz w:val="16"/>
              </w:rPr>
              <w:t>Scalability</w:t>
            </w:r>
          </w:p>
        </w:tc>
        <w:tc>
          <w:tcPr>
            <w:tcW w:type="dxa" w:w="2520"/>
            <w:vAlign w:val="center"/>
            <w:shd w:fill="F2F6FA"/>
          </w:tcPr>
          <w:p>
            <w:pPr>
              <w:spacing w:after="20"/>
            </w:pPr>
            <w:r/>
            <w:r>
              <w:rPr>
                <w:rFonts w:ascii="Aptos" w:hAnsi="Aptos"/>
                <w:b w:val="0"/>
                <w:sz w:val="16"/>
              </w:rPr>
              <w:t>Support forecast peak concurrency and order rate with at least 30% agreed headroom.</w:t>
            </w:r>
          </w:p>
        </w:tc>
        <w:tc>
          <w:tcPr>
            <w:tcW w:type="dxa" w:w="2520"/>
            <w:vAlign w:val="center"/>
            <w:shd w:fill="F2F6FA"/>
          </w:tcPr>
          <w:p>
            <w:pPr>
              <w:spacing w:after="20"/>
            </w:pPr>
            <w:r/>
            <w:r>
              <w:rPr>
                <w:rFonts w:ascii="Aptos" w:hAnsi="Aptos"/>
                <w:b w:val="0"/>
                <w:sz w:val="16"/>
              </w:rPr>
              <w:t>Capacity test; traffic forecast required.</w:t>
            </w:r>
          </w:p>
        </w:tc>
      </w:tr>
      <w:tr>
        <w:trPr>
          <w:cantSplit/>
        </w:trPr>
        <w:tc>
          <w:tcPr>
            <w:tcW w:type="dxa" w:w="2520"/>
            <w:vAlign w:val="center"/>
          </w:tcPr>
          <w:p>
            <w:pPr>
              <w:spacing w:after="20"/>
            </w:pPr>
            <w:r/>
            <w:r>
              <w:rPr>
                <w:rFonts w:ascii="Aptos" w:hAnsi="Aptos"/>
                <w:b w:val="0"/>
                <w:sz w:val="16"/>
              </w:rPr>
              <w:t>NFR-SEC-001</w:t>
            </w:r>
          </w:p>
        </w:tc>
        <w:tc>
          <w:tcPr>
            <w:tcW w:type="dxa" w:w="2520"/>
            <w:vAlign w:val="center"/>
          </w:tcPr>
          <w:p>
            <w:pPr>
              <w:spacing w:after="20"/>
            </w:pPr>
            <w:r/>
            <w:r>
              <w:rPr>
                <w:rFonts w:ascii="Aptos" w:hAnsi="Aptos"/>
                <w:b w:val="0"/>
                <w:sz w:val="16"/>
              </w:rPr>
              <w:t>Security</w:t>
            </w:r>
          </w:p>
        </w:tc>
        <w:tc>
          <w:tcPr>
            <w:tcW w:type="dxa" w:w="2520"/>
            <w:vAlign w:val="center"/>
          </w:tcPr>
          <w:p>
            <w:pPr>
              <w:spacing w:after="20"/>
            </w:pPr>
            <w:r/>
            <w:r>
              <w:rPr>
                <w:rFonts w:ascii="Aptos" w:hAnsi="Aptos"/>
                <w:b w:val="0"/>
                <w:sz w:val="16"/>
              </w:rPr>
              <w:t>Enforce server-side authentication/authorization for protected order data and staff tools.</w:t>
            </w:r>
          </w:p>
        </w:tc>
        <w:tc>
          <w:tcPr>
            <w:tcW w:type="dxa" w:w="2520"/>
            <w:vAlign w:val="center"/>
          </w:tcPr>
          <w:p>
            <w:pPr>
              <w:spacing w:after="20"/>
            </w:pPr>
            <w:r/>
            <w:r>
              <w:rPr>
                <w:rFonts w:ascii="Aptos" w:hAnsi="Aptos"/>
                <w:b w:val="0"/>
                <w:sz w:val="16"/>
              </w:rPr>
              <w:t>Security tests and access-control review.</w:t>
            </w:r>
          </w:p>
        </w:tc>
      </w:tr>
      <w:tr>
        <w:trPr>
          <w:cantSplit/>
        </w:trPr>
        <w:tc>
          <w:tcPr>
            <w:tcW w:type="dxa" w:w="2520"/>
            <w:vAlign w:val="center"/>
            <w:shd w:fill="F2F6FA"/>
          </w:tcPr>
          <w:p>
            <w:pPr>
              <w:spacing w:after="20"/>
            </w:pPr>
            <w:r/>
            <w:r>
              <w:rPr>
                <w:rFonts w:ascii="Aptos" w:hAnsi="Aptos"/>
                <w:b w:val="0"/>
                <w:sz w:val="16"/>
              </w:rPr>
              <w:t>NFR-SEC-002</w:t>
            </w:r>
          </w:p>
        </w:tc>
        <w:tc>
          <w:tcPr>
            <w:tcW w:type="dxa" w:w="2520"/>
            <w:vAlign w:val="center"/>
            <w:shd w:fill="F2F6FA"/>
          </w:tcPr>
          <w:p>
            <w:pPr>
              <w:spacing w:after="20"/>
            </w:pPr>
            <w:r/>
            <w:r>
              <w:rPr>
                <w:rFonts w:ascii="Aptos" w:hAnsi="Aptos"/>
                <w:b w:val="0"/>
                <w:sz w:val="16"/>
              </w:rPr>
              <w:t>Security</w:t>
            </w:r>
          </w:p>
        </w:tc>
        <w:tc>
          <w:tcPr>
            <w:tcW w:type="dxa" w:w="2520"/>
            <w:vAlign w:val="center"/>
            <w:shd w:fill="F2F6FA"/>
          </w:tcPr>
          <w:p>
            <w:pPr>
              <w:spacing w:after="20"/>
            </w:pPr>
            <w:r/>
            <w:r>
              <w:rPr>
                <w:rFonts w:ascii="Aptos" w:hAnsi="Aptos"/>
                <w:b w:val="0"/>
                <w:sz w:val="16"/>
              </w:rPr>
              <w:t>Use encrypted transport and approved encryption at rest for sensitive data.</w:t>
            </w:r>
          </w:p>
        </w:tc>
        <w:tc>
          <w:tcPr>
            <w:tcW w:type="dxa" w:w="2520"/>
            <w:vAlign w:val="center"/>
            <w:shd w:fill="F2F6FA"/>
          </w:tcPr>
          <w:p>
            <w:pPr>
              <w:spacing w:after="20"/>
            </w:pPr>
            <w:r/>
            <w:r>
              <w:rPr>
                <w:rFonts w:ascii="Aptos" w:hAnsi="Aptos"/>
                <w:b w:val="0"/>
                <w:sz w:val="16"/>
              </w:rPr>
              <w:t>Configuration review and security testing.</w:t>
            </w:r>
          </w:p>
        </w:tc>
      </w:tr>
      <w:tr>
        <w:trPr>
          <w:cantSplit/>
        </w:trPr>
        <w:tc>
          <w:tcPr>
            <w:tcW w:type="dxa" w:w="2520"/>
            <w:vAlign w:val="center"/>
          </w:tcPr>
          <w:p>
            <w:pPr>
              <w:spacing w:after="20"/>
            </w:pPr>
            <w:r/>
            <w:r>
              <w:rPr>
                <w:rFonts w:ascii="Aptos" w:hAnsi="Aptos"/>
                <w:b w:val="0"/>
                <w:sz w:val="16"/>
              </w:rPr>
              <w:t>NFR-PRIV-001</w:t>
            </w:r>
          </w:p>
        </w:tc>
        <w:tc>
          <w:tcPr>
            <w:tcW w:type="dxa" w:w="2520"/>
            <w:vAlign w:val="center"/>
          </w:tcPr>
          <w:p>
            <w:pPr>
              <w:spacing w:after="20"/>
            </w:pPr>
            <w:r/>
            <w:r>
              <w:rPr>
                <w:rFonts w:ascii="Aptos" w:hAnsi="Aptos"/>
                <w:b w:val="0"/>
                <w:sz w:val="16"/>
              </w:rPr>
              <w:t>Privacy</w:t>
            </w:r>
          </w:p>
        </w:tc>
        <w:tc>
          <w:tcPr>
            <w:tcW w:type="dxa" w:w="2520"/>
            <w:vAlign w:val="center"/>
          </w:tcPr>
          <w:p>
            <w:pPr>
              <w:spacing w:after="20"/>
            </w:pPr>
            <w:r/>
            <w:r>
              <w:rPr>
                <w:rFonts w:ascii="Aptos" w:hAnsi="Aptos"/>
                <w:b w:val="0"/>
                <w:sz w:val="16"/>
              </w:rPr>
              <w:t>Collect only necessary personal data and restrict its exposure in logs, analytics and support views.</w:t>
            </w:r>
          </w:p>
        </w:tc>
        <w:tc>
          <w:tcPr>
            <w:tcW w:type="dxa" w:w="2520"/>
            <w:vAlign w:val="center"/>
          </w:tcPr>
          <w:p>
            <w:pPr>
              <w:spacing w:after="20"/>
            </w:pPr>
            <w:r/>
            <w:r>
              <w:rPr>
                <w:rFonts w:ascii="Aptos" w:hAnsi="Aptos"/>
                <w:b w:val="0"/>
                <w:sz w:val="16"/>
              </w:rPr>
              <w:t>Privacy review and log inspection.</w:t>
            </w:r>
          </w:p>
        </w:tc>
      </w:tr>
      <w:tr>
        <w:trPr>
          <w:cantSplit/>
        </w:trPr>
        <w:tc>
          <w:tcPr>
            <w:tcW w:type="dxa" w:w="2520"/>
            <w:vAlign w:val="center"/>
            <w:shd w:fill="F2F6FA"/>
          </w:tcPr>
          <w:p>
            <w:pPr>
              <w:spacing w:after="20"/>
            </w:pPr>
            <w:r/>
            <w:r>
              <w:rPr>
                <w:rFonts w:ascii="Aptos" w:hAnsi="Aptos"/>
                <w:b w:val="0"/>
                <w:sz w:val="16"/>
              </w:rPr>
              <w:t>NFR-REL-001</w:t>
            </w:r>
          </w:p>
        </w:tc>
        <w:tc>
          <w:tcPr>
            <w:tcW w:type="dxa" w:w="2520"/>
            <w:vAlign w:val="center"/>
            <w:shd w:fill="F2F6FA"/>
          </w:tcPr>
          <w:p>
            <w:pPr>
              <w:spacing w:after="20"/>
            </w:pPr>
            <w:r/>
            <w:r>
              <w:rPr>
                <w:rFonts w:ascii="Aptos" w:hAnsi="Aptos"/>
                <w:b w:val="0"/>
                <w:sz w:val="16"/>
              </w:rPr>
              <w:t>Reliability</w:t>
            </w:r>
          </w:p>
        </w:tc>
        <w:tc>
          <w:tcPr>
            <w:tcW w:type="dxa" w:w="2520"/>
            <w:vAlign w:val="center"/>
            <w:shd w:fill="F2F6FA"/>
          </w:tcPr>
          <w:p>
            <w:pPr>
              <w:spacing w:after="20"/>
            </w:pPr>
            <w:r/>
            <w:r>
              <w:rPr>
                <w:rFonts w:ascii="Aptos" w:hAnsi="Aptos"/>
                <w:b w:val="0"/>
                <w:sz w:val="16"/>
              </w:rPr>
              <w:t>Repeated checkout submissions with the same idempotency key must not create duplicate logical orders.</w:t>
            </w:r>
          </w:p>
        </w:tc>
        <w:tc>
          <w:tcPr>
            <w:tcW w:type="dxa" w:w="2520"/>
            <w:vAlign w:val="center"/>
            <w:shd w:fill="F2F6FA"/>
          </w:tcPr>
          <w:p>
            <w:pPr>
              <w:spacing w:after="20"/>
            </w:pPr>
            <w:r/>
            <w:r>
              <w:rPr>
                <w:rFonts w:ascii="Aptos" w:hAnsi="Aptos"/>
                <w:b w:val="0"/>
                <w:sz w:val="16"/>
              </w:rPr>
              <w:t>Automated retry and fault-injection tests.</w:t>
            </w:r>
          </w:p>
        </w:tc>
      </w:tr>
      <w:tr>
        <w:trPr>
          <w:cantSplit/>
        </w:trPr>
        <w:tc>
          <w:tcPr>
            <w:tcW w:type="dxa" w:w="2520"/>
            <w:vAlign w:val="center"/>
          </w:tcPr>
          <w:p>
            <w:pPr>
              <w:spacing w:after="20"/>
            </w:pPr>
            <w:r/>
            <w:r>
              <w:rPr>
                <w:rFonts w:ascii="Aptos" w:hAnsi="Aptos"/>
                <w:b w:val="0"/>
                <w:sz w:val="16"/>
              </w:rPr>
              <w:t>NFR-OBS-001</w:t>
            </w:r>
          </w:p>
        </w:tc>
        <w:tc>
          <w:tcPr>
            <w:tcW w:type="dxa" w:w="2520"/>
            <w:vAlign w:val="center"/>
          </w:tcPr>
          <w:p>
            <w:pPr>
              <w:spacing w:after="20"/>
            </w:pPr>
            <w:r/>
            <w:r>
              <w:rPr>
                <w:rFonts w:ascii="Aptos" w:hAnsi="Aptos"/>
                <w:b w:val="0"/>
                <w:sz w:val="16"/>
              </w:rPr>
              <w:t>Observability</w:t>
            </w:r>
          </w:p>
        </w:tc>
        <w:tc>
          <w:tcPr>
            <w:tcW w:type="dxa" w:w="2520"/>
            <w:vAlign w:val="center"/>
          </w:tcPr>
          <w:p>
            <w:pPr>
              <w:spacing w:after="20"/>
            </w:pPr>
            <w:r/>
            <w:r>
              <w:rPr>
                <w:rFonts w:ascii="Aptos" w:hAnsi="Aptos"/>
                <w:b w:val="0"/>
                <w:sz w:val="16"/>
              </w:rPr>
              <w:t>Propagate a correlation ID across checkout, order, inventory, payment and notification operations where supported.</w:t>
            </w:r>
          </w:p>
        </w:tc>
        <w:tc>
          <w:tcPr>
            <w:tcW w:type="dxa" w:w="2520"/>
            <w:vAlign w:val="center"/>
          </w:tcPr>
          <w:p>
            <w:pPr>
              <w:spacing w:after="20"/>
            </w:pPr>
            <w:r/>
            <w:r>
              <w:rPr>
                <w:rFonts w:ascii="Aptos" w:hAnsi="Aptos"/>
                <w:b w:val="0"/>
                <w:sz w:val="16"/>
              </w:rPr>
              <w:t>Trace/log inspection.</w:t>
            </w:r>
          </w:p>
        </w:tc>
      </w:tr>
      <w:tr>
        <w:trPr>
          <w:cantSplit/>
        </w:trPr>
        <w:tc>
          <w:tcPr>
            <w:tcW w:type="dxa" w:w="2520"/>
            <w:vAlign w:val="center"/>
            <w:shd w:fill="F2F6FA"/>
          </w:tcPr>
          <w:p>
            <w:pPr>
              <w:spacing w:after="20"/>
            </w:pPr>
            <w:r/>
            <w:r>
              <w:rPr>
                <w:rFonts w:ascii="Aptos" w:hAnsi="Aptos"/>
                <w:b w:val="0"/>
                <w:sz w:val="16"/>
              </w:rPr>
              <w:t>NFR-ACC-001</w:t>
            </w:r>
          </w:p>
        </w:tc>
        <w:tc>
          <w:tcPr>
            <w:tcW w:type="dxa" w:w="2520"/>
            <w:vAlign w:val="center"/>
            <w:shd w:fill="F2F6FA"/>
          </w:tcPr>
          <w:p>
            <w:pPr>
              <w:spacing w:after="20"/>
            </w:pPr>
            <w:r/>
            <w:r>
              <w:rPr>
                <w:rFonts w:ascii="Aptos" w:hAnsi="Aptos"/>
                <w:b w:val="0"/>
                <w:sz w:val="16"/>
              </w:rPr>
              <w:t>Accessibility</w:t>
            </w:r>
          </w:p>
        </w:tc>
        <w:tc>
          <w:tcPr>
            <w:tcW w:type="dxa" w:w="2520"/>
            <w:vAlign w:val="center"/>
            <w:shd w:fill="F2F6FA"/>
          </w:tcPr>
          <w:p>
            <w:pPr>
              <w:spacing w:after="20"/>
            </w:pPr>
            <w:r/>
            <w:r>
              <w:rPr>
                <w:rFonts w:ascii="Aptos" w:hAnsi="Aptos"/>
                <w:b w:val="0"/>
                <w:sz w:val="16"/>
              </w:rPr>
              <w:t>Meet the accessibility standard approved for the product; proposed target WCAG 2.2 AA.</w:t>
            </w:r>
          </w:p>
        </w:tc>
        <w:tc>
          <w:tcPr>
            <w:tcW w:type="dxa" w:w="2520"/>
            <w:vAlign w:val="center"/>
            <w:shd w:fill="F2F6FA"/>
          </w:tcPr>
          <w:p>
            <w:pPr>
              <w:spacing w:after="20"/>
            </w:pPr>
            <w:r/>
            <w:r>
              <w:rPr>
                <w:rFonts w:ascii="Aptos" w:hAnsi="Aptos"/>
                <w:b w:val="0"/>
                <w:sz w:val="16"/>
              </w:rPr>
              <w:t>Automated and manual accessibility audit.</w:t>
            </w:r>
          </w:p>
        </w:tc>
      </w:tr>
      <w:tr>
        <w:trPr>
          <w:cantSplit/>
        </w:trPr>
        <w:tc>
          <w:tcPr>
            <w:tcW w:type="dxa" w:w="2520"/>
            <w:vAlign w:val="center"/>
          </w:tcPr>
          <w:p>
            <w:pPr>
              <w:spacing w:after="20"/>
            </w:pPr>
            <w:r/>
            <w:r>
              <w:rPr>
                <w:rFonts w:ascii="Aptos" w:hAnsi="Aptos"/>
                <w:b w:val="0"/>
                <w:sz w:val="16"/>
              </w:rPr>
              <w:t>NFR-COMP-001</w:t>
            </w:r>
          </w:p>
        </w:tc>
        <w:tc>
          <w:tcPr>
            <w:tcW w:type="dxa" w:w="2520"/>
            <w:vAlign w:val="center"/>
          </w:tcPr>
          <w:p>
            <w:pPr>
              <w:spacing w:after="20"/>
            </w:pPr>
            <w:r/>
            <w:r>
              <w:rPr>
                <w:rFonts w:ascii="Aptos" w:hAnsi="Aptos"/>
                <w:b w:val="0"/>
                <w:sz w:val="16"/>
              </w:rPr>
              <w:t>Compatibility</w:t>
            </w:r>
          </w:p>
        </w:tc>
        <w:tc>
          <w:tcPr>
            <w:tcW w:type="dxa" w:w="2520"/>
            <w:vAlign w:val="center"/>
          </w:tcPr>
          <w:p>
            <w:pPr>
              <w:spacing w:after="20"/>
            </w:pPr>
            <w:r/>
            <w:r>
              <w:rPr>
                <w:rFonts w:ascii="Aptos" w:hAnsi="Aptos"/>
                <w:b w:val="0"/>
                <w:sz w:val="16"/>
              </w:rPr>
              <w:t>Support the agreed browser/device matrix and responsive breakpoints.</w:t>
            </w:r>
          </w:p>
        </w:tc>
        <w:tc>
          <w:tcPr>
            <w:tcW w:type="dxa" w:w="2520"/>
            <w:vAlign w:val="center"/>
          </w:tcPr>
          <w:p>
            <w:pPr>
              <w:spacing w:after="20"/>
            </w:pPr>
            <w:r/>
            <w:r>
              <w:rPr>
                <w:rFonts w:ascii="Aptos" w:hAnsi="Aptos"/>
                <w:b w:val="0"/>
                <w:sz w:val="16"/>
              </w:rPr>
              <w:t>Cross-browser/device test matrix.</w:t>
            </w:r>
          </w:p>
        </w:tc>
      </w:tr>
      <w:tr>
        <w:trPr>
          <w:cantSplit/>
        </w:trPr>
        <w:tc>
          <w:tcPr>
            <w:tcW w:type="dxa" w:w="2520"/>
            <w:vAlign w:val="center"/>
            <w:shd w:fill="F2F6FA"/>
          </w:tcPr>
          <w:p>
            <w:pPr>
              <w:spacing w:after="20"/>
            </w:pPr>
            <w:r/>
            <w:r>
              <w:rPr>
                <w:rFonts w:ascii="Aptos" w:hAnsi="Aptos"/>
                <w:b w:val="0"/>
                <w:sz w:val="16"/>
              </w:rPr>
              <w:t>NFR-REC-001</w:t>
            </w:r>
          </w:p>
        </w:tc>
        <w:tc>
          <w:tcPr>
            <w:tcW w:type="dxa" w:w="2520"/>
            <w:vAlign w:val="center"/>
            <w:shd w:fill="F2F6FA"/>
          </w:tcPr>
          <w:p>
            <w:pPr>
              <w:spacing w:after="20"/>
            </w:pPr>
            <w:r/>
            <w:r>
              <w:rPr>
                <w:rFonts w:ascii="Aptos" w:hAnsi="Aptos"/>
                <w:b w:val="0"/>
                <w:sz w:val="16"/>
              </w:rPr>
              <w:t>Recovery</w:t>
            </w:r>
          </w:p>
        </w:tc>
        <w:tc>
          <w:tcPr>
            <w:tcW w:type="dxa" w:w="2520"/>
            <w:vAlign w:val="center"/>
            <w:shd w:fill="F2F6FA"/>
          </w:tcPr>
          <w:p>
            <w:pPr>
              <w:spacing w:after="20"/>
            </w:pPr>
            <w:r/>
            <w:r>
              <w:rPr>
                <w:rFonts w:ascii="Aptos" w:hAnsi="Aptos"/>
                <w:b w:val="0"/>
                <w:sz w:val="16"/>
              </w:rPr>
              <w:t>Define and test backup, recovery point objective (RPO), recovery time objective (RTO) and reconciliation procedures.</w:t>
            </w:r>
          </w:p>
        </w:tc>
        <w:tc>
          <w:tcPr>
            <w:tcW w:type="dxa" w:w="2520"/>
            <w:vAlign w:val="center"/>
            <w:shd w:fill="F2F6FA"/>
          </w:tcPr>
          <w:p>
            <w:pPr>
              <w:spacing w:after="20"/>
            </w:pPr>
            <w:r/>
            <w:r>
              <w:rPr>
                <w:rFonts w:ascii="Aptos" w:hAnsi="Aptos"/>
                <w:b w:val="0"/>
                <w:sz w:val="16"/>
              </w:rPr>
              <w:t>Operational readiness and recovery exercise.</w:t>
            </w:r>
          </w:p>
        </w:tc>
      </w:tr>
    </w:tbl>
    <w:p/>
    <w:p>
      <w:pPr>
        <w:pStyle w:val="Heading2"/>
      </w:pPr>
      <w:r>
        <w:t>11.1 Security and abuse cases</w:t>
      </w:r>
    </w:p>
    <w:p>
      <w:pPr>
        <w:pStyle w:val="ListBullet"/>
        <w:spacing w:after="40"/>
      </w:pPr>
      <w:r>
        <w:t>Attempt to access another customer's order by changing an order ID/reference.</w:t>
      </w:r>
    </w:p>
    <w:p>
      <w:pPr>
        <w:pStyle w:val="ListBullet"/>
        <w:spacing w:after="40"/>
      </w:pPr>
      <w:r>
        <w:t>Submit altered price, total, quantity or customer ID values from the browser.</w:t>
      </w:r>
    </w:p>
    <w:p>
      <w:pPr>
        <w:pStyle w:val="ListBullet"/>
        <w:spacing w:after="40"/>
      </w:pPr>
      <w:r>
        <w:t>Replay order submission requests or payment callbacks.</w:t>
      </w:r>
    </w:p>
    <w:p>
      <w:pPr>
        <w:pStyle w:val="ListBullet"/>
        <w:spacing w:after="40"/>
      </w:pPr>
      <w:r>
        <w:t>Abuse cart/checkout endpoints with high-frequency requests.</w:t>
      </w:r>
    </w:p>
    <w:p>
      <w:pPr>
        <w:pStyle w:val="ListBullet"/>
        <w:spacing w:after="40"/>
      </w:pPr>
      <w:r>
        <w:t>Attempt injection through address, name, delivery-instruction or other free-text fields.</w:t>
      </w:r>
    </w:p>
    <w:p>
      <w:pPr>
        <w:pStyle w:val="ListBullet"/>
        <w:spacing w:after="40"/>
      </w:pPr>
      <w:r>
        <w:t>Review logs, analytics and error responses for accidental PII or secret leakage.</w:t>
      </w:r>
    </w:p>
    <w:p>
      <w:pPr>
        <w:pStyle w:val="Heading1"/>
      </w:pPr>
      <w:r>
        <w:t>12. Reporting, Audit and Operational Support</w:t>
      </w:r>
    </w:p>
    <w:p>
      <w:pPr>
        <w:pStyle w:val="Heading2"/>
      </w:pPr>
      <w:r>
        <w:t>12.1 Operational events to record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Event</w:t>
            </w:r>
          </w:p>
        </w:tc>
        <w:tc>
          <w:tcPr>
            <w:tcW w:type="dxa" w:w="3360"/>
            <w:vAlign w:val="center"/>
            <w:shd w:fill="17365D"/>
          </w:tcPr>
          <w:p>
            <w:pPr>
              <w:spacing w:after="20"/>
            </w:pPr>
            <w:r/>
            <w:r>
              <w:rPr>
                <w:rFonts w:ascii="Aptos" w:hAnsi="Aptos"/>
                <w:b/>
                <w:color w:val="FFFFFF"/>
                <w:sz w:val="16"/>
              </w:rPr>
              <w:t>Minimum useful fields</w:t>
            </w:r>
          </w:p>
        </w:tc>
        <w:tc>
          <w:tcPr>
            <w:tcW w:type="dxa" w:w="3360"/>
            <w:vAlign w:val="center"/>
            <w:shd w:fill="17365D"/>
          </w:tcPr>
          <w:p>
            <w:pPr>
              <w:spacing w:after="20"/>
            </w:pPr>
            <w:r/>
            <w:r>
              <w:rPr>
                <w:rFonts w:ascii="Aptos" w:hAnsi="Aptos"/>
                <w:b/>
                <w:color w:val="FFFFFF"/>
                <w:sz w:val="16"/>
              </w:rPr>
              <w:t>Purpose</w:t>
            </w:r>
          </w:p>
        </w:tc>
      </w:tr>
      <w:tr>
        <w:trPr>
          <w:cantSplit/>
        </w:trPr>
        <w:tc>
          <w:tcPr>
            <w:tcW w:type="dxa" w:w="3360"/>
            <w:vAlign w:val="center"/>
          </w:tcPr>
          <w:p>
            <w:pPr>
              <w:spacing w:after="20"/>
            </w:pPr>
            <w:r/>
            <w:r>
              <w:rPr>
                <w:rFonts w:ascii="Aptos" w:hAnsi="Aptos"/>
                <w:b w:val="0"/>
                <w:sz w:val="16"/>
              </w:rPr>
              <w:t>Cart mutation</w:t>
            </w:r>
          </w:p>
        </w:tc>
        <w:tc>
          <w:tcPr>
            <w:tcW w:type="dxa" w:w="3360"/>
            <w:vAlign w:val="center"/>
          </w:tcPr>
          <w:p>
            <w:pPr>
              <w:spacing w:after="20"/>
            </w:pPr>
            <w:r/>
            <w:r>
              <w:rPr>
                <w:rFonts w:ascii="Aptos" w:hAnsi="Aptos"/>
                <w:b w:val="0"/>
                <w:sz w:val="16"/>
              </w:rPr>
              <w:t>Correlation ID, cart ID, action type, outcome, timestamp; avoid unnecessary PII</w:t>
            </w:r>
          </w:p>
        </w:tc>
        <w:tc>
          <w:tcPr>
            <w:tcW w:type="dxa" w:w="3360"/>
            <w:vAlign w:val="center"/>
          </w:tcPr>
          <w:p>
            <w:pPr>
              <w:spacing w:after="20"/>
            </w:pPr>
            <w:r/>
            <w:r>
              <w:rPr>
                <w:rFonts w:ascii="Aptos" w:hAnsi="Aptos"/>
                <w:b w:val="0"/>
                <w:sz w:val="16"/>
              </w:rPr>
              <w:t>Troubleshoot cart behavior and conversion issues.</w:t>
            </w:r>
          </w:p>
        </w:tc>
      </w:tr>
      <w:tr>
        <w:trPr>
          <w:cantSplit/>
        </w:trPr>
        <w:tc>
          <w:tcPr>
            <w:tcW w:type="dxa" w:w="3360"/>
            <w:vAlign w:val="center"/>
            <w:shd w:fill="F2F6FA"/>
          </w:tcPr>
          <w:p>
            <w:pPr>
              <w:spacing w:after="20"/>
            </w:pPr>
            <w:r/>
            <w:r>
              <w:rPr>
                <w:rFonts w:ascii="Aptos" w:hAnsi="Aptos"/>
                <w:b w:val="0"/>
                <w:sz w:val="16"/>
              </w:rPr>
              <w:t>Checkout validation</w:t>
            </w:r>
          </w:p>
        </w:tc>
        <w:tc>
          <w:tcPr>
            <w:tcW w:type="dxa" w:w="3360"/>
            <w:vAlign w:val="center"/>
            <w:shd w:fill="F2F6FA"/>
          </w:tcPr>
          <w:p>
            <w:pPr>
              <w:spacing w:after="20"/>
            </w:pPr>
            <w:r/>
            <w:r>
              <w:rPr>
                <w:rFonts w:ascii="Aptos" w:hAnsi="Aptos"/>
                <w:b w:val="0"/>
                <w:sz w:val="16"/>
              </w:rPr>
              <w:t>Attempt ID, validation category, outcome, dependency latency</w:t>
            </w:r>
          </w:p>
        </w:tc>
        <w:tc>
          <w:tcPr>
            <w:tcW w:type="dxa" w:w="3360"/>
            <w:vAlign w:val="center"/>
            <w:shd w:fill="F2F6FA"/>
          </w:tcPr>
          <w:p>
            <w:pPr>
              <w:spacing w:after="20"/>
            </w:pPr>
            <w:r/>
            <w:r>
              <w:rPr>
                <w:rFonts w:ascii="Aptos" w:hAnsi="Aptos"/>
                <w:b w:val="0"/>
                <w:sz w:val="16"/>
              </w:rPr>
              <w:t>Identify stock, pricing or form failures.</w:t>
            </w:r>
          </w:p>
        </w:tc>
      </w:tr>
      <w:tr>
        <w:trPr>
          <w:cantSplit/>
        </w:trPr>
        <w:tc>
          <w:tcPr>
            <w:tcW w:type="dxa" w:w="3360"/>
            <w:vAlign w:val="center"/>
          </w:tcPr>
          <w:p>
            <w:pPr>
              <w:spacing w:after="20"/>
            </w:pPr>
            <w:r/>
            <w:r>
              <w:rPr>
                <w:rFonts w:ascii="Aptos" w:hAnsi="Aptos"/>
                <w:b w:val="0"/>
                <w:sz w:val="16"/>
              </w:rPr>
              <w:t>Order submission</w:t>
            </w:r>
          </w:p>
        </w:tc>
        <w:tc>
          <w:tcPr>
            <w:tcW w:type="dxa" w:w="3360"/>
            <w:vAlign w:val="center"/>
          </w:tcPr>
          <w:p>
            <w:pPr>
              <w:spacing w:after="20"/>
            </w:pPr>
            <w:r/>
            <w:r>
              <w:rPr>
                <w:rFonts w:ascii="Aptos" w:hAnsi="Aptos"/>
                <w:b w:val="0"/>
                <w:sz w:val="16"/>
              </w:rPr>
              <w:t>Attempt ID, idempotency key reference (not secret), order ID if created, state, duration</w:t>
            </w:r>
          </w:p>
        </w:tc>
        <w:tc>
          <w:tcPr>
            <w:tcW w:type="dxa" w:w="3360"/>
            <w:vAlign w:val="center"/>
          </w:tcPr>
          <w:p>
            <w:pPr>
              <w:spacing w:after="20"/>
            </w:pPr>
            <w:r/>
            <w:r>
              <w:rPr>
                <w:rFonts w:ascii="Aptos" w:hAnsi="Aptos"/>
                <w:b w:val="0"/>
                <w:sz w:val="16"/>
              </w:rPr>
              <w:t>Investigate duplicates, timeouts and failed orders.</w:t>
            </w:r>
          </w:p>
        </w:tc>
      </w:tr>
      <w:tr>
        <w:trPr>
          <w:cantSplit/>
        </w:trPr>
        <w:tc>
          <w:tcPr>
            <w:tcW w:type="dxa" w:w="3360"/>
            <w:vAlign w:val="center"/>
            <w:shd w:fill="F2F6FA"/>
          </w:tcPr>
          <w:p>
            <w:pPr>
              <w:spacing w:after="20"/>
            </w:pPr>
            <w:r/>
            <w:r>
              <w:rPr>
                <w:rFonts w:ascii="Aptos" w:hAnsi="Aptos"/>
                <w:b w:val="0"/>
                <w:sz w:val="16"/>
              </w:rPr>
              <w:t>Payment outcome</w:t>
            </w:r>
          </w:p>
        </w:tc>
        <w:tc>
          <w:tcPr>
            <w:tcW w:type="dxa" w:w="3360"/>
            <w:vAlign w:val="center"/>
            <w:shd w:fill="F2F6FA"/>
          </w:tcPr>
          <w:p>
            <w:pPr>
              <w:spacing w:after="20"/>
            </w:pPr>
            <w:r/>
            <w:r>
              <w:rPr>
                <w:rFonts w:ascii="Aptos" w:hAnsi="Aptos"/>
                <w:b w:val="0"/>
                <w:sz w:val="16"/>
              </w:rPr>
              <w:t>Provider reference, status, amount/currency, timestamps; no credentials</w:t>
            </w:r>
          </w:p>
        </w:tc>
        <w:tc>
          <w:tcPr>
            <w:tcW w:type="dxa" w:w="3360"/>
            <w:vAlign w:val="center"/>
            <w:shd w:fill="F2F6FA"/>
          </w:tcPr>
          <w:p>
            <w:pPr>
              <w:spacing w:after="20"/>
            </w:pPr>
            <w:r/>
            <w:r>
              <w:rPr>
                <w:rFonts w:ascii="Aptos" w:hAnsi="Aptos"/>
                <w:b w:val="0"/>
                <w:sz w:val="16"/>
              </w:rPr>
              <w:t>Reconcile payment and order state.</w:t>
            </w:r>
          </w:p>
        </w:tc>
      </w:tr>
      <w:tr>
        <w:trPr>
          <w:cantSplit/>
        </w:trPr>
        <w:tc>
          <w:tcPr>
            <w:tcW w:type="dxa" w:w="3360"/>
            <w:vAlign w:val="center"/>
          </w:tcPr>
          <w:p>
            <w:pPr>
              <w:spacing w:after="20"/>
            </w:pPr>
            <w:r/>
            <w:r>
              <w:rPr>
                <w:rFonts w:ascii="Aptos" w:hAnsi="Aptos"/>
                <w:b w:val="0"/>
                <w:sz w:val="16"/>
              </w:rPr>
              <w:t>Inventory conflict</w:t>
            </w:r>
          </w:p>
        </w:tc>
        <w:tc>
          <w:tcPr>
            <w:tcW w:type="dxa" w:w="3360"/>
            <w:vAlign w:val="center"/>
          </w:tcPr>
          <w:p>
            <w:pPr>
              <w:spacing w:after="20"/>
            </w:pPr>
            <w:r/>
            <w:r>
              <w:rPr>
                <w:rFonts w:ascii="Aptos" w:hAnsi="Aptos"/>
                <w:b w:val="0"/>
                <w:sz w:val="16"/>
              </w:rPr>
              <w:t>SKU reference, requested quantity, result category, reservation reference</w:t>
            </w:r>
          </w:p>
        </w:tc>
        <w:tc>
          <w:tcPr>
            <w:tcW w:type="dxa" w:w="3360"/>
            <w:vAlign w:val="center"/>
          </w:tcPr>
          <w:p>
            <w:pPr>
              <w:spacing w:after="20"/>
            </w:pPr>
            <w:r/>
            <w:r>
              <w:rPr>
                <w:rFonts w:ascii="Aptos" w:hAnsi="Aptos"/>
                <w:b w:val="0"/>
                <w:sz w:val="16"/>
              </w:rPr>
              <w:t>Investigate stock race conditions.</w:t>
            </w:r>
          </w:p>
        </w:tc>
      </w:tr>
      <w:tr>
        <w:trPr>
          <w:cantSplit/>
        </w:trPr>
        <w:tc>
          <w:tcPr>
            <w:tcW w:type="dxa" w:w="3360"/>
            <w:vAlign w:val="center"/>
            <w:shd w:fill="F2F6FA"/>
          </w:tcPr>
          <w:p>
            <w:pPr>
              <w:spacing w:after="20"/>
            </w:pPr>
            <w:r/>
            <w:r>
              <w:rPr>
                <w:rFonts w:ascii="Aptos" w:hAnsi="Aptos"/>
                <w:b w:val="0"/>
                <w:sz w:val="16"/>
              </w:rPr>
              <w:t>Order status change</w:t>
            </w:r>
          </w:p>
        </w:tc>
        <w:tc>
          <w:tcPr>
            <w:tcW w:type="dxa" w:w="3360"/>
            <w:vAlign w:val="center"/>
            <w:shd w:fill="F2F6FA"/>
          </w:tcPr>
          <w:p>
            <w:pPr>
              <w:spacing w:after="20"/>
            </w:pPr>
            <w:r/>
            <w:r>
              <w:rPr>
                <w:rFonts w:ascii="Aptos" w:hAnsi="Aptos"/>
                <w:b w:val="0"/>
                <w:sz w:val="16"/>
              </w:rPr>
              <w:t>Order ID, previous/new state, source, event time, actor/system identity</w:t>
            </w:r>
          </w:p>
        </w:tc>
        <w:tc>
          <w:tcPr>
            <w:tcW w:type="dxa" w:w="3360"/>
            <w:vAlign w:val="center"/>
            <w:shd w:fill="F2F6FA"/>
          </w:tcPr>
          <w:p>
            <w:pPr>
              <w:spacing w:after="20"/>
            </w:pPr>
            <w:r/>
            <w:r>
              <w:rPr>
                <w:rFonts w:ascii="Aptos" w:hAnsi="Aptos"/>
                <w:b w:val="0"/>
                <w:sz w:val="16"/>
              </w:rPr>
              <w:t>Audit and status troubleshooting.</w:t>
            </w:r>
          </w:p>
        </w:tc>
      </w:tr>
      <w:tr>
        <w:trPr>
          <w:cantSplit/>
        </w:trPr>
        <w:tc>
          <w:tcPr>
            <w:tcW w:type="dxa" w:w="3360"/>
            <w:vAlign w:val="center"/>
          </w:tcPr>
          <w:p>
            <w:pPr>
              <w:spacing w:after="20"/>
            </w:pPr>
            <w:r/>
            <w:r>
              <w:rPr>
                <w:rFonts w:ascii="Aptos" w:hAnsi="Aptos"/>
                <w:b w:val="0"/>
                <w:sz w:val="16"/>
              </w:rPr>
              <w:t>Notification outcome</w:t>
            </w:r>
          </w:p>
        </w:tc>
        <w:tc>
          <w:tcPr>
            <w:tcW w:type="dxa" w:w="3360"/>
            <w:vAlign w:val="center"/>
          </w:tcPr>
          <w:p>
            <w:pPr>
              <w:spacing w:after="20"/>
            </w:pPr>
            <w:r/>
            <w:r>
              <w:rPr>
                <w:rFonts w:ascii="Aptos" w:hAnsi="Aptos"/>
                <w:b w:val="0"/>
                <w:sz w:val="16"/>
              </w:rPr>
              <w:t>Order ID, channel, template version, result, retry count</w:t>
            </w:r>
          </w:p>
        </w:tc>
        <w:tc>
          <w:tcPr>
            <w:tcW w:type="dxa" w:w="3360"/>
            <w:vAlign w:val="center"/>
          </w:tcPr>
          <w:p>
            <w:pPr>
              <w:spacing w:after="20"/>
            </w:pPr>
            <w:r/>
            <w:r>
              <w:rPr>
                <w:rFonts w:ascii="Aptos" w:hAnsi="Aptos"/>
                <w:b w:val="0"/>
                <w:sz w:val="16"/>
              </w:rPr>
              <w:t>Monitor delivery failures.</w:t>
            </w:r>
          </w:p>
        </w:tc>
      </w:tr>
    </w:tbl>
    <w:p/>
    <w:p>
      <w:pPr>
        <w:pStyle w:val="Heading2"/>
      </w:pPr>
      <w:r>
        <w:t>12.2 Monitoring and alerting</w:t>
      </w:r>
    </w:p>
    <w:p>
      <w:pPr>
        <w:pStyle w:val="ListBullet"/>
        <w:spacing w:after="40"/>
      </w:pPr>
      <w:r>
        <w:t>Monitor checkout success rate, order submission errors, payment failures/unknown outcomes, inventory conflicts, dependency latency and notification failures.</w:t>
      </w:r>
    </w:p>
    <w:p>
      <w:pPr>
        <w:pStyle w:val="ListBullet"/>
        <w:spacing w:after="40"/>
      </w:pPr>
      <w:r>
        <w:t>Define alert thresholds, ownership, on-call routing, severity levels and runbooks before production release.</w:t>
      </w:r>
    </w:p>
    <w:p>
      <w:pPr>
        <w:pStyle w:val="ListBullet"/>
        <w:spacing w:after="40"/>
      </w:pPr>
      <w:r>
        <w:t>Dashboards must distinguish customer validation failures from system failures.</w:t>
      </w:r>
    </w:p>
    <w:p>
      <w:pPr>
        <w:pStyle w:val="ListBullet"/>
        <w:spacing w:after="40"/>
      </w:pPr>
      <w:r>
        <w:t>Operational logs must be structured and searchable while following privacy and retention controls.</w:t>
      </w:r>
    </w:p>
    <w:p>
      <w:pPr>
        <w:pStyle w:val="ListBullet"/>
        <w:spacing w:after="40"/>
      </w:pPr>
      <w:r>
        <w:t>Provide reconciliation for mismatches among order, payment and inventory records.</w:t>
      </w:r>
    </w:p>
    <w:p>
      <w:pPr>
        <w:pStyle w:val="Heading2"/>
      </w:pPr>
      <w:r>
        <w:t>12.3 Support scenarios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pPr>
              <w:spacing w:after="20"/>
            </w:pPr>
            <w:r/>
            <w:r>
              <w:rPr>
                <w:rFonts w:ascii="Aptos" w:hAnsi="Aptos"/>
                <w:b/>
                <w:color w:val="FFFFFF"/>
                <w:sz w:val="16"/>
              </w:rPr>
              <w:t>Support case</w:t>
            </w:r>
          </w:p>
        </w:tc>
        <w:tc>
          <w:tcPr>
            <w:tcW w:type="dxa" w:w="3360"/>
            <w:vAlign w:val="center"/>
            <w:shd w:fill="17365D"/>
          </w:tcPr>
          <w:p>
            <w:pPr>
              <w:spacing w:after="20"/>
            </w:pPr>
            <w:r/>
            <w:r>
              <w:rPr>
                <w:rFonts w:ascii="Aptos" w:hAnsi="Aptos"/>
                <w:b/>
                <w:color w:val="FFFFFF"/>
                <w:sz w:val="16"/>
              </w:rPr>
              <w:t>Information support may need</w:t>
            </w:r>
          </w:p>
        </w:tc>
        <w:tc>
          <w:tcPr>
            <w:tcW w:type="dxa" w:w="3360"/>
            <w:vAlign w:val="center"/>
            <w:shd w:fill="17365D"/>
          </w:tcPr>
          <w:p>
            <w:pPr>
              <w:spacing w:after="20"/>
            </w:pPr>
            <w:r/>
            <w:r>
              <w:rPr>
                <w:rFonts w:ascii="Aptos" w:hAnsi="Aptos"/>
                <w:b/>
                <w:color w:val="FFFFFF"/>
                <w:sz w:val="16"/>
              </w:rPr>
              <w:t>Control</w:t>
            </w:r>
          </w:p>
        </w:tc>
      </w:tr>
      <w:tr>
        <w:trPr>
          <w:cantSplit/>
        </w:trPr>
        <w:tc>
          <w:tcPr>
            <w:tcW w:type="dxa" w:w="3360"/>
            <w:vAlign w:val="center"/>
          </w:tcPr>
          <w:p>
            <w:pPr>
              <w:spacing w:after="20"/>
            </w:pPr>
            <w:r/>
            <w:r>
              <w:rPr>
                <w:rFonts w:ascii="Aptos" w:hAnsi="Aptos"/>
                <w:b w:val="0"/>
                <w:sz w:val="16"/>
              </w:rPr>
              <w:t>Customer says order was placed but confirmation did not appear</w:t>
            </w:r>
          </w:p>
        </w:tc>
        <w:tc>
          <w:tcPr>
            <w:tcW w:type="dxa" w:w="3360"/>
            <w:vAlign w:val="center"/>
          </w:tcPr>
          <w:p>
            <w:pPr>
              <w:spacing w:after="20"/>
            </w:pPr>
            <w:r/>
            <w:r>
              <w:rPr>
                <w:rFonts w:ascii="Aptos" w:hAnsi="Aptos"/>
                <w:b w:val="0"/>
                <w:sz w:val="16"/>
              </w:rPr>
              <w:t>Customer identity, approximate time, order attempt/correlation reference</w:t>
            </w:r>
          </w:p>
        </w:tc>
        <w:tc>
          <w:tcPr>
            <w:tcW w:type="dxa" w:w="3360"/>
            <w:vAlign w:val="center"/>
          </w:tcPr>
          <w:p>
            <w:pPr>
              <w:spacing w:after="20"/>
            </w:pPr>
            <w:r/>
            <w:r>
              <w:rPr>
                <w:rFonts w:ascii="Aptos" w:hAnsi="Aptos"/>
                <w:b w:val="0"/>
                <w:sz w:val="16"/>
              </w:rPr>
              <w:t>Verify durable order/payment state before advising retry.</w:t>
            </w:r>
          </w:p>
        </w:tc>
      </w:tr>
      <w:tr>
        <w:trPr>
          <w:cantSplit/>
        </w:trPr>
        <w:tc>
          <w:tcPr>
            <w:tcW w:type="dxa" w:w="3360"/>
            <w:vAlign w:val="center"/>
            <w:shd w:fill="F2F6FA"/>
          </w:tcPr>
          <w:p>
            <w:pPr>
              <w:spacing w:after="20"/>
            </w:pPr>
            <w:r/>
            <w:r>
              <w:rPr>
                <w:rFonts w:ascii="Aptos" w:hAnsi="Aptos"/>
                <w:b w:val="0"/>
                <w:sz w:val="16"/>
              </w:rPr>
              <w:t>Customer reports wrong total</w:t>
            </w:r>
          </w:p>
        </w:tc>
        <w:tc>
          <w:tcPr>
            <w:tcW w:type="dxa" w:w="3360"/>
            <w:vAlign w:val="center"/>
            <w:shd w:fill="F2F6FA"/>
          </w:tcPr>
          <w:p>
            <w:pPr>
              <w:spacing w:after="20"/>
            </w:pPr>
            <w:r/>
            <w:r>
              <w:rPr>
                <w:rFonts w:ascii="Aptos" w:hAnsi="Aptos"/>
                <w:b w:val="0"/>
                <w:sz w:val="16"/>
              </w:rPr>
              <w:t>Order snapshot, pricing breakdown, tax/delivery policy version</w:t>
            </w:r>
          </w:p>
        </w:tc>
        <w:tc>
          <w:tcPr>
            <w:tcW w:type="dxa" w:w="3360"/>
            <w:vAlign w:val="center"/>
            <w:shd w:fill="F2F6FA"/>
          </w:tcPr>
          <w:p>
            <w:pPr>
              <w:spacing w:after="20"/>
            </w:pPr>
            <w:r/>
            <w:r>
              <w:rPr>
                <w:rFonts w:ascii="Aptos" w:hAnsi="Aptos"/>
                <w:b w:val="0"/>
                <w:sz w:val="16"/>
              </w:rPr>
              <w:t>Do not rely on current catalog price to explain historical order.</w:t>
            </w:r>
          </w:p>
        </w:tc>
      </w:tr>
      <w:tr>
        <w:trPr>
          <w:cantSplit/>
        </w:trPr>
        <w:tc>
          <w:tcPr>
            <w:tcW w:type="dxa" w:w="3360"/>
            <w:vAlign w:val="center"/>
          </w:tcPr>
          <w:p>
            <w:pPr>
              <w:spacing w:after="20"/>
            </w:pPr>
            <w:r/>
            <w:r>
              <w:rPr>
                <w:rFonts w:ascii="Aptos" w:hAnsi="Aptos"/>
                <w:b w:val="0"/>
                <w:sz w:val="16"/>
              </w:rPr>
              <w:t>Order history missing an order</w:t>
            </w:r>
          </w:p>
        </w:tc>
        <w:tc>
          <w:tcPr>
            <w:tcW w:type="dxa" w:w="3360"/>
            <w:vAlign w:val="center"/>
          </w:tcPr>
          <w:p>
            <w:pPr>
              <w:spacing w:after="20"/>
            </w:pPr>
            <w:r/>
            <w:r>
              <w:rPr>
                <w:rFonts w:ascii="Aptos" w:hAnsi="Aptos"/>
                <w:b w:val="0"/>
                <w:sz w:val="16"/>
              </w:rPr>
              <w:t>Authorized customer ID, order reference, order state</w:t>
            </w:r>
          </w:p>
        </w:tc>
        <w:tc>
          <w:tcPr>
            <w:tcW w:type="dxa" w:w="3360"/>
            <w:vAlign w:val="center"/>
          </w:tcPr>
          <w:p>
            <w:pPr>
              <w:spacing w:after="20"/>
            </w:pPr>
            <w:r/>
            <w:r>
              <w:rPr>
                <w:rFonts w:ascii="Aptos" w:hAnsi="Aptos"/>
                <w:b w:val="0"/>
                <w:sz w:val="16"/>
              </w:rPr>
              <w:t>Check account association and reconciliation; avoid broad data access.</w:t>
            </w:r>
          </w:p>
        </w:tc>
      </w:tr>
      <w:tr>
        <w:trPr>
          <w:cantSplit/>
        </w:trPr>
        <w:tc>
          <w:tcPr>
            <w:tcW w:type="dxa" w:w="3360"/>
            <w:vAlign w:val="center"/>
            <w:shd w:fill="F2F6FA"/>
          </w:tcPr>
          <w:p>
            <w:pPr>
              <w:spacing w:after="20"/>
            </w:pPr>
            <w:r/>
            <w:r>
              <w:rPr>
                <w:rFonts w:ascii="Aptos" w:hAnsi="Aptos"/>
                <w:b w:val="0"/>
                <w:sz w:val="16"/>
              </w:rPr>
              <w:t>Payment appears charged but order is absent</w:t>
            </w:r>
          </w:p>
        </w:tc>
        <w:tc>
          <w:tcPr>
            <w:tcW w:type="dxa" w:w="3360"/>
            <w:vAlign w:val="center"/>
            <w:shd w:fill="F2F6FA"/>
          </w:tcPr>
          <w:p>
            <w:pPr>
              <w:spacing w:after="20"/>
            </w:pPr>
            <w:r/>
            <w:r>
              <w:rPr>
                <w:rFonts w:ascii="Aptos" w:hAnsi="Aptos"/>
                <w:b w:val="0"/>
                <w:sz w:val="16"/>
              </w:rPr>
              <w:t>Provider transaction reference, attempt ID, reconciliation state</w:t>
            </w:r>
          </w:p>
        </w:tc>
        <w:tc>
          <w:tcPr>
            <w:tcW w:type="dxa" w:w="3360"/>
            <w:vAlign w:val="center"/>
            <w:shd w:fill="F2F6FA"/>
          </w:tcPr>
          <w:p>
            <w:pPr>
              <w:spacing w:after="20"/>
            </w:pPr>
            <w:r/>
            <w:r>
              <w:rPr>
                <w:rFonts w:ascii="Aptos" w:hAnsi="Aptos"/>
                <w:b w:val="0"/>
                <w:sz w:val="16"/>
              </w:rPr>
              <w:t>Escalate using approved payment reconciliation process; never create a replacement blindly.</w:t>
            </w:r>
          </w:p>
        </w:tc>
      </w:tr>
    </w:tbl>
    <w:p/>
    <w:p>
      <w:pPr>
        <w:pStyle w:val="Heading1"/>
      </w:pPr>
      <w:r>
        <w:t>13. Acceptance, Testing and Traceability</w:t>
      </w:r>
    </w:p>
    <w:p>
      <w:pPr>
        <w:pStyle w:val="Heading2"/>
      </w:pPr>
      <w:r>
        <w:t>13.1 Test coverage expected</w:t>
      </w:r>
    </w:p>
    <w:p>
      <w:pPr>
        <w:pStyle w:val="ListBullet"/>
        <w:spacing w:after="40"/>
      </w:pPr>
      <w:r>
        <w:t>Positive functional tests for each Must-have requirement.</w:t>
      </w:r>
    </w:p>
    <w:p>
      <w:pPr>
        <w:pStyle w:val="ListBullet"/>
        <w:spacing w:after="40"/>
      </w:pPr>
      <w:r>
        <w:t>Negative tests for invalid quantities, missing fields, unavailable stock, stale prices and dependency failures.</w:t>
      </w:r>
    </w:p>
    <w:p>
      <w:pPr>
        <w:pStyle w:val="ListBullet"/>
        <w:spacing w:after="40"/>
      </w:pPr>
      <w:r>
        <w:t>Boundary tests for minimum/maximum quantity, empty cart, maximum line/order limits and currency rounding.</w:t>
      </w:r>
    </w:p>
    <w:p>
      <w:pPr>
        <w:pStyle w:val="ListBullet"/>
        <w:spacing w:after="40"/>
      </w:pPr>
      <w:r>
        <w:t>Integration tests for catalog, inventory, pricing, payment, order persistence and notification paths.</w:t>
      </w:r>
    </w:p>
    <w:p>
      <w:pPr>
        <w:pStyle w:val="ListBullet"/>
        <w:spacing w:after="40"/>
      </w:pPr>
      <w:r>
        <w:t>Authorization tests for order history and direct order-reference access.</w:t>
      </w:r>
    </w:p>
    <w:p>
      <w:pPr>
        <w:pStyle w:val="ListBullet"/>
        <w:spacing w:after="40"/>
      </w:pPr>
      <w:r>
        <w:t>Idempotency, timeout, retry, duplicate-click and race-condition tests.</w:t>
      </w:r>
    </w:p>
    <w:p>
      <w:pPr>
        <w:pStyle w:val="ListBullet"/>
        <w:spacing w:after="40"/>
      </w:pPr>
      <w:r>
        <w:t>Accessibility, browser/device compatibility, performance, security and operational readiness tests.</w:t>
      </w:r>
    </w:p>
    <w:p>
      <w:pPr>
        <w:pStyle w:val="ListBullet"/>
        <w:spacing w:after="40"/>
      </w:pPr>
      <w:r>
        <w:t>Regression tests for cart total recalculation and out-of-stock product prevention.</w:t>
      </w:r>
    </w:p>
    <w:p>
      <w:pPr>
        <w:pStyle w:val="Heading2"/>
      </w:pPr>
      <w:r>
        <w:t>13.2 Requirement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Business objective / need</w:t>
            </w:r>
          </w:p>
        </w:tc>
        <w:tc>
          <w:tcPr>
            <w:tcW w:type="dxa" w:w="2520"/>
            <w:vAlign w:val="center"/>
            <w:shd w:fill="17365D"/>
          </w:tcPr>
          <w:p>
            <w:pPr>
              <w:spacing w:after="20"/>
            </w:pPr>
            <w:r/>
            <w:r>
              <w:rPr>
                <w:rFonts w:ascii="Aptos" w:hAnsi="Aptos"/>
                <w:b/>
                <w:color w:val="FFFFFF"/>
                <w:sz w:val="16"/>
              </w:rPr>
              <w:t>FRD requirement</w:t>
            </w:r>
          </w:p>
        </w:tc>
        <w:tc>
          <w:tcPr>
            <w:tcW w:type="dxa" w:w="2520"/>
            <w:vAlign w:val="center"/>
            <w:shd w:fill="17365D"/>
          </w:tcPr>
          <w:p>
            <w:pPr>
              <w:spacing w:after="20"/>
            </w:pPr>
            <w:r/>
            <w:r>
              <w:rPr>
                <w:rFonts w:ascii="Aptos" w:hAnsi="Aptos"/>
                <w:b/>
                <w:color w:val="FFFFFF"/>
                <w:sz w:val="16"/>
              </w:rPr>
              <w:t>Jira story (example)</w:t>
            </w:r>
          </w:p>
        </w:tc>
        <w:tc>
          <w:tcPr>
            <w:tcW w:type="dxa" w:w="2520"/>
            <w:vAlign w:val="center"/>
            <w:shd w:fill="17365D"/>
          </w:tcPr>
          <w:p>
            <w:pPr>
              <w:spacing w:after="20"/>
            </w:pPr>
            <w:r/>
            <w:r>
              <w:rPr>
                <w:rFonts w:ascii="Aptos" w:hAnsi="Aptos"/>
                <w:b/>
                <w:color w:val="FFFFFF"/>
                <w:sz w:val="16"/>
              </w:rPr>
              <w:t>Acceptance / test evidence</w:t>
            </w:r>
          </w:p>
        </w:tc>
      </w:tr>
      <w:tr>
        <w:trPr>
          <w:cantSplit/>
        </w:trPr>
        <w:tc>
          <w:tcPr>
            <w:tcW w:type="dxa" w:w="2520"/>
            <w:vAlign w:val="center"/>
          </w:tcPr>
          <w:p>
            <w:pPr>
              <w:spacing w:after="20"/>
            </w:pPr>
            <w:r/>
            <w:r>
              <w:rPr>
                <w:rFonts w:ascii="Aptos" w:hAnsi="Aptos"/>
                <w:b w:val="0"/>
                <w:sz w:val="16"/>
              </w:rPr>
              <w:t>Reduce cart confusion</w:t>
            </w:r>
          </w:p>
        </w:tc>
        <w:tc>
          <w:tcPr>
            <w:tcW w:type="dxa" w:w="2520"/>
            <w:vAlign w:val="center"/>
          </w:tcPr>
          <w:p>
            <w:pPr>
              <w:spacing w:after="20"/>
            </w:pPr>
            <w:r/>
            <w:r>
              <w:rPr>
                <w:rFonts w:ascii="Aptos" w:hAnsi="Aptos"/>
                <w:b w:val="0"/>
                <w:sz w:val="16"/>
              </w:rPr>
              <w:t>FR-CART-003</w:t>
            </w:r>
          </w:p>
        </w:tc>
        <w:tc>
          <w:tcPr>
            <w:tcW w:type="dxa" w:w="2520"/>
            <w:vAlign w:val="center"/>
          </w:tcPr>
          <w:p>
            <w:pPr>
              <w:spacing w:after="20"/>
            </w:pPr>
            <w:r/>
            <w:r>
              <w:rPr>
                <w:rFonts w:ascii="Aptos" w:hAnsi="Aptos"/>
                <w:b w:val="0"/>
                <w:sz w:val="16"/>
              </w:rPr>
              <w:t>US-03 Update cart quantity</w:t>
            </w:r>
          </w:p>
        </w:tc>
        <w:tc>
          <w:tcPr>
            <w:tcW w:type="dxa" w:w="2520"/>
            <w:vAlign w:val="center"/>
          </w:tcPr>
          <w:p>
            <w:pPr>
              <w:spacing w:after="20"/>
            </w:pPr>
            <w:r/>
            <w:r>
              <w:rPr>
                <w:rFonts w:ascii="Aptos" w:hAnsi="Aptos"/>
                <w:b w:val="0"/>
                <w:sz w:val="16"/>
              </w:rPr>
              <w:t>AC quantity update; test recalculates totals</w:t>
            </w:r>
          </w:p>
        </w:tc>
      </w:tr>
      <w:tr>
        <w:trPr>
          <w:cantSplit/>
        </w:trPr>
        <w:tc>
          <w:tcPr>
            <w:tcW w:type="dxa" w:w="2520"/>
            <w:vAlign w:val="center"/>
            <w:shd w:fill="F2F6FA"/>
          </w:tcPr>
          <w:p>
            <w:pPr>
              <w:spacing w:after="20"/>
            </w:pPr>
            <w:r/>
            <w:r>
              <w:rPr>
                <w:rFonts w:ascii="Aptos" w:hAnsi="Aptos"/>
                <w:b w:val="0"/>
                <w:sz w:val="16"/>
              </w:rPr>
              <w:t>Transparent pricing</w:t>
            </w:r>
          </w:p>
        </w:tc>
        <w:tc>
          <w:tcPr>
            <w:tcW w:type="dxa" w:w="2520"/>
            <w:vAlign w:val="center"/>
            <w:shd w:fill="F2F6FA"/>
          </w:tcPr>
          <w:p>
            <w:pPr>
              <w:spacing w:after="20"/>
            </w:pPr>
            <w:r/>
            <w:r>
              <w:rPr>
                <w:rFonts w:ascii="Aptos" w:hAnsi="Aptos"/>
                <w:b w:val="0"/>
                <w:sz w:val="16"/>
              </w:rPr>
              <w:t>FR-CART-005</w:t>
            </w:r>
          </w:p>
        </w:tc>
        <w:tc>
          <w:tcPr>
            <w:tcW w:type="dxa" w:w="2520"/>
            <w:vAlign w:val="center"/>
            <w:shd w:fill="F2F6FA"/>
          </w:tcPr>
          <w:p>
            <w:pPr>
              <w:spacing w:after="20"/>
            </w:pPr>
            <w:r/>
            <w:r>
              <w:rPr>
                <w:rFonts w:ascii="Aptos" w:hAnsi="Aptos"/>
                <w:b w:val="0"/>
                <w:sz w:val="16"/>
              </w:rPr>
              <w:t>US-05 View cart price breakdown</w:t>
            </w:r>
          </w:p>
        </w:tc>
        <w:tc>
          <w:tcPr>
            <w:tcW w:type="dxa" w:w="2520"/>
            <w:vAlign w:val="center"/>
            <w:shd w:fill="F2F6FA"/>
          </w:tcPr>
          <w:p>
            <w:pPr>
              <w:spacing w:after="20"/>
            </w:pPr>
            <w:r/>
            <w:r>
              <w:rPr>
                <w:rFonts w:ascii="Aptos" w:hAnsi="Aptos"/>
                <w:b w:val="0"/>
                <w:sz w:val="16"/>
              </w:rPr>
              <w:t>AC itemized totals; pricing tests</w:t>
            </w:r>
          </w:p>
        </w:tc>
      </w:tr>
      <w:tr>
        <w:trPr>
          <w:cantSplit/>
        </w:trPr>
        <w:tc>
          <w:tcPr>
            <w:tcW w:type="dxa" w:w="2520"/>
            <w:vAlign w:val="center"/>
          </w:tcPr>
          <w:p>
            <w:pPr>
              <w:spacing w:after="20"/>
            </w:pPr>
            <w:r/>
            <w:r>
              <w:rPr>
                <w:rFonts w:ascii="Aptos" w:hAnsi="Aptos"/>
                <w:b w:val="0"/>
                <w:sz w:val="16"/>
              </w:rPr>
              <w:t>Prevent invalid orders</w:t>
            </w:r>
          </w:p>
        </w:tc>
        <w:tc>
          <w:tcPr>
            <w:tcW w:type="dxa" w:w="2520"/>
            <w:vAlign w:val="center"/>
          </w:tcPr>
          <w:p>
            <w:pPr>
              <w:spacing w:after="20"/>
            </w:pPr>
            <w:r/>
            <w:r>
              <w:rPr>
                <w:rFonts w:ascii="Aptos" w:hAnsi="Aptos"/>
                <w:b w:val="0"/>
                <w:sz w:val="16"/>
              </w:rPr>
              <w:t>FR-CHECK-001</w:t>
            </w:r>
          </w:p>
        </w:tc>
        <w:tc>
          <w:tcPr>
            <w:tcW w:type="dxa" w:w="2520"/>
            <w:vAlign w:val="center"/>
          </w:tcPr>
          <w:p>
            <w:pPr>
              <w:spacing w:after="20"/>
            </w:pPr>
            <w:r/>
            <w:r>
              <w:rPr>
                <w:rFonts w:ascii="Aptos" w:hAnsi="Aptos"/>
                <w:b w:val="0"/>
                <w:sz w:val="16"/>
              </w:rPr>
              <w:t>US-06 Validate stock at checkout</w:t>
            </w:r>
          </w:p>
        </w:tc>
        <w:tc>
          <w:tcPr>
            <w:tcW w:type="dxa" w:w="2520"/>
            <w:vAlign w:val="center"/>
          </w:tcPr>
          <w:p>
            <w:pPr>
              <w:spacing w:after="20"/>
            </w:pPr>
            <w:r/>
            <w:r>
              <w:rPr>
                <w:rFonts w:ascii="Aptos" w:hAnsi="Aptos"/>
                <w:b w:val="0"/>
                <w:sz w:val="16"/>
              </w:rPr>
              <w:t>AC insufficient stock and inventory outage</w:t>
            </w:r>
          </w:p>
        </w:tc>
      </w:tr>
      <w:tr>
        <w:trPr>
          <w:cantSplit/>
        </w:trPr>
        <w:tc>
          <w:tcPr>
            <w:tcW w:type="dxa" w:w="2520"/>
            <w:vAlign w:val="center"/>
            <w:shd w:fill="F2F6FA"/>
          </w:tcPr>
          <w:p>
            <w:pPr>
              <w:spacing w:after="20"/>
            </w:pPr>
            <w:r/>
            <w:r>
              <w:rPr>
                <w:rFonts w:ascii="Aptos" w:hAnsi="Aptos"/>
                <w:b w:val="0"/>
                <w:sz w:val="16"/>
              </w:rPr>
              <w:t>Complete purchase</w:t>
            </w:r>
          </w:p>
        </w:tc>
        <w:tc>
          <w:tcPr>
            <w:tcW w:type="dxa" w:w="2520"/>
            <w:vAlign w:val="center"/>
            <w:shd w:fill="F2F6FA"/>
          </w:tcPr>
          <w:p>
            <w:pPr>
              <w:spacing w:after="20"/>
            </w:pPr>
            <w:r/>
            <w:r>
              <w:rPr>
                <w:rFonts w:ascii="Aptos" w:hAnsi="Aptos"/>
                <w:b w:val="0"/>
                <w:sz w:val="16"/>
              </w:rPr>
              <w:t>FR-CHECK-004</w:t>
            </w:r>
          </w:p>
        </w:tc>
        <w:tc>
          <w:tcPr>
            <w:tcW w:type="dxa" w:w="2520"/>
            <w:vAlign w:val="center"/>
            <w:shd w:fill="F2F6FA"/>
          </w:tcPr>
          <w:p>
            <w:pPr>
              <w:spacing w:after="20"/>
            </w:pPr>
            <w:r/>
            <w:r>
              <w:rPr>
                <w:rFonts w:ascii="Aptos" w:hAnsi="Aptos"/>
                <w:b w:val="0"/>
                <w:sz w:val="16"/>
              </w:rPr>
              <w:t>US-08 Submit order</w:t>
            </w:r>
          </w:p>
        </w:tc>
        <w:tc>
          <w:tcPr>
            <w:tcW w:type="dxa" w:w="2520"/>
            <w:vAlign w:val="center"/>
            <w:shd w:fill="F2F6FA"/>
          </w:tcPr>
          <w:p>
            <w:pPr>
              <w:spacing w:after="20"/>
            </w:pPr>
            <w:r/>
            <w:r>
              <w:rPr>
                <w:rFonts w:ascii="Aptos" w:hAnsi="Aptos"/>
                <w:b w:val="0"/>
                <w:sz w:val="16"/>
              </w:rPr>
              <w:t>AC successful order, idempotent retry, payment failure</w:t>
            </w:r>
          </w:p>
        </w:tc>
      </w:tr>
      <w:tr>
        <w:trPr>
          <w:cantSplit/>
        </w:trPr>
        <w:tc>
          <w:tcPr>
            <w:tcW w:type="dxa" w:w="2520"/>
            <w:vAlign w:val="center"/>
          </w:tcPr>
          <w:p>
            <w:pPr>
              <w:spacing w:after="20"/>
            </w:pPr>
            <w:r/>
            <w:r>
              <w:rPr>
                <w:rFonts w:ascii="Aptos" w:hAnsi="Aptos"/>
                <w:b w:val="0"/>
                <w:sz w:val="16"/>
              </w:rPr>
              <w:t>Provide proof of purchase</w:t>
            </w:r>
          </w:p>
        </w:tc>
        <w:tc>
          <w:tcPr>
            <w:tcW w:type="dxa" w:w="2520"/>
            <w:vAlign w:val="center"/>
          </w:tcPr>
          <w:p>
            <w:pPr>
              <w:spacing w:after="20"/>
            </w:pPr>
            <w:r/>
            <w:r>
              <w:rPr>
                <w:rFonts w:ascii="Aptos" w:hAnsi="Aptos"/>
                <w:b w:val="0"/>
                <w:sz w:val="16"/>
              </w:rPr>
              <w:t>FR-CHECK-005</w:t>
            </w:r>
          </w:p>
        </w:tc>
        <w:tc>
          <w:tcPr>
            <w:tcW w:type="dxa" w:w="2520"/>
            <w:vAlign w:val="center"/>
          </w:tcPr>
          <w:p>
            <w:pPr>
              <w:spacing w:after="20"/>
            </w:pPr>
            <w:r/>
            <w:r>
              <w:rPr>
                <w:rFonts w:ascii="Aptos" w:hAnsi="Aptos"/>
                <w:b w:val="0"/>
                <w:sz w:val="16"/>
              </w:rPr>
              <w:t>US-09 View order confirmation</w:t>
            </w:r>
          </w:p>
        </w:tc>
        <w:tc>
          <w:tcPr>
            <w:tcW w:type="dxa" w:w="2520"/>
            <w:vAlign w:val="center"/>
          </w:tcPr>
          <w:p>
            <w:pPr>
              <w:spacing w:after="20"/>
            </w:pPr>
            <w:r/>
            <w:r>
              <w:rPr>
                <w:rFonts w:ascii="Aptos" w:hAnsi="Aptos"/>
                <w:b w:val="0"/>
                <w:sz w:val="16"/>
              </w:rPr>
              <w:t>AC persisted order summary and pending state</w:t>
            </w:r>
          </w:p>
        </w:tc>
      </w:tr>
      <w:tr>
        <w:trPr>
          <w:cantSplit/>
        </w:trPr>
        <w:tc>
          <w:tcPr>
            <w:tcW w:type="dxa" w:w="2520"/>
            <w:vAlign w:val="center"/>
            <w:shd w:fill="F2F6FA"/>
          </w:tcPr>
          <w:p>
            <w:pPr>
              <w:spacing w:after="20"/>
            </w:pPr>
            <w:r/>
            <w:r>
              <w:rPr>
                <w:rFonts w:ascii="Aptos" w:hAnsi="Aptos"/>
                <w:b w:val="0"/>
                <w:sz w:val="16"/>
              </w:rPr>
              <w:t>Self-service order visibility</w:t>
            </w:r>
          </w:p>
        </w:tc>
        <w:tc>
          <w:tcPr>
            <w:tcW w:type="dxa" w:w="2520"/>
            <w:vAlign w:val="center"/>
            <w:shd w:fill="F2F6FA"/>
          </w:tcPr>
          <w:p>
            <w:pPr>
              <w:spacing w:after="20"/>
            </w:pPr>
            <w:r/>
            <w:r>
              <w:rPr>
                <w:rFonts w:ascii="Aptos" w:hAnsi="Aptos"/>
                <w:b w:val="0"/>
                <w:sz w:val="16"/>
              </w:rPr>
              <w:t>FR-ORDER-001</w:t>
            </w:r>
          </w:p>
        </w:tc>
        <w:tc>
          <w:tcPr>
            <w:tcW w:type="dxa" w:w="2520"/>
            <w:vAlign w:val="center"/>
            <w:shd w:fill="F2F6FA"/>
          </w:tcPr>
          <w:p>
            <w:pPr>
              <w:spacing w:after="20"/>
            </w:pPr>
            <w:r/>
            <w:r>
              <w:rPr>
                <w:rFonts w:ascii="Aptos" w:hAnsi="Aptos"/>
                <w:b w:val="0"/>
                <w:sz w:val="16"/>
              </w:rPr>
              <w:t>US-10 View previous orders</w:t>
            </w:r>
          </w:p>
        </w:tc>
        <w:tc>
          <w:tcPr>
            <w:tcW w:type="dxa" w:w="2520"/>
            <w:vAlign w:val="center"/>
            <w:shd w:fill="F2F6FA"/>
          </w:tcPr>
          <w:p>
            <w:pPr>
              <w:spacing w:after="20"/>
            </w:pPr>
            <w:r/>
            <w:r>
              <w:rPr>
                <w:rFonts w:ascii="Aptos" w:hAnsi="Aptos"/>
                <w:b w:val="0"/>
                <w:sz w:val="16"/>
              </w:rPr>
              <w:t>AC ownership, empty state and service failure</w:t>
            </w:r>
          </w:p>
        </w:tc>
      </w:tr>
      <w:tr>
        <w:trPr>
          <w:cantSplit/>
        </w:trPr>
        <w:tc>
          <w:tcPr>
            <w:tcW w:type="dxa" w:w="2520"/>
            <w:vAlign w:val="center"/>
          </w:tcPr>
          <w:p>
            <w:pPr>
              <w:spacing w:after="20"/>
            </w:pPr>
            <w:r/>
            <w:r>
              <w:rPr>
                <w:rFonts w:ascii="Aptos" w:hAnsi="Aptos"/>
                <w:b w:val="0"/>
                <w:sz w:val="16"/>
              </w:rPr>
              <w:t>Understand order progress</w:t>
            </w:r>
          </w:p>
        </w:tc>
        <w:tc>
          <w:tcPr>
            <w:tcW w:type="dxa" w:w="2520"/>
            <w:vAlign w:val="center"/>
          </w:tcPr>
          <w:p>
            <w:pPr>
              <w:spacing w:after="20"/>
            </w:pPr>
            <w:r/>
            <w:r>
              <w:rPr>
                <w:rFonts w:ascii="Aptos" w:hAnsi="Aptos"/>
                <w:b w:val="0"/>
                <w:sz w:val="16"/>
              </w:rPr>
              <w:t>FR-ORDER-002</w:t>
            </w:r>
          </w:p>
        </w:tc>
        <w:tc>
          <w:tcPr>
            <w:tcW w:type="dxa" w:w="2520"/>
            <w:vAlign w:val="center"/>
          </w:tcPr>
          <w:p>
            <w:pPr>
              <w:spacing w:after="20"/>
            </w:pPr>
            <w:r/>
            <w:r>
              <w:rPr>
                <w:rFonts w:ascii="Aptos" w:hAnsi="Aptos"/>
                <w:b w:val="0"/>
                <w:sz w:val="16"/>
              </w:rPr>
              <w:t>US-11 View order status</w:t>
            </w:r>
          </w:p>
        </w:tc>
        <w:tc>
          <w:tcPr>
            <w:tcW w:type="dxa" w:w="2520"/>
            <w:vAlign w:val="center"/>
          </w:tcPr>
          <w:p>
            <w:pPr>
              <w:spacing w:after="20"/>
            </w:pPr>
            <w:r/>
            <w:r>
              <w:rPr>
                <w:rFonts w:ascii="Aptos" w:hAnsi="Aptos"/>
                <w:b w:val="0"/>
                <w:sz w:val="16"/>
              </w:rPr>
              <w:t>AC state mapping and unavailable status</w:t>
            </w:r>
          </w:p>
        </w:tc>
      </w:tr>
      <w:tr>
        <w:trPr>
          <w:cantSplit/>
        </w:trPr>
        <w:tc>
          <w:tcPr>
            <w:tcW w:type="dxa" w:w="2520"/>
            <w:vAlign w:val="center"/>
            <w:shd w:fill="F2F6FA"/>
          </w:tcPr>
          <w:p>
            <w:pPr>
              <w:spacing w:after="20"/>
            </w:pPr>
            <w:r/>
            <w:r>
              <w:rPr>
                <w:rFonts w:ascii="Aptos" w:hAnsi="Aptos"/>
                <w:b w:val="0"/>
                <w:sz w:val="16"/>
              </w:rPr>
              <w:t>Inspect purchase record</w:t>
            </w:r>
          </w:p>
        </w:tc>
        <w:tc>
          <w:tcPr>
            <w:tcW w:type="dxa" w:w="2520"/>
            <w:vAlign w:val="center"/>
            <w:shd w:fill="F2F6FA"/>
          </w:tcPr>
          <w:p>
            <w:pPr>
              <w:spacing w:after="20"/>
            </w:pPr>
            <w:r/>
            <w:r>
              <w:rPr>
                <w:rFonts w:ascii="Aptos" w:hAnsi="Aptos"/>
                <w:b w:val="0"/>
                <w:sz w:val="16"/>
              </w:rPr>
              <w:t>FR-ORDER-003</w:t>
            </w:r>
          </w:p>
        </w:tc>
        <w:tc>
          <w:tcPr>
            <w:tcW w:type="dxa" w:w="2520"/>
            <w:vAlign w:val="center"/>
            <w:shd w:fill="F2F6FA"/>
          </w:tcPr>
          <w:p>
            <w:pPr>
              <w:spacing w:after="20"/>
            </w:pPr>
            <w:r/>
            <w:r>
              <w:rPr>
                <w:rFonts w:ascii="Aptos" w:hAnsi="Aptos"/>
                <w:b w:val="0"/>
                <w:sz w:val="16"/>
              </w:rPr>
              <w:t>US-12 View order details</w:t>
            </w:r>
          </w:p>
        </w:tc>
        <w:tc>
          <w:tcPr>
            <w:tcW w:type="dxa" w:w="2520"/>
            <w:vAlign w:val="center"/>
            <w:shd w:fill="F2F6FA"/>
          </w:tcPr>
          <w:p>
            <w:pPr>
              <w:spacing w:after="20"/>
            </w:pPr>
            <w:r/>
            <w:r>
              <w:rPr>
                <w:rFonts w:ascii="Aptos" w:hAnsi="Aptos"/>
                <w:b w:val="0"/>
                <w:sz w:val="16"/>
              </w:rPr>
              <w:t>AC snapshot integrity and authorization</w:t>
            </w:r>
          </w:p>
        </w:tc>
      </w:tr>
    </w:tbl>
    <w:p/>
    <w:p>
      <w:pPr>
        <w:pStyle w:val="Heading2"/>
      </w:pPr>
      <w:r>
        <w:t>13.3 Definition of Ready (requirements/backlog)</w:t>
      </w:r>
    </w:p>
    <w:p>
      <w:pPr>
        <w:pStyle w:val="ListBullet"/>
        <w:spacing w:after="40"/>
      </w:pPr>
      <w:r>
        <w:t>Business value and scope are understood.</w:t>
      </w:r>
    </w:p>
    <w:p>
      <w:pPr>
        <w:pStyle w:val="ListBullet"/>
        <w:spacing w:after="40"/>
      </w:pPr>
      <w:r>
        <w:t>Requirement/story has an ID and clear statement.</w:t>
      </w:r>
    </w:p>
    <w:p>
      <w:pPr>
        <w:pStyle w:val="ListBullet"/>
        <w:spacing w:after="40"/>
      </w:pPr>
      <w:r>
        <w:t>Acceptance criteria cover main and important alternate/negative paths.</w:t>
      </w:r>
    </w:p>
    <w:p>
      <w:pPr>
        <w:pStyle w:val="ListBullet"/>
        <w:spacing w:after="40"/>
      </w:pPr>
      <w:r>
        <w:t>Dependencies and unresolved policy decisions are identified.</w:t>
      </w:r>
    </w:p>
    <w:p>
      <w:pPr>
        <w:pStyle w:val="ListBullet"/>
        <w:spacing w:after="40"/>
      </w:pPr>
      <w:r>
        <w:t>Design/data/API questions are resolved enough for estimation, or explicitly tracked.</w:t>
      </w:r>
    </w:p>
    <w:p>
      <w:pPr>
        <w:pStyle w:val="ListBullet"/>
        <w:spacing w:after="40"/>
      </w:pPr>
      <w:r>
        <w:t>QA and engineering have reviewed testability and feasibility.</w:t>
      </w:r>
    </w:p>
    <w:p>
      <w:pPr>
        <w:pStyle w:val="Heading2"/>
      </w:pPr>
      <w:r>
        <w:t>13.4 Definition of Done (story/release)</w:t>
      </w:r>
    </w:p>
    <w:p>
      <w:pPr>
        <w:pStyle w:val="ListBullet"/>
        <w:spacing w:after="40"/>
      </w:pPr>
      <w:r>
        <w:t>Implementation meets approved acceptance criteria.</w:t>
      </w:r>
    </w:p>
    <w:p>
      <w:pPr>
        <w:pStyle w:val="ListBullet"/>
        <w:spacing w:after="40"/>
      </w:pPr>
      <w:r>
        <w:t>Code review and required automated tests are complete.</w:t>
      </w:r>
    </w:p>
    <w:p>
      <w:pPr>
        <w:pStyle w:val="ListBullet"/>
        <w:spacing w:after="40"/>
      </w:pPr>
      <w:r>
        <w:t>Relevant integration, regression and security checks pass.</w:t>
      </w:r>
    </w:p>
    <w:p>
      <w:pPr>
        <w:pStyle w:val="ListBullet"/>
        <w:spacing w:after="40"/>
      </w:pPr>
      <w:r>
        <w:t>Logging, metrics, error handling and support notes are in place as applicable.</w:t>
      </w:r>
    </w:p>
    <w:p>
      <w:pPr>
        <w:pStyle w:val="ListBullet"/>
        <w:spacing w:after="40"/>
      </w:pPr>
      <w:r>
        <w:t>Documentation and UI copy are updated.</w:t>
      </w:r>
    </w:p>
    <w:p>
      <w:pPr>
        <w:pStyle w:val="ListBullet"/>
        <w:spacing w:after="40"/>
      </w:pPr>
      <w:r>
        <w:t>No unresolved critical/high-severity defect blocks release.</w:t>
      </w:r>
    </w:p>
    <w:p>
      <w:pPr>
        <w:pStyle w:val="ListBullet"/>
        <w:spacing w:after="40"/>
      </w:pPr>
      <w:r>
        <w:t>Product Owner accepts the story and evidence is linked in Jira/test tooling.</w:t>
      </w:r>
    </w:p>
    <w:p>
      <w:pPr>
        <w:pStyle w:val="Heading1"/>
      </w:pPr>
      <w:r>
        <w:t>14. Jira Implementation Mapping</w:t>
      </w:r>
    </w:p>
    <w:p>
      <w:pPr>
        <w:pStyle w:val="Heading2"/>
      </w:pPr>
      <w:r>
        <w:t>14.1 Epic and story mapping</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Epic ID / name</w:t>
            </w:r>
          </w:p>
        </w:tc>
        <w:tc>
          <w:tcPr>
            <w:tcW w:type="dxa" w:w="2520"/>
            <w:vAlign w:val="center"/>
            <w:shd w:fill="17365D"/>
          </w:tcPr>
          <w:p>
            <w:pPr>
              <w:spacing w:after="20"/>
            </w:pPr>
            <w:r/>
            <w:r>
              <w:rPr>
                <w:rFonts w:ascii="Aptos" w:hAnsi="Aptos"/>
                <w:b/>
                <w:color w:val="FFFFFF"/>
                <w:sz w:val="16"/>
              </w:rPr>
              <w:t>Included requirement IDs</w:t>
            </w:r>
          </w:p>
        </w:tc>
        <w:tc>
          <w:tcPr>
            <w:tcW w:type="dxa" w:w="2520"/>
            <w:vAlign w:val="center"/>
            <w:shd w:fill="17365D"/>
          </w:tcPr>
          <w:p>
            <w:pPr>
              <w:spacing w:after="20"/>
            </w:pPr>
            <w:r/>
            <w:r>
              <w:rPr>
                <w:rFonts w:ascii="Aptos" w:hAnsi="Aptos"/>
                <w:b/>
                <w:color w:val="FFFFFF"/>
                <w:sz w:val="16"/>
              </w:rPr>
              <w:t>Example stories</w:t>
            </w:r>
          </w:p>
        </w:tc>
        <w:tc>
          <w:tcPr>
            <w:tcW w:type="dxa" w:w="2520"/>
            <w:vAlign w:val="center"/>
            <w:shd w:fill="17365D"/>
          </w:tcPr>
          <w:p>
            <w:pPr>
              <w:spacing w:after="20"/>
            </w:pPr>
            <w:r/>
            <w:r>
              <w:rPr>
                <w:rFonts w:ascii="Aptos" w:hAnsi="Aptos"/>
                <w:b/>
                <w:color w:val="FFFFFF"/>
                <w:sz w:val="16"/>
              </w:rPr>
              <w:t>Expected Jira artifacts</w:t>
            </w:r>
          </w:p>
        </w:tc>
      </w:tr>
      <w:tr>
        <w:trPr>
          <w:cantSplit/>
        </w:trPr>
        <w:tc>
          <w:tcPr>
            <w:tcW w:type="dxa" w:w="2520"/>
            <w:vAlign w:val="center"/>
          </w:tcPr>
          <w:p>
            <w:pPr>
              <w:spacing w:after="20"/>
            </w:pPr>
            <w:r/>
            <w:r>
              <w:rPr>
                <w:rFonts w:ascii="Aptos" w:hAnsi="Aptos"/>
                <w:b w:val="0"/>
                <w:sz w:val="16"/>
              </w:rPr>
              <w:t>E-01 Shopping Cart Management</w:t>
            </w:r>
          </w:p>
        </w:tc>
        <w:tc>
          <w:tcPr>
            <w:tcW w:type="dxa" w:w="2520"/>
            <w:vAlign w:val="center"/>
          </w:tcPr>
          <w:p>
            <w:pPr>
              <w:spacing w:after="20"/>
            </w:pPr>
            <w:r/>
            <w:r>
              <w:rPr>
                <w:rFonts w:ascii="Aptos" w:hAnsi="Aptos"/>
                <w:b w:val="0"/>
                <w:sz w:val="16"/>
              </w:rPr>
              <w:t>FR-CART-001 to FR-CART-005</w:t>
            </w:r>
          </w:p>
        </w:tc>
        <w:tc>
          <w:tcPr>
            <w:tcW w:type="dxa" w:w="2520"/>
            <w:vAlign w:val="center"/>
          </w:tcPr>
          <w:p>
            <w:pPr>
              <w:spacing w:after="20"/>
            </w:pPr>
            <w:r/>
            <w:r>
              <w:rPr>
                <w:rFonts w:ascii="Aptos" w:hAnsi="Aptos"/>
                <w:b w:val="0"/>
                <w:sz w:val="16"/>
              </w:rPr>
              <w:t>US-01 View availability; US-02 Add to cart; US-03 Update quantity; US-04 Remove product; US-05 Price breakdown</w:t>
            </w:r>
          </w:p>
        </w:tc>
        <w:tc>
          <w:tcPr>
            <w:tcW w:type="dxa" w:w="2520"/>
            <w:vAlign w:val="center"/>
          </w:tcPr>
          <w:p>
            <w:pPr>
              <w:spacing w:after="20"/>
            </w:pPr>
            <w:r/>
            <w:r>
              <w:rPr>
                <w:rFonts w:ascii="Aptos" w:hAnsi="Aptos"/>
                <w:b w:val="0"/>
                <w:sz w:val="16"/>
              </w:rPr>
              <w:t>Epic, stories, tasks/subtasks, AC, defects, linked tests</w:t>
            </w:r>
          </w:p>
        </w:tc>
      </w:tr>
      <w:tr>
        <w:trPr>
          <w:cantSplit/>
        </w:trPr>
        <w:tc>
          <w:tcPr>
            <w:tcW w:type="dxa" w:w="2520"/>
            <w:vAlign w:val="center"/>
            <w:shd w:fill="F2F6FA"/>
          </w:tcPr>
          <w:p>
            <w:pPr>
              <w:spacing w:after="20"/>
            </w:pPr>
            <w:r/>
            <w:r>
              <w:rPr>
                <w:rFonts w:ascii="Aptos" w:hAnsi="Aptos"/>
                <w:b w:val="0"/>
                <w:sz w:val="16"/>
              </w:rPr>
              <w:t>E-02 Checkout and Order Placement</w:t>
            </w:r>
          </w:p>
        </w:tc>
        <w:tc>
          <w:tcPr>
            <w:tcW w:type="dxa" w:w="2520"/>
            <w:vAlign w:val="center"/>
            <w:shd w:fill="F2F6FA"/>
          </w:tcPr>
          <w:p>
            <w:pPr>
              <w:spacing w:after="20"/>
            </w:pPr>
            <w:r/>
            <w:r>
              <w:rPr>
                <w:rFonts w:ascii="Aptos" w:hAnsi="Aptos"/>
                <w:b w:val="0"/>
                <w:sz w:val="16"/>
              </w:rPr>
              <w:t>FR-CHECK-001 to FR-CHECK-005</w:t>
            </w:r>
          </w:p>
        </w:tc>
        <w:tc>
          <w:tcPr>
            <w:tcW w:type="dxa" w:w="2520"/>
            <w:vAlign w:val="center"/>
            <w:shd w:fill="F2F6FA"/>
          </w:tcPr>
          <w:p>
            <w:pPr>
              <w:spacing w:after="20"/>
            </w:pPr>
            <w:r/>
            <w:r>
              <w:rPr>
                <w:rFonts w:ascii="Aptos" w:hAnsi="Aptos"/>
                <w:b w:val="0"/>
                <w:sz w:val="16"/>
              </w:rPr>
              <w:t>US-06 Validate stock; US-07 Enter checkout details; US-08 Submit order; US-09 View confirmation</w:t>
            </w:r>
          </w:p>
        </w:tc>
        <w:tc>
          <w:tcPr>
            <w:tcW w:type="dxa" w:w="2520"/>
            <w:vAlign w:val="center"/>
            <w:shd w:fill="F2F6FA"/>
          </w:tcPr>
          <w:p>
            <w:pPr>
              <w:spacing w:after="20"/>
            </w:pPr>
            <w:r/>
            <w:r>
              <w:rPr>
                <w:rFonts w:ascii="Aptos" w:hAnsi="Aptos"/>
                <w:b w:val="0"/>
                <w:sz w:val="16"/>
              </w:rPr>
              <w:t>Epic, stories, tasks/subtasks, AC, integration dependencies</w:t>
            </w:r>
          </w:p>
        </w:tc>
      </w:tr>
      <w:tr>
        <w:trPr>
          <w:cantSplit/>
        </w:trPr>
        <w:tc>
          <w:tcPr>
            <w:tcW w:type="dxa" w:w="2520"/>
            <w:vAlign w:val="center"/>
          </w:tcPr>
          <w:p>
            <w:pPr>
              <w:spacing w:after="20"/>
            </w:pPr>
            <w:r/>
            <w:r>
              <w:rPr>
                <w:rFonts w:ascii="Aptos" w:hAnsi="Aptos"/>
                <w:b w:val="0"/>
                <w:sz w:val="16"/>
              </w:rPr>
              <w:t>E-03 Order History and Tracking</w:t>
            </w:r>
          </w:p>
        </w:tc>
        <w:tc>
          <w:tcPr>
            <w:tcW w:type="dxa" w:w="2520"/>
            <w:vAlign w:val="center"/>
          </w:tcPr>
          <w:p>
            <w:pPr>
              <w:spacing w:after="20"/>
            </w:pPr>
            <w:r/>
            <w:r>
              <w:rPr>
                <w:rFonts w:ascii="Aptos" w:hAnsi="Aptos"/>
                <w:b w:val="0"/>
                <w:sz w:val="16"/>
              </w:rPr>
              <w:t>FR-ORDER-001 to FR-ORDER-003</w:t>
            </w:r>
          </w:p>
        </w:tc>
        <w:tc>
          <w:tcPr>
            <w:tcW w:type="dxa" w:w="2520"/>
            <w:vAlign w:val="center"/>
          </w:tcPr>
          <w:p>
            <w:pPr>
              <w:spacing w:after="20"/>
            </w:pPr>
            <w:r/>
            <w:r>
              <w:rPr>
                <w:rFonts w:ascii="Aptos" w:hAnsi="Aptos"/>
                <w:b w:val="0"/>
                <w:sz w:val="16"/>
              </w:rPr>
              <w:t>US-10 View previous orders; US-11 View order status; US-12 View order details</w:t>
            </w:r>
          </w:p>
        </w:tc>
        <w:tc>
          <w:tcPr>
            <w:tcW w:type="dxa" w:w="2520"/>
            <w:vAlign w:val="center"/>
          </w:tcPr>
          <w:p>
            <w:pPr>
              <w:spacing w:after="20"/>
            </w:pPr>
            <w:r/>
            <w:r>
              <w:rPr>
                <w:rFonts w:ascii="Aptos" w:hAnsi="Aptos"/>
                <w:b w:val="0"/>
                <w:sz w:val="16"/>
              </w:rPr>
              <w:t>Epic, stories, tasks/subtasks, authorization tests, defects</w:t>
            </w:r>
          </w:p>
        </w:tc>
      </w:tr>
    </w:tbl>
    <w:p/>
    <w:p>
      <w:pPr>
        <w:pStyle w:val="Heading2"/>
      </w:pPr>
      <w:r>
        <w:t>14.2 Suggested Jira issue conventions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20"/>
            </w:pPr>
            <w:r/>
            <w:r>
              <w:rPr>
                <w:rFonts w:ascii="Aptos" w:hAnsi="Aptos"/>
                <w:b/>
                <w:color w:val="FFFFFF"/>
                <w:sz w:val="16"/>
              </w:rPr>
              <w:t>Artifact</w:t>
            </w:r>
          </w:p>
        </w:tc>
        <w:tc>
          <w:tcPr>
            <w:tcW w:type="dxa" w:w="5040"/>
            <w:vAlign w:val="center"/>
            <w:shd w:fill="17365D"/>
          </w:tcPr>
          <w:p>
            <w:pPr>
              <w:spacing w:after="20"/>
            </w:pPr>
            <w:r/>
            <w:r>
              <w:rPr>
                <w:rFonts w:ascii="Aptos" w:hAnsi="Aptos"/>
                <w:b/>
                <w:color w:val="FFFFFF"/>
                <w:sz w:val="16"/>
              </w:rPr>
              <w:t>Convention / example</w:t>
            </w:r>
          </w:p>
        </w:tc>
      </w:tr>
      <w:tr>
        <w:trPr>
          <w:cantSplit/>
        </w:trPr>
        <w:tc>
          <w:tcPr>
            <w:tcW w:type="dxa" w:w="5040"/>
            <w:vAlign w:val="center"/>
          </w:tcPr>
          <w:p>
            <w:pPr>
              <w:spacing w:after="20"/>
            </w:pPr>
            <w:r/>
            <w:r>
              <w:rPr>
                <w:rFonts w:ascii="Aptos" w:hAnsi="Aptos"/>
                <w:b w:val="0"/>
                <w:sz w:val="16"/>
              </w:rPr>
              <w:t>Epic</w:t>
            </w:r>
          </w:p>
        </w:tc>
        <w:tc>
          <w:tcPr>
            <w:tcW w:type="dxa" w:w="5040"/>
            <w:vAlign w:val="center"/>
          </w:tcPr>
          <w:p>
            <w:pPr>
              <w:spacing w:after="20"/>
            </w:pPr>
            <w:r/>
            <w:r>
              <w:rPr>
                <w:rFonts w:ascii="Aptos" w:hAnsi="Aptos"/>
                <w:b w:val="0"/>
                <w:sz w:val="16"/>
              </w:rPr>
              <w:t>E-01 — Shopping Cart Management</w:t>
            </w:r>
          </w:p>
        </w:tc>
      </w:tr>
      <w:tr>
        <w:trPr>
          <w:cantSplit/>
        </w:trPr>
        <w:tc>
          <w:tcPr>
            <w:tcW w:type="dxa" w:w="5040"/>
            <w:vAlign w:val="center"/>
            <w:shd w:fill="F2F6FA"/>
          </w:tcPr>
          <w:p>
            <w:pPr>
              <w:spacing w:after="20"/>
            </w:pPr>
            <w:r/>
            <w:r>
              <w:rPr>
                <w:rFonts w:ascii="Aptos" w:hAnsi="Aptos"/>
                <w:b w:val="0"/>
                <w:sz w:val="16"/>
              </w:rPr>
              <w:t>Story</w:t>
            </w:r>
          </w:p>
        </w:tc>
        <w:tc>
          <w:tcPr>
            <w:tcW w:type="dxa" w:w="5040"/>
            <w:vAlign w:val="center"/>
            <w:shd w:fill="F2F6FA"/>
          </w:tcPr>
          <w:p>
            <w:pPr>
              <w:spacing w:after="20"/>
            </w:pPr>
            <w:r/>
            <w:r>
              <w:rPr>
                <w:rFonts w:ascii="Aptos" w:hAnsi="Aptos"/>
                <w:b w:val="0"/>
                <w:sz w:val="16"/>
              </w:rPr>
              <w:t>US-03 — Update cart quantity</w:t>
            </w:r>
          </w:p>
        </w:tc>
      </w:tr>
      <w:tr>
        <w:trPr>
          <w:cantSplit/>
        </w:trPr>
        <w:tc>
          <w:tcPr>
            <w:tcW w:type="dxa" w:w="5040"/>
            <w:vAlign w:val="center"/>
          </w:tcPr>
          <w:p>
            <w:pPr>
              <w:spacing w:after="20"/>
            </w:pPr>
            <w:r/>
            <w:r>
              <w:rPr>
                <w:rFonts w:ascii="Aptos" w:hAnsi="Aptos"/>
                <w:b w:val="0"/>
                <w:sz w:val="16"/>
              </w:rPr>
              <w:t>Functional requirement</w:t>
            </w:r>
          </w:p>
        </w:tc>
        <w:tc>
          <w:tcPr>
            <w:tcW w:type="dxa" w:w="5040"/>
            <w:vAlign w:val="center"/>
          </w:tcPr>
          <w:p>
            <w:pPr>
              <w:spacing w:after="20"/>
            </w:pPr>
            <w:r/>
            <w:r>
              <w:rPr>
                <w:rFonts w:ascii="Aptos" w:hAnsi="Aptos"/>
                <w:b w:val="0"/>
                <w:sz w:val="16"/>
              </w:rPr>
              <w:t>FR-CART-003 — Update cart quantity</w:t>
            </w:r>
          </w:p>
        </w:tc>
      </w:tr>
      <w:tr>
        <w:trPr>
          <w:cantSplit/>
        </w:trPr>
        <w:tc>
          <w:tcPr>
            <w:tcW w:type="dxa" w:w="5040"/>
            <w:vAlign w:val="center"/>
            <w:shd w:fill="F2F6FA"/>
          </w:tcPr>
          <w:p>
            <w:pPr>
              <w:spacing w:after="20"/>
            </w:pPr>
            <w:r/>
            <w:r>
              <w:rPr>
                <w:rFonts w:ascii="Aptos" w:hAnsi="Aptos"/>
                <w:b w:val="0"/>
                <w:sz w:val="16"/>
              </w:rPr>
              <w:t>Bug</w:t>
            </w:r>
          </w:p>
        </w:tc>
        <w:tc>
          <w:tcPr>
            <w:tcW w:type="dxa" w:w="5040"/>
            <w:vAlign w:val="center"/>
            <w:shd w:fill="F2F6FA"/>
          </w:tcPr>
          <w:p>
            <w:pPr>
              <w:spacing w:after="20"/>
            </w:pPr>
            <w:r/>
            <w:r>
              <w:rPr>
                <w:rFonts w:ascii="Aptos" w:hAnsi="Aptos"/>
                <w:b w:val="0"/>
                <w:sz w:val="16"/>
              </w:rPr>
              <w:t>BUG-CART-001 — Cart total does not update after quantity change</w:t>
            </w:r>
          </w:p>
        </w:tc>
      </w:tr>
      <w:tr>
        <w:trPr>
          <w:cantSplit/>
        </w:trPr>
        <w:tc>
          <w:tcPr>
            <w:tcW w:type="dxa" w:w="5040"/>
            <w:vAlign w:val="center"/>
          </w:tcPr>
          <w:p>
            <w:pPr>
              <w:spacing w:after="20"/>
            </w:pPr>
            <w:r/>
            <w:r>
              <w:rPr>
                <w:rFonts w:ascii="Aptos" w:hAnsi="Aptos"/>
                <w:b w:val="0"/>
                <w:sz w:val="16"/>
              </w:rPr>
              <w:t>Bug</w:t>
            </w:r>
          </w:p>
        </w:tc>
        <w:tc>
          <w:tcPr>
            <w:tcW w:type="dxa" w:w="5040"/>
            <w:vAlign w:val="center"/>
          </w:tcPr>
          <w:p>
            <w:pPr>
              <w:spacing w:after="20"/>
            </w:pPr>
            <w:r/>
            <w:r>
              <w:rPr>
                <w:rFonts w:ascii="Aptos" w:hAnsi="Aptos"/>
                <w:b w:val="0"/>
                <w:sz w:val="16"/>
              </w:rPr>
              <w:t>BUG-CART-002 — Out-of-stock product can be added to cart</w:t>
            </w:r>
          </w:p>
        </w:tc>
      </w:tr>
      <w:tr>
        <w:trPr>
          <w:cantSplit/>
        </w:trPr>
        <w:tc>
          <w:tcPr>
            <w:tcW w:type="dxa" w:w="5040"/>
            <w:vAlign w:val="center"/>
            <w:shd w:fill="F2F6FA"/>
          </w:tcPr>
          <w:p>
            <w:pPr>
              <w:spacing w:after="20"/>
            </w:pPr>
            <w:r/>
            <w:r>
              <w:rPr>
                <w:rFonts w:ascii="Aptos" w:hAnsi="Aptos"/>
                <w:b w:val="0"/>
                <w:sz w:val="16"/>
              </w:rPr>
              <w:t>Task</w:t>
            </w:r>
          </w:p>
        </w:tc>
        <w:tc>
          <w:tcPr>
            <w:tcW w:type="dxa" w:w="5040"/>
            <w:vAlign w:val="center"/>
            <w:shd w:fill="F2F6FA"/>
          </w:tcPr>
          <w:p>
            <w:pPr>
              <w:spacing w:after="20"/>
            </w:pPr>
            <w:r/>
            <w:r>
              <w:rPr>
                <w:rFonts w:ascii="Aptos" w:hAnsi="Aptos"/>
                <w:b w:val="0"/>
                <w:sz w:val="16"/>
              </w:rPr>
              <w:t>TASK-CART-001 — Implement cart total recalculation</w:t>
            </w:r>
          </w:p>
        </w:tc>
      </w:tr>
      <w:tr>
        <w:trPr>
          <w:cantSplit/>
        </w:trPr>
        <w:tc>
          <w:tcPr>
            <w:tcW w:type="dxa" w:w="5040"/>
            <w:vAlign w:val="center"/>
          </w:tcPr>
          <w:p>
            <w:pPr>
              <w:spacing w:after="20"/>
            </w:pPr>
            <w:r/>
            <w:r>
              <w:rPr>
                <w:rFonts w:ascii="Aptos" w:hAnsi="Aptos"/>
                <w:b w:val="0"/>
                <w:sz w:val="16"/>
              </w:rPr>
              <w:t>Test</w:t>
            </w:r>
          </w:p>
        </w:tc>
        <w:tc>
          <w:tcPr>
            <w:tcW w:type="dxa" w:w="5040"/>
            <w:vAlign w:val="center"/>
          </w:tcPr>
          <w:p>
            <w:pPr>
              <w:spacing w:after="20"/>
            </w:pPr>
            <w:r/>
            <w:r>
              <w:rPr>
                <w:rFonts w:ascii="Aptos" w:hAnsi="Aptos"/>
                <w:b w:val="0"/>
                <w:sz w:val="16"/>
              </w:rPr>
              <w:t>TEST-CART-003 — Verify quantity update and total calculation</w:t>
            </w:r>
          </w:p>
        </w:tc>
      </w:tr>
    </w:tbl>
    <w:p/>
    <w:p>
      <w:pPr>
        <w:pStyle w:val="Heading2"/>
      </w:pPr>
      <w:r>
        <w:t>14.3 Suggested workflow</w:t>
      </w:r>
    </w:p>
    <w:p>
      <w:r>
        <w:t>To Do → In Progress → In Review → Testing → Done. Actual workflow statuses depend on the Jira project configuration. Define who can transition issues, what evidence is required, and how blocked work is represented.</w:t>
      </w:r>
    </w:p>
    <w:p>
      <w:pPr>
        <w:pStyle w:val="Heading2"/>
      </w:pPr>
      <w:r>
        <w:t>14.4 Link types and traceability</w:t>
      </w:r>
    </w:p>
    <w:p>
      <w:pPr>
        <w:pStyle w:val="ListBullet"/>
        <w:spacing w:after="40"/>
      </w:pPr>
      <w:r>
        <w:t>Link each Jira story to its FRD requirement ID in a dedicated field, label, or description section.</w:t>
      </w:r>
    </w:p>
    <w:p>
      <w:pPr>
        <w:pStyle w:val="ListBullet"/>
        <w:spacing w:after="40"/>
      </w:pPr>
      <w:r>
        <w:t>Link stories to the relevant epic and dependent stories/services.</w:t>
      </w:r>
    </w:p>
    <w:p>
      <w:pPr>
        <w:pStyle w:val="ListBullet"/>
        <w:spacing w:after="40"/>
      </w:pPr>
      <w:r>
        <w:t>Link bugs to the affected story and requirement; record reproduction steps, expected/actual result, environment and evidence.</w:t>
      </w:r>
    </w:p>
    <w:p>
      <w:pPr>
        <w:pStyle w:val="ListBullet"/>
        <w:spacing w:after="40"/>
      </w:pPr>
      <w:r>
        <w:t>Link test cases and execution evidence through the team's test-management approach.</w:t>
      </w:r>
    </w:p>
    <w:p>
      <w:pPr>
        <w:pStyle w:val="ListBullet"/>
        <w:spacing w:after="40"/>
      </w:pPr>
      <w:r>
        <w:t>Keep the FRD version/baseline visible and record changes that affect scope or acceptance criteria.</w:t>
      </w:r>
    </w:p>
    <w:p>
      <w:pPr>
        <w:pStyle w:val="Heading1"/>
      </w:pPr>
      <w:r>
        <w:t>15. Risks, Open Questions and Decisions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pPr>
              <w:spacing w:after="20"/>
            </w:pPr>
            <w:r/>
            <w:r>
              <w:rPr>
                <w:rFonts w:ascii="Aptos" w:hAnsi="Aptos"/>
                <w:b/>
                <w:color w:val="FFFFFF"/>
                <w:sz w:val="16"/>
              </w:rPr>
              <w:t>ID</w:t>
            </w:r>
          </w:p>
        </w:tc>
        <w:tc>
          <w:tcPr>
            <w:tcW w:type="dxa" w:w="2016"/>
            <w:vAlign w:val="center"/>
            <w:shd w:fill="17365D"/>
          </w:tcPr>
          <w:p>
            <w:pPr>
              <w:spacing w:after="20"/>
            </w:pPr>
            <w:r/>
            <w:r>
              <w:rPr>
                <w:rFonts w:ascii="Aptos" w:hAnsi="Aptos"/>
                <w:b/>
                <w:color w:val="FFFFFF"/>
                <w:sz w:val="16"/>
              </w:rPr>
              <w:t>Question / risk</w:t>
            </w:r>
          </w:p>
        </w:tc>
        <w:tc>
          <w:tcPr>
            <w:tcW w:type="dxa" w:w="2016"/>
            <w:vAlign w:val="center"/>
            <w:shd w:fill="17365D"/>
          </w:tcPr>
          <w:p>
            <w:pPr>
              <w:spacing w:after="20"/>
            </w:pPr>
            <w:r/>
            <w:r>
              <w:rPr>
                <w:rFonts w:ascii="Aptos" w:hAnsi="Aptos"/>
                <w:b/>
                <w:color w:val="FFFFFF"/>
                <w:sz w:val="16"/>
              </w:rPr>
              <w:t>Why it matters</w:t>
            </w:r>
          </w:p>
        </w:tc>
        <w:tc>
          <w:tcPr>
            <w:tcW w:type="dxa" w:w="2016"/>
            <w:vAlign w:val="center"/>
            <w:shd w:fill="17365D"/>
          </w:tcPr>
          <w:p>
            <w:pPr>
              <w:spacing w:after="20"/>
            </w:pPr>
            <w:r/>
            <w:r>
              <w:rPr>
                <w:rFonts w:ascii="Aptos" w:hAnsi="Aptos"/>
                <w:b/>
                <w:color w:val="FFFFFF"/>
                <w:sz w:val="16"/>
              </w:rPr>
              <w:t>Owner</w:t>
            </w:r>
          </w:p>
        </w:tc>
        <w:tc>
          <w:tcPr>
            <w:tcW w:type="dxa" w:w="2016"/>
            <w:vAlign w:val="center"/>
            <w:shd w:fill="17365D"/>
          </w:tcPr>
          <w:p>
            <w:pPr>
              <w:spacing w:after="20"/>
            </w:pPr>
            <w:r/>
            <w:r>
              <w:rPr>
                <w:rFonts w:ascii="Aptos" w:hAnsi="Aptos"/>
                <w:b/>
                <w:color w:val="FFFFFF"/>
                <w:sz w:val="16"/>
              </w:rPr>
              <w:t>Status / proposed next action</w:t>
            </w:r>
          </w:p>
        </w:tc>
      </w:tr>
      <w:tr>
        <w:trPr>
          <w:cantSplit/>
        </w:trPr>
        <w:tc>
          <w:tcPr>
            <w:tcW w:type="dxa" w:w="2016"/>
            <w:vAlign w:val="center"/>
          </w:tcPr>
          <w:p>
            <w:pPr>
              <w:spacing w:after="20"/>
            </w:pPr>
            <w:r/>
            <w:r>
              <w:rPr>
                <w:rFonts w:ascii="Aptos" w:hAnsi="Aptos"/>
                <w:b w:val="0"/>
                <w:sz w:val="16"/>
              </w:rPr>
              <w:t>DEC-01</w:t>
            </w:r>
          </w:p>
        </w:tc>
        <w:tc>
          <w:tcPr>
            <w:tcW w:type="dxa" w:w="2016"/>
            <w:vAlign w:val="center"/>
          </w:tcPr>
          <w:p>
            <w:pPr>
              <w:spacing w:after="20"/>
            </w:pPr>
            <w:r/>
            <w:r>
              <w:rPr>
                <w:rFonts w:ascii="Aptos" w:hAnsi="Aptos"/>
                <w:b w:val="0"/>
                <w:sz w:val="16"/>
              </w:rPr>
              <w:t>Are identical SKU/variant additions merged into one cart line?</w:t>
            </w:r>
          </w:p>
        </w:tc>
        <w:tc>
          <w:tcPr>
            <w:tcW w:type="dxa" w:w="2016"/>
            <w:vAlign w:val="center"/>
          </w:tcPr>
          <w:p>
            <w:pPr>
              <w:spacing w:after="20"/>
            </w:pPr>
            <w:r/>
            <w:r>
              <w:rPr>
                <w:rFonts w:ascii="Aptos" w:hAnsi="Aptos"/>
                <w:b w:val="0"/>
                <w:sz w:val="16"/>
              </w:rPr>
              <w:t>Affects cart behavior and quantity rules.</w:t>
            </w:r>
          </w:p>
        </w:tc>
        <w:tc>
          <w:tcPr>
            <w:tcW w:type="dxa" w:w="2016"/>
            <w:vAlign w:val="center"/>
          </w:tcPr>
          <w:p>
            <w:pPr>
              <w:spacing w:after="20"/>
            </w:pPr>
            <w:r/>
            <w:r>
              <w:rPr>
                <w:rFonts w:ascii="Aptos" w:hAnsi="Aptos"/>
                <w:b w:val="0"/>
                <w:sz w:val="16"/>
              </w:rPr>
              <w:t>Product Owner</w:t>
            </w:r>
          </w:p>
        </w:tc>
        <w:tc>
          <w:tcPr>
            <w:tcW w:type="dxa" w:w="2016"/>
            <w:vAlign w:val="center"/>
          </w:tcPr>
          <w:p>
            <w:pPr>
              <w:spacing w:after="20"/>
            </w:pPr>
            <w:r/>
            <w:r>
              <w:rPr>
                <w:rFonts w:ascii="Aptos" w:hAnsi="Aptos"/>
                <w:b w:val="0"/>
                <w:sz w:val="16"/>
              </w:rPr>
              <w:t>Open; recommend merge.</w:t>
            </w:r>
          </w:p>
        </w:tc>
      </w:tr>
      <w:tr>
        <w:trPr>
          <w:cantSplit/>
        </w:trPr>
        <w:tc>
          <w:tcPr>
            <w:tcW w:type="dxa" w:w="2016"/>
            <w:vAlign w:val="center"/>
            <w:shd w:fill="F2F6FA"/>
          </w:tcPr>
          <w:p>
            <w:pPr>
              <w:spacing w:after="20"/>
            </w:pPr>
            <w:r/>
            <w:r>
              <w:rPr>
                <w:rFonts w:ascii="Aptos" w:hAnsi="Aptos"/>
                <w:b w:val="0"/>
                <w:sz w:val="16"/>
              </w:rPr>
              <w:t>DEC-02</w:t>
            </w:r>
          </w:p>
        </w:tc>
        <w:tc>
          <w:tcPr>
            <w:tcW w:type="dxa" w:w="2016"/>
            <w:vAlign w:val="center"/>
            <w:shd w:fill="F2F6FA"/>
          </w:tcPr>
          <w:p>
            <w:pPr>
              <w:spacing w:after="20"/>
            </w:pPr>
            <w:r/>
            <w:r>
              <w:rPr>
                <w:rFonts w:ascii="Aptos" w:hAnsi="Aptos"/>
                <w:b w:val="0"/>
                <w:sz w:val="16"/>
              </w:rPr>
              <w:t>Can a customer shop as guest, and how is guest order history retrieved?</w:t>
            </w:r>
          </w:p>
        </w:tc>
        <w:tc>
          <w:tcPr>
            <w:tcW w:type="dxa" w:w="2016"/>
            <w:vAlign w:val="center"/>
            <w:shd w:fill="F2F6FA"/>
          </w:tcPr>
          <w:p>
            <w:pPr>
              <w:spacing w:after="20"/>
            </w:pPr>
            <w:r/>
            <w:r>
              <w:rPr>
                <w:rFonts w:ascii="Aptos" w:hAnsi="Aptos"/>
                <w:b w:val="0"/>
                <w:sz w:val="16"/>
              </w:rPr>
              <w:t>Affects identity, privacy and order retrieval.</w:t>
            </w:r>
          </w:p>
        </w:tc>
        <w:tc>
          <w:tcPr>
            <w:tcW w:type="dxa" w:w="2016"/>
            <w:vAlign w:val="center"/>
            <w:shd w:fill="F2F6FA"/>
          </w:tcPr>
          <w:p>
            <w:pPr>
              <w:spacing w:after="20"/>
            </w:pPr>
            <w:r/>
            <w:r>
              <w:rPr>
                <w:rFonts w:ascii="Aptos" w:hAnsi="Aptos"/>
                <w:b w:val="0"/>
                <w:sz w:val="16"/>
              </w:rPr>
              <w:t>Product / Security</w:t>
            </w:r>
          </w:p>
        </w:tc>
        <w:tc>
          <w:tcPr>
            <w:tcW w:type="dxa" w:w="2016"/>
            <w:vAlign w:val="center"/>
            <w:shd w:fill="F2F6FA"/>
          </w:tcPr>
          <w:p>
            <w:pPr>
              <w:spacing w:after="20"/>
            </w:pPr>
            <w:r/>
            <w:r>
              <w:rPr>
                <w:rFonts w:ascii="Aptos" w:hAnsi="Aptos"/>
                <w:b w:val="0"/>
                <w:sz w:val="16"/>
              </w:rPr>
              <w:t>Open; define account association and verification.</w:t>
            </w:r>
          </w:p>
        </w:tc>
      </w:tr>
      <w:tr>
        <w:trPr>
          <w:cantSplit/>
        </w:trPr>
        <w:tc>
          <w:tcPr>
            <w:tcW w:type="dxa" w:w="2016"/>
            <w:vAlign w:val="center"/>
          </w:tcPr>
          <w:p>
            <w:pPr>
              <w:spacing w:after="20"/>
            </w:pPr>
            <w:r/>
            <w:r>
              <w:rPr>
                <w:rFonts w:ascii="Aptos" w:hAnsi="Aptos"/>
                <w:b w:val="0"/>
                <w:sz w:val="16"/>
              </w:rPr>
              <w:t>DEC-03</w:t>
            </w:r>
          </w:p>
        </w:tc>
        <w:tc>
          <w:tcPr>
            <w:tcW w:type="dxa" w:w="2016"/>
            <w:vAlign w:val="center"/>
          </w:tcPr>
          <w:p>
            <w:pPr>
              <w:spacing w:after="20"/>
            </w:pPr>
            <w:r/>
            <w:r>
              <w:rPr>
                <w:rFonts w:ascii="Aptos" w:hAnsi="Aptos"/>
                <w:b w:val="0"/>
                <w:sz w:val="16"/>
              </w:rPr>
              <w:t>Is payment required online for this release? Which methods?</w:t>
            </w:r>
          </w:p>
        </w:tc>
        <w:tc>
          <w:tcPr>
            <w:tcW w:type="dxa" w:w="2016"/>
            <w:vAlign w:val="center"/>
          </w:tcPr>
          <w:p>
            <w:pPr>
              <w:spacing w:after="20"/>
            </w:pPr>
            <w:r/>
            <w:r>
              <w:rPr>
                <w:rFonts w:ascii="Aptos" w:hAnsi="Aptos"/>
                <w:b w:val="0"/>
                <w:sz w:val="16"/>
              </w:rPr>
              <w:t>Changes order state model, idempotency and confirmation semantics.</w:t>
            </w:r>
          </w:p>
        </w:tc>
        <w:tc>
          <w:tcPr>
            <w:tcW w:type="dxa" w:w="2016"/>
            <w:vAlign w:val="center"/>
          </w:tcPr>
          <w:p>
            <w:pPr>
              <w:spacing w:after="20"/>
            </w:pPr>
            <w:r/>
            <w:r>
              <w:rPr>
                <w:rFonts w:ascii="Aptos" w:hAnsi="Aptos"/>
                <w:b w:val="0"/>
                <w:sz w:val="16"/>
              </w:rPr>
              <w:t>Product / Finance</w:t>
            </w:r>
          </w:p>
        </w:tc>
        <w:tc>
          <w:tcPr>
            <w:tcW w:type="dxa" w:w="2016"/>
            <w:vAlign w:val="center"/>
          </w:tcPr>
          <w:p>
            <w:pPr>
              <w:spacing w:after="20"/>
            </w:pPr>
            <w:r/>
            <w:r>
              <w:rPr>
                <w:rFonts w:ascii="Aptos" w:hAnsi="Aptos"/>
                <w:b w:val="0"/>
                <w:sz w:val="16"/>
              </w:rPr>
              <w:t>Open; document provider-specific flow.</w:t>
            </w:r>
          </w:p>
        </w:tc>
      </w:tr>
      <w:tr>
        <w:trPr>
          <w:cantSplit/>
        </w:trPr>
        <w:tc>
          <w:tcPr>
            <w:tcW w:type="dxa" w:w="2016"/>
            <w:vAlign w:val="center"/>
            <w:shd w:fill="F2F6FA"/>
          </w:tcPr>
          <w:p>
            <w:pPr>
              <w:spacing w:after="20"/>
            </w:pPr>
            <w:r/>
            <w:r>
              <w:rPr>
                <w:rFonts w:ascii="Aptos" w:hAnsi="Aptos"/>
                <w:b w:val="0"/>
                <w:sz w:val="16"/>
              </w:rPr>
              <w:t>DEC-04</w:t>
            </w:r>
          </w:p>
        </w:tc>
        <w:tc>
          <w:tcPr>
            <w:tcW w:type="dxa" w:w="2016"/>
            <w:vAlign w:val="center"/>
            <w:shd w:fill="F2F6FA"/>
          </w:tcPr>
          <w:p>
            <w:pPr>
              <w:spacing w:after="20"/>
            </w:pPr>
            <w:r/>
            <w:r>
              <w:rPr>
                <w:rFonts w:ascii="Aptos" w:hAnsi="Aptos"/>
                <w:b w:val="0"/>
                <w:sz w:val="16"/>
              </w:rPr>
              <w:t>When is inventory reserved, and for how long?</w:t>
            </w:r>
          </w:p>
        </w:tc>
        <w:tc>
          <w:tcPr>
            <w:tcW w:type="dxa" w:w="2016"/>
            <w:vAlign w:val="center"/>
            <w:shd w:fill="F2F6FA"/>
          </w:tcPr>
          <w:p>
            <w:pPr>
              <w:spacing w:after="20"/>
            </w:pPr>
            <w:r/>
            <w:r>
              <w:rPr>
                <w:rFonts w:ascii="Aptos" w:hAnsi="Aptos"/>
                <w:b w:val="0"/>
                <w:sz w:val="16"/>
              </w:rPr>
              <w:t>Critical to overselling prevention and abandoned checkout behavior.</w:t>
            </w:r>
          </w:p>
        </w:tc>
        <w:tc>
          <w:tcPr>
            <w:tcW w:type="dxa" w:w="2016"/>
            <w:vAlign w:val="center"/>
            <w:shd w:fill="F2F6FA"/>
          </w:tcPr>
          <w:p>
            <w:pPr>
              <w:spacing w:after="20"/>
            </w:pPr>
            <w:r/>
            <w:r>
              <w:rPr>
                <w:rFonts w:ascii="Aptos" w:hAnsi="Aptos"/>
                <w:b w:val="0"/>
                <w:sz w:val="16"/>
              </w:rPr>
              <w:t>Inventory / Engineering</w:t>
            </w:r>
          </w:p>
        </w:tc>
        <w:tc>
          <w:tcPr>
            <w:tcW w:type="dxa" w:w="2016"/>
            <w:vAlign w:val="center"/>
            <w:shd w:fill="F2F6FA"/>
          </w:tcPr>
          <w:p>
            <w:pPr>
              <w:spacing w:after="20"/>
            </w:pPr>
            <w:r/>
            <w:r>
              <w:rPr>
                <w:rFonts w:ascii="Aptos" w:hAnsi="Aptos"/>
                <w:b w:val="0"/>
                <w:sz w:val="16"/>
              </w:rPr>
              <w:t>Open; design reservation/commit/release.</w:t>
            </w:r>
          </w:p>
        </w:tc>
      </w:tr>
      <w:tr>
        <w:trPr>
          <w:cantSplit/>
        </w:trPr>
        <w:tc>
          <w:tcPr>
            <w:tcW w:type="dxa" w:w="2016"/>
            <w:vAlign w:val="center"/>
          </w:tcPr>
          <w:p>
            <w:pPr>
              <w:spacing w:after="20"/>
            </w:pPr>
            <w:r/>
            <w:r>
              <w:rPr>
                <w:rFonts w:ascii="Aptos" w:hAnsi="Aptos"/>
                <w:b w:val="0"/>
                <w:sz w:val="16"/>
              </w:rPr>
              <w:t>DEC-05</w:t>
            </w:r>
          </w:p>
        </w:tc>
        <w:tc>
          <w:tcPr>
            <w:tcW w:type="dxa" w:w="2016"/>
            <w:vAlign w:val="center"/>
          </w:tcPr>
          <w:p>
            <w:pPr>
              <w:spacing w:after="20"/>
            </w:pPr>
            <w:r/>
            <w:r>
              <w:rPr>
                <w:rFonts w:ascii="Aptos" w:hAnsi="Aptos"/>
                <w:b w:val="0"/>
                <w:sz w:val="16"/>
              </w:rPr>
              <w:t>Are taxes included in displayed prices? What rounding rule applies?</w:t>
            </w:r>
          </w:p>
        </w:tc>
        <w:tc>
          <w:tcPr>
            <w:tcW w:type="dxa" w:w="2016"/>
            <w:vAlign w:val="center"/>
          </w:tcPr>
          <w:p>
            <w:pPr>
              <w:spacing w:after="20"/>
            </w:pPr>
            <w:r/>
            <w:r>
              <w:rPr>
                <w:rFonts w:ascii="Aptos" w:hAnsi="Aptos"/>
                <w:b w:val="0"/>
                <w:sz w:val="16"/>
              </w:rPr>
              <w:t>Affects displayed total and legal compliance.</w:t>
            </w:r>
          </w:p>
        </w:tc>
        <w:tc>
          <w:tcPr>
            <w:tcW w:type="dxa" w:w="2016"/>
            <w:vAlign w:val="center"/>
          </w:tcPr>
          <w:p>
            <w:pPr>
              <w:spacing w:after="20"/>
            </w:pPr>
            <w:r/>
            <w:r>
              <w:rPr>
                <w:rFonts w:ascii="Aptos" w:hAnsi="Aptos"/>
                <w:b w:val="0"/>
                <w:sz w:val="16"/>
              </w:rPr>
              <w:t>Finance / Product</w:t>
            </w:r>
          </w:p>
        </w:tc>
        <w:tc>
          <w:tcPr>
            <w:tcW w:type="dxa" w:w="2016"/>
            <w:vAlign w:val="center"/>
          </w:tcPr>
          <w:p>
            <w:pPr>
              <w:spacing w:after="20"/>
            </w:pPr>
            <w:r/>
            <w:r>
              <w:rPr>
                <w:rFonts w:ascii="Aptos" w:hAnsi="Aptos"/>
                <w:b w:val="0"/>
                <w:sz w:val="16"/>
              </w:rPr>
              <w:t>Open; approve price policy.</w:t>
            </w:r>
          </w:p>
        </w:tc>
      </w:tr>
      <w:tr>
        <w:trPr>
          <w:cantSplit/>
        </w:trPr>
        <w:tc>
          <w:tcPr>
            <w:tcW w:type="dxa" w:w="2016"/>
            <w:vAlign w:val="center"/>
            <w:shd w:fill="F2F6FA"/>
          </w:tcPr>
          <w:p>
            <w:pPr>
              <w:spacing w:after="20"/>
            </w:pPr>
            <w:r/>
            <w:r>
              <w:rPr>
                <w:rFonts w:ascii="Aptos" w:hAnsi="Aptos"/>
                <w:b w:val="0"/>
                <w:sz w:val="16"/>
              </w:rPr>
              <w:t>DEC-06</w:t>
            </w:r>
          </w:p>
        </w:tc>
        <w:tc>
          <w:tcPr>
            <w:tcW w:type="dxa" w:w="2016"/>
            <w:vAlign w:val="center"/>
            <w:shd w:fill="F2F6FA"/>
          </w:tcPr>
          <w:p>
            <w:pPr>
              <w:spacing w:after="20"/>
            </w:pPr>
            <w:r/>
            <w:r>
              <w:rPr>
                <w:rFonts w:ascii="Aptos" w:hAnsi="Aptos"/>
                <w:b w:val="0"/>
                <w:sz w:val="16"/>
              </w:rPr>
              <w:t>How are shipping fees and serviceability calculated?</w:t>
            </w:r>
          </w:p>
        </w:tc>
        <w:tc>
          <w:tcPr>
            <w:tcW w:type="dxa" w:w="2016"/>
            <w:vAlign w:val="center"/>
            <w:shd w:fill="F2F6FA"/>
          </w:tcPr>
          <w:p>
            <w:pPr>
              <w:spacing w:after="20"/>
            </w:pPr>
            <w:r/>
            <w:r>
              <w:rPr>
                <w:rFonts w:ascii="Aptos" w:hAnsi="Aptos"/>
                <w:b w:val="0"/>
                <w:sz w:val="16"/>
              </w:rPr>
              <w:t>Affects checkout and final order total.</w:t>
            </w:r>
          </w:p>
        </w:tc>
        <w:tc>
          <w:tcPr>
            <w:tcW w:type="dxa" w:w="2016"/>
            <w:vAlign w:val="center"/>
            <w:shd w:fill="F2F6FA"/>
          </w:tcPr>
          <w:p>
            <w:pPr>
              <w:spacing w:after="20"/>
            </w:pPr>
            <w:r/>
            <w:r>
              <w:rPr>
                <w:rFonts w:ascii="Aptos" w:hAnsi="Aptos"/>
                <w:b w:val="0"/>
                <w:sz w:val="16"/>
              </w:rPr>
              <w:t>Operations / Product</w:t>
            </w:r>
          </w:p>
        </w:tc>
        <w:tc>
          <w:tcPr>
            <w:tcW w:type="dxa" w:w="2016"/>
            <w:vAlign w:val="center"/>
            <w:shd w:fill="F2F6FA"/>
          </w:tcPr>
          <w:p>
            <w:pPr>
              <w:spacing w:after="20"/>
            </w:pPr>
            <w:r/>
            <w:r>
              <w:rPr>
                <w:rFonts w:ascii="Aptos" w:hAnsi="Aptos"/>
                <w:b w:val="0"/>
                <w:sz w:val="16"/>
              </w:rPr>
              <w:t>Open; define domestic launch rules.</w:t>
            </w:r>
          </w:p>
        </w:tc>
      </w:tr>
      <w:tr>
        <w:trPr>
          <w:cantSplit/>
        </w:trPr>
        <w:tc>
          <w:tcPr>
            <w:tcW w:type="dxa" w:w="2016"/>
            <w:vAlign w:val="center"/>
          </w:tcPr>
          <w:p>
            <w:pPr>
              <w:spacing w:after="20"/>
            </w:pPr>
            <w:r/>
            <w:r>
              <w:rPr>
                <w:rFonts w:ascii="Aptos" w:hAnsi="Aptos"/>
                <w:b w:val="0"/>
                <w:sz w:val="16"/>
              </w:rPr>
              <w:t>DEC-07</w:t>
            </w:r>
          </w:p>
        </w:tc>
        <w:tc>
          <w:tcPr>
            <w:tcW w:type="dxa" w:w="2016"/>
            <w:vAlign w:val="center"/>
          </w:tcPr>
          <w:p>
            <w:pPr>
              <w:spacing w:after="20"/>
            </w:pPr>
            <w:r/>
            <w:r>
              <w:rPr>
                <w:rFonts w:ascii="Aptos" w:hAnsi="Aptos"/>
                <w:b w:val="0"/>
                <w:sz w:val="16"/>
              </w:rPr>
              <w:t>What happens if price changes while an item is in cart?</w:t>
            </w:r>
          </w:p>
        </w:tc>
        <w:tc>
          <w:tcPr>
            <w:tcW w:type="dxa" w:w="2016"/>
            <w:vAlign w:val="center"/>
          </w:tcPr>
          <w:p>
            <w:pPr>
              <w:spacing w:after="20"/>
            </w:pPr>
            <w:r/>
            <w:r>
              <w:rPr>
                <w:rFonts w:ascii="Aptos" w:hAnsi="Aptos"/>
                <w:b w:val="0"/>
                <w:sz w:val="16"/>
              </w:rPr>
              <w:t>Affects customer consent and trust.</w:t>
            </w:r>
          </w:p>
        </w:tc>
        <w:tc>
          <w:tcPr>
            <w:tcW w:type="dxa" w:w="2016"/>
            <w:vAlign w:val="center"/>
          </w:tcPr>
          <w:p>
            <w:pPr>
              <w:spacing w:after="20"/>
            </w:pPr>
            <w:r/>
            <w:r>
              <w:rPr>
                <w:rFonts w:ascii="Aptos" w:hAnsi="Aptos"/>
                <w:b w:val="0"/>
                <w:sz w:val="16"/>
              </w:rPr>
              <w:t>Product / Legal</w:t>
            </w:r>
          </w:p>
        </w:tc>
        <w:tc>
          <w:tcPr>
            <w:tcW w:type="dxa" w:w="2016"/>
            <w:vAlign w:val="center"/>
          </w:tcPr>
          <w:p>
            <w:pPr>
              <w:spacing w:after="20"/>
            </w:pPr>
            <w:r/>
            <w:r>
              <w:rPr>
                <w:rFonts w:ascii="Aptos" w:hAnsi="Aptos"/>
                <w:b w:val="0"/>
                <w:sz w:val="16"/>
              </w:rPr>
              <w:t>Open; define reprice/confirmation policy.</w:t>
            </w:r>
          </w:p>
        </w:tc>
      </w:tr>
      <w:tr>
        <w:trPr>
          <w:cantSplit/>
        </w:trPr>
        <w:tc>
          <w:tcPr>
            <w:tcW w:type="dxa" w:w="2016"/>
            <w:vAlign w:val="center"/>
            <w:shd w:fill="F2F6FA"/>
          </w:tcPr>
          <w:p>
            <w:pPr>
              <w:spacing w:after="20"/>
            </w:pPr>
            <w:r/>
            <w:r>
              <w:rPr>
                <w:rFonts w:ascii="Aptos" w:hAnsi="Aptos"/>
                <w:b w:val="0"/>
                <w:sz w:val="16"/>
              </w:rPr>
              <w:t>DEC-08</w:t>
            </w:r>
          </w:p>
        </w:tc>
        <w:tc>
          <w:tcPr>
            <w:tcW w:type="dxa" w:w="2016"/>
            <w:vAlign w:val="center"/>
            <w:shd w:fill="F2F6FA"/>
          </w:tcPr>
          <w:p>
            <w:pPr>
              <w:spacing w:after="20"/>
            </w:pPr>
            <w:r/>
            <w:r>
              <w:rPr>
                <w:rFonts w:ascii="Aptos" w:hAnsi="Aptos"/>
                <w:b w:val="0"/>
                <w:sz w:val="16"/>
              </w:rPr>
              <w:t>Can partial orders be created when one cart line is unavailable?</w:t>
            </w:r>
          </w:p>
        </w:tc>
        <w:tc>
          <w:tcPr>
            <w:tcW w:type="dxa" w:w="2016"/>
            <w:vAlign w:val="center"/>
            <w:shd w:fill="F2F6FA"/>
          </w:tcPr>
          <w:p>
            <w:pPr>
              <w:spacing w:after="20"/>
            </w:pPr>
            <w:r/>
            <w:r>
              <w:rPr>
                <w:rFonts w:ascii="Aptos" w:hAnsi="Aptos"/>
                <w:b w:val="0"/>
                <w:sz w:val="16"/>
              </w:rPr>
              <w:t>Affects order integrity and UX complexity.</w:t>
            </w:r>
          </w:p>
        </w:tc>
        <w:tc>
          <w:tcPr>
            <w:tcW w:type="dxa" w:w="2016"/>
            <w:vAlign w:val="center"/>
            <w:shd w:fill="F2F6FA"/>
          </w:tcPr>
          <w:p>
            <w:pPr>
              <w:spacing w:after="20"/>
            </w:pPr>
            <w:r/>
            <w:r>
              <w:rPr>
                <w:rFonts w:ascii="Aptos" w:hAnsi="Aptos"/>
                <w:b w:val="0"/>
                <w:sz w:val="16"/>
              </w:rPr>
              <w:t>Product / Inventory</w:t>
            </w:r>
          </w:p>
        </w:tc>
        <w:tc>
          <w:tcPr>
            <w:tcW w:type="dxa" w:w="2016"/>
            <w:vAlign w:val="center"/>
            <w:shd w:fill="F2F6FA"/>
          </w:tcPr>
          <w:p>
            <w:pPr>
              <w:spacing w:after="20"/>
            </w:pPr>
            <w:r/>
            <w:r>
              <w:rPr>
                <w:rFonts w:ascii="Aptos" w:hAnsi="Aptos"/>
                <w:b w:val="0"/>
                <w:sz w:val="16"/>
              </w:rPr>
              <w:t>Open; default is block full submission.</w:t>
            </w:r>
          </w:p>
        </w:tc>
      </w:tr>
      <w:tr>
        <w:trPr>
          <w:cantSplit/>
        </w:trPr>
        <w:tc>
          <w:tcPr>
            <w:tcW w:type="dxa" w:w="2016"/>
            <w:vAlign w:val="center"/>
          </w:tcPr>
          <w:p>
            <w:pPr>
              <w:spacing w:after="20"/>
            </w:pPr>
            <w:r/>
            <w:r>
              <w:rPr>
                <w:rFonts w:ascii="Aptos" w:hAnsi="Aptos"/>
                <w:b w:val="0"/>
                <w:sz w:val="16"/>
              </w:rPr>
              <w:t>DEC-09</w:t>
            </w:r>
          </w:p>
        </w:tc>
        <w:tc>
          <w:tcPr>
            <w:tcW w:type="dxa" w:w="2016"/>
            <w:vAlign w:val="center"/>
          </w:tcPr>
          <w:p>
            <w:pPr>
              <w:spacing w:after="20"/>
            </w:pPr>
            <w:r/>
            <w:r>
              <w:rPr>
                <w:rFonts w:ascii="Aptos" w:hAnsi="Aptos"/>
                <w:b w:val="0"/>
                <w:sz w:val="16"/>
              </w:rPr>
              <w:t>Which customer-facing order statuses and transitions are supported?</w:t>
            </w:r>
          </w:p>
        </w:tc>
        <w:tc>
          <w:tcPr>
            <w:tcW w:type="dxa" w:w="2016"/>
            <w:vAlign w:val="center"/>
          </w:tcPr>
          <w:p>
            <w:pPr>
              <w:spacing w:after="20"/>
            </w:pPr>
            <w:r/>
            <w:r>
              <w:rPr>
                <w:rFonts w:ascii="Aptos" w:hAnsi="Aptos"/>
                <w:b w:val="0"/>
                <w:sz w:val="16"/>
              </w:rPr>
              <w:t>Prevents misleading tracking information.</w:t>
            </w:r>
          </w:p>
        </w:tc>
        <w:tc>
          <w:tcPr>
            <w:tcW w:type="dxa" w:w="2016"/>
            <w:vAlign w:val="center"/>
          </w:tcPr>
          <w:p>
            <w:pPr>
              <w:spacing w:after="20"/>
            </w:pPr>
            <w:r/>
            <w:r>
              <w:rPr>
                <w:rFonts w:ascii="Aptos" w:hAnsi="Aptos"/>
                <w:b w:val="0"/>
                <w:sz w:val="16"/>
              </w:rPr>
              <w:t>Operations / Product</w:t>
            </w:r>
          </w:p>
        </w:tc>
        <w:tc>
          <w:tcPr>
            <w:tcW w:type="dxa" w:w="2016"/>
            <w:vAlign w:val="center"/>
          </w:tcPr>
          <w:p>
            <w:pPr>
              <w:spacing w:after="20"/>
            </w:pPr>
            <w:r/>
            <w:r>
              <w:rPr>
                <w:rFonts w:ascii="Aptos" w:hAnsi="Aptos"/>
                <w:b w:val="0"/>
                <w:sz w:val="16"/>
              </w:rPr>
              <w:t>Open; approve state machine.</w:t>
            </w:r>
          </w:p>
        </w:tc>
      </w:tr>
      <w:tr>
        <w:trPr>
          <w:cantSplit/>
        </w:trPr>
        <w:tc>
          <w:tcPr>
            <w:tcW w:type="dxa" w:w="2016"/>
            <w:vAlign w:val="center"/>
            <w:shd w:fill="F2F6FA"/>
          </w:tcPr>
          <w:p>
            <w:pPr>
              <w:spacing w:after="20"/>
            </w:pPr>
            <w:r/>
            <w:r>
              <w:rPr>
                <w:rFonts w:ascii="Aptos" w:hAnsi="Aptos"/>
                <w:b w:val="0"/>
                <w:sz w:val="16"/>
              </w:rPr>
              <w:t>DEC-10</w:t>
            </w:r>
          </w:p>
        </w:tc>
        <w:tc>
          <w:tcPr>
            <w:tcW w:type="dxa" w:w="2016"/>
            <w:vAlign w:val="center"/>
            <w:shd w:fill="F2F6FA"/>
          </w:tcPr>
          <w:p>
            <w:pPr>
              <w:spacing w:after="20"/>
            </w:pPr>
            <w:r/>
            <w:r>
              <w:rPr>
                <w:rFonts w:ascii="Aptos" w:hAnsi="Aptos"/>
                <w:b w:val="0"/>
                <w:sz w:val="16"/>
              </w:rPr>
              <w:t>Which notification channels and retry rules are required?</w:t>
            </w:r>
          </w:p>
        </w:tc>
        <w:tc>
          <w:tcPr>
            <w:tcW w:type="dxa" w:w="2016"/>
            <w:vAlign w:val="center"/>
            <w:shd w:fill="F2F6FA"/>
          </w:tcPr>
          <w:p>
            <w:pPr>
              <w:spacing w:after="20"/>
            </w:pPr>
            <w:r/>
            <w:r>
              <w:rPr>
                <w:rFonts w:ascii="Aptos" w:hAnsi="Aptos"/>
                <w:b w:val="0"/>
                <w:sz w:val="16"/>
              </w:rPr>
              <w:t>Affects delivery expectations and operations.</w:t>
            </w:r>
          </w:p>
        </w:tc>
        <w:tc>
          <w:tcPr>
            <w:tcW w:type="dxa" w:w="2016"/>
            <w:vAlign w:val="center"/>
            <w:shd w:fill="F2F6FA"/>
          </w:tcPr>
          <w:p>
            <w:pPr>
              <w:spacing w:after="20"/>
            </w:pPr>
            <w:r/>
            <w:r>
              <w:rPr>
                <w:rFonts w:ascii="Aptos" w:hAnsi="Aptos"/>
                <w:b w:val="0"/>
                <w:sz w:val="16"/>
              </w:rPr>
              <w:t>Product / Support</w:t>
            </w:r>
          </w:p>
        </w:tc>
        <w:tc>
          <w:tcPr>
            <w:tcW w:type="dxa" w:w="2016"/>
            <w:vAlign w:val="center"/>
            <w:shd w:fill="F2F6FA"/>
          </w:tcPr>
          <w:p>
            <w:pPr>
              <w:spacing w:after="20"/>
            </w:pPr>
            <w:r/>
            <w:r>
              <w:rPr>
                <w:rFonts w:ascii="Aptos" w:hAnsi="Aptos"/>
                <w:b w:val="0"/>
                <w:sz w:val="16"/>
              </w:rPr>
              <w:t>Open; define email/SMS and deduplication.</w:t>
            </w:r>
          </w:p>
        </w:tc>
      </w:tr>
      <w:tr>
        <w:trPr>
          <w:cantSplit/>
        </w:trPr>
        <w:tc>
          <w:tcPr>
            <w:tcW w:type="dxa" w:w="2016"/>
            <w:vAlign w:val="center"/>
          </w:tcPr>
          <w:p>
            <w:pPr>
              <w:spacing w:after="20"/>
            </w:pPr>
            <w:r/>
            <w:r>
              <w:rPr>
                <w:rFonts w:ascii="Aptos" w:hAnsi="Aptos"/>
                <w:b w:val="0"/>
                <w:sz w:val="16"/>
              </w:rPr>
              <w:t>DEC-11</w:t>
            </w:r>
          </w:p>
        </w:tc>
        <w:tc>
          <w:tcPr>
            <w:tcW w:type="dxa" w:w="2016"/>
            <w:vAlign w:val="center"/>
          </w:tcPr>
          <w:p>
            <w:pPr>
              <w:spacing w:after="20"/>
            </w:pPr>
            <w:r/>
            <w:r>
              <w:rPr>
                <w:rFonts w:ascii="Aptos" w:hAnsi="Aptos"/>
                <w:b w:val="0"/>
                <w:sz w:val="16"/>
              </w:rPr>
              <w:t>What are the supported countries, currencies, browsers and devices?</w:t>
            </w:r>
          </w:p>
        </w:tc>
        <w:tc>
          <w:tcPr>
            <w:tcW w:type="dxa" w:w="2016"/>
            <w:vAlign w:val="center"/>
          </w:tcPr>
          <w:p>
            <w:pPr>
              <w:spacing w:after="20"/>
            </w:pPr>
            <w:r/>
            <w:r>
              <w:rPr>
                <w:rFonts w:ascii="Aptos" w:hAnsi="Aptos"/>
                <w:b w:val="0"/>
                <w:sz w:val="16"/>
              </w:rPr>
              <w:t>Sets scope and test matrix.</w:t>
            </w:r>
          </w:p>
        </w:tc>
        <w:tc>
          <w:tcPr>
            <w:tcW w:type="dxa" w:w="2016"/>
            <w:vAlign w:val="center"/>
          </w:tcPr>
          <w:p>
            <w:pPr>
              <w:spacing w:after="20"/>
            </w:pPr>
            <w:r/>
            <w:r>
              <w:rPr>
                <w:rFonts w:ascii="Aptos" w:hAnsi="Aptos"/>
                <w:b w:val="0"/>
                <w:sz w:val="16"/>
              </w:rPr>
              <w:t>Product / Engineering</w:t>
            </w:r>
          </w:p>
        </w:tc>
        <w:tc>
          <w:tcPr>
            <w:tcW w:type="dxa" w:w="2016"/>
            <w:vAlign w:val="center"/>
          </w:tcPr>
          <w:p>
            <w:pPr>
              <w:spacing w:after="20"/>
            </w:pPr>
            <w:r/>
            <w:r>
              <w:rPr>
                <w:rFonts w:ascii="Aptos" w:hAnsi="Aptos"/>
                <w:b w:val="0"/>
                <w:sz w:val="16"/>
              </w:rPr>
              <w:t>Open; specify launch market.</w:t>
            </w:r>
          </w:p>
        </w:tc>
      </w:tr>
      <w:tr>
        <w:trPr>
          <w:cantSplit/>
        </w:trPr>
        <w:tc>
          <w:tcPr>
            <w:tcW w:type="dxa" w:w="2016"/>
            <w:vAlign w:val="center"/>
            <w:shd w:fill="F2F6FA"/>
          </w:tcPr>
          <w:p>
            <w:pPr>
              <w:spacing w:after="20"/>
            </w:pPr>
            <w:r/>
            <w:r>
              <w:rPr>
                <w:rFonts w:ascii="Aptos" w:hAnsi="Aptos"/>
                <w:b w:val="0"/>
                <w:sz w:val="16"/>
              </w:rPr>
              <w:t>DEC-12</w:t>
            </w:r>
          </w:p>
        </w:tc>
        <w:tc>
          <w:tcPr>
            <w:tcW w:type="dxa" w:w="2016"/>
            <w:vAlign w:val="center"/>
            <w:shd w:fill="F2F6FA"/>
          </w:tcPr>
          <w:p>
            <w:pPr>
              <w:spacing w:after="20"/>
            </w:pPr>
            <w:r/>
            <w:r>
              <w:rPr>
                <w:rFonts w:ascii="Aptos" w:hAnsi="Aptos"/>
                <w:b w:val="0"/>
                <w:sz w:val="16"/>
              </w:rPr>
              <w:t>What are approved performance, availability, RPO and RTO targets?</w:t>
            </w:r>
          </w:p>
        </w:tc>
        <w:tc>
          <w:tcPr>
            <w:tcW w:type="dxa" w:w="2016"/>
            <w:vAlign w:val="center"/>
            <w:shd w:fill="F2F6FA"/>
          </w:tcPr>
          <w:p>
            <w:pPr>
              <w:spacing w:after="20"/>
            </w:pPr>
            <w:r/>
            <w:r>
              <w:rPr>
                <w:rFonts w:ascii="Aptos" w:hAnsi="Aptos"/>
                <w:b w:val="0"/>
                <w:sz w:val="16"/>
              </w:rPr>
              <w:t>Needed for production readiness and architecture.</w:t>
            </w:r>
          </w:p>
        </w:tc>
        <w:tc>
          <w:tcPr>
            <w:tcW w:type="dxa" w:w="2016"/>
            <w:vAlign w:val="center"/>
            <w:shd w:fill="F2F6FA"/>
          </w:tcPr>
          <w:p>
            <w:pPr>
              <w:spacing w:after="20"/>
            </w:pPr>
            <w:r/>
            <w:r>
              <w:rPr>
                <w:rFonts w:ascii="Aptos" w:hAnsi="Aptos"/>
                <w:b w:val="0"/>
                <w:sz w:val="16"/>
              </w:rPr>
              <w:t>Engineering / SRE</w:t>
            </w:r>
          </w:p>
        </w:tc>
        <w:tc>
          <w:tcPr>
            <w:tcW w:type="dxa" w:w="2016"/>
            <w:vAlign w:val="center"/>
            <w:shd w:fill="F2F6FA"/>
          </w:tcPr>
          <w:p>
            <w:pPr>
              <w:spacing w:after="20"/>
            </w:pPr>
            <w:r/>
            <w:r>
              <w:rPr>
                <w:rFonts w:ascii="Aptos" w:hAnsi="Aptos"/>
                <w:b w:val="0"/>
                <w:sz w:val="16"/>
              </w:rPr>
              <w:t>Open; validate proposed NFRs.</w:t>
            </w:r>
          </w:p>
        </w:tc>
      </w:tr>
      <w:tr>
        <w:trPr>
          <w:cantSplit/>
        </w:trPr>
        <w:tc>
          <w:tcPr>
            <w:tcW w:type="dxa" w:w="2016"/>
            <w:vAlign w:val="center"/>
          </w:tcPr>
          <w:p>
            <w:pPr>
              <w:spacing w:after="20"/>
            </w:pPr>
            <w:r/>
            <w:r>
              <w:rPr>
                <w:rFonts w:ascii="Aptos" w:hAnsi="Aptos"/>
                <w:b w:val="0"/>
                <w:sz w:val="16"/>
              </w:rPr>
              <w:t>RISK-01</w:t>
            </w:r>
          </w:p>
        </w:tc>
        <w:tc>
          <w:tcPr>
            <w:tcW w:type="dxa" w:w="2016"/>
            <w:vAlign w:val="center"/>
          </w:tcPr>
          <w:p>
            <w:pPr>
              <w:spacing w:after="20"/>
            </w:pPr>
            <w:r/>
            <w:r>
              <w:rPr>
                <w:rFonts w:ascii="Aptos" w:hAnsi="Aptos"/>
                <w:b w:val="0"/>
                <w:sz w:val="16"/>
              </w:rPr>
              <w:t>Inventory and payment state can diverge after timeouts.</w:t>
            </w:r>
          </w:p>
        </w:tc>
        <w:tc>
          <w:tcPr>
            <w:tcW w:type="dxa" w:w="2016"/>
            <w:vAlign w:val="center"/>
          </w:tcPr>
          <w:p>
            <w:pPr>
              <w:spacing w:after="20"/>
            </w:pPr>
            <w:r/>
            <w:r>
              <w:rPr>
                <w:rFonts w:ascii="Aptos" w:hAnsi="Aptos"/>
                <w:b w:val="0"/>
                <w:sz w:val="16"/>
              </w:rPr>
              <w:t>Can create customer disputes or overselling.</w:t>
            </w:r>
          </w:p>
        </w:tc>
        <w:tc>
          <w:tcPr>
            <w:tcW w:type="dxa" w:w="2016"/>
            <w:vAlign w:val="center"/>
          </w:tcPr>
          <w:p>
            <w:pPr>
              <w:spacing w:after="20"/>
            </w:pPr>
            <w:r/>
            <w:r>
              <w:rPr>
                <w:rFonts w:ascii="Aptos" w:hAnsi="Aptos"/>
                <w:b w:val="0"/>
                <w:sz w:val="16"/>
              </w:rPr>
              <w:t>Engineering / Operations</w:t>
            </w:r>
          </w:p>
        </w:tc>
        <w:tc>
          <w:tcPr>
            <w:tcW w:type="dxa" w:w="2016"/>
            <w:vAlign w:val="center"/>
          </w:tcPr>
          <w:p>
            <w:pPr>
              <w:spacing w:after="20"/>
            </w:pPr>
            <w:r/>
            <w:r>
              <w:rPr>
                <w:rFonts w:ascii="Aptos" w:hAnsi="Aptos"/>
                <w:b w:val="0"/>
                <w:sz w:val="16"/>
              </w:rPr>
              <w:t>Mitigate with idempotency, reconciliation and alerting.</w:t>
            </w:r>
          </w:p>
        </w:tc>
      </w:tr>
      <w:tr>
        <w:trPr>
          <w:cantSplit/>
        </w:trPr>
        <w:tc>
          <w:tcPr>
            <w:tcW w:type="dxa" w:w="2016"/>
            <w:vAlign w:val="center"/>
            <w:shd w:fill="F2F6FA"/>
          </w:tcPr>
          <w:p>
            <w:pPr>
              <w:spacing w:after="20"/>
            </w:pPr>
            <w:r/>
            <w:r>
              <w:rPr>
                <w:rFonts w:ascii="Aptos" w:hAnsi="Aptos"/>
                <w:b w:val="0"/>
                <w:sz w:val="16"/>
              </w:rPr>
              <w:t>RISK-02</w:t>
            </w:r>
          </w:p>
        </w:tc>
        <w:tc>
          <w:tcPr>
            <w:tcW w:type="dxa" w:w="2016"/>
            <w:vAlign w:val="center"/>
            <w:shd w:fill="F2F6FA"/>
          </w:tcPr>
          <w:p>
            <w:pPr>
              <w:spacing w:after="20"/>
            </w:pPr>
            <w:r/>
            <w:r>
              <w:rPr>
                <w:rFonts w:ascii="Aptos" w:hAnsi="Aptos"/>
                <w:b w:val="0"/>
                <w:sz w:val="16"/>
              </w:rPr>
              <w:t>Order reference can be guessed or leaked.</w:t>
            </w:r>
          </w:p>
        </w:tc>
        <w:tc>
          <w:tcPr>
            <w:tcW w:type="dxa" w:w="2016"/>
            <w:vAlign w:val="center"/>
            <w:shd w:fill="F2F6FA"/>
          </w:tcPr>
          <w:p>
            <w:pPr>
              <w:spacing w:after="20"/>
            </w:pPr>
            <w:r/>
            <w:r>
              <w:rPr>
                <w:rFonts w:ascii="Aptos" w:hAnsi="Aptos"/>
                <w:b w:val="0"/>
                <w:sz w:val="16"/>
              </w:rPr>
              <w:t>Could expose customer purchase data.</w:t>
            </w:r>
          </w:p>
        </w:tc>
        <w:tc>
          <w:tcPr>
            <w:tcW w:type="dxa" w:w="2016"/>
            <w:vAlign w:val="center"/>
            <w:shd w:fill="F2F6FA"/>
          </w:tcPr>
          <w:p>
            <w:pPr>
              <w:spacing w:after="20"/>
            </w:pPr>
            <w:r/>
            <w:r>
              <w:rPr>
                <w:rFonts w:ascii="Aptos" w:hAnsi="Aptos"/>
                <w:b w:val="0"/>
                <w:sz w:val="16"/>
              </w:rPr>
              <w:t>Security</w:t>
            </w:r>
          </w:p>
        </w:tc>
        <w:tc>
          <w:tcPr>
            <w:tcW w:type="dxa" w:w="2016"/>
            <w:vAlign w:val="center"/>
            <w:shd w:fill="F2F6FA"/>
          </w:tcPr>
          <w:p>
            <w:pPr>
              <w:spacing w:after="20"/>
            </w:pPr>
            <w:r/>
            <w:r>
              <w:rPr>
                <w:rFonts w:ascii="Aptos" w:hAnsi="Aptos"/>
                <w:b w:val="0"/>
                <w:sz w:val="16"/>
              </w:rPr>
              <w:t>Mitigate with authorization on every access.</w:t>
            </w:r>
          </w:p>
        </w:tc>
      </w:tr>
      <w:tr>
        <w:trPr>
          <w:cantSplit/>
        </w:trPr>
        <w:tc>
          <w:tcPr>
            <w:tcW w:type="dxa" w:w="2016"/>
            <w:vAlign w:val="center"/>
          </w:tcPr>
          <w:p>
            <w:pPr>
              <w:spacing w:after="20"/>
            </w:pPr>
            <w:r/>
            <w:r>
              <w:rPr>
                <w:rFonts w:ascii="Aptos" w:hAnsi="Aptos"/>
                <w:b w:val="0"/>
                <w:sz w:val="16"/>
              </w:rPr>
              <w:t>RISK-03</w:t>
            </w:r>
          </w:p>
        </w:tc>
        <w:tc>
          <w:tcPr>
            <w:tcW w:type="dxa" w:w="2016"/>
            <w:vAlign w:val="center"/>
          </w:tcPr>
          <w:p>
            <w:pPr>
              <w:spacing w:after="20"/>
            </w:pPr>
            <w:r/>
            <w:r>
              <w:rPr>
                <w:rFonts w:ascii="Aptos" w:hAnsi="Aptos"/>
                <w:b w:val="0"/>
                <w:sz w:val="16"/>
              </w:rPr>
              <w:t>Stale price/stock data may be treated as current.</w:t>
            </w:r>
          </w:p>
        </w:tc>
        <w:tc>
          <w:tcPr>
            <w:tcW w:type="dxa" w:w="2016"/>
            <w:vAlign w:val="center"/>
          </w:tcPr>
          <w:p>
            <w:pPr>
              <w:spacing w:after="20"/>
            </w:pPr>
            <w:r/>
            <w:r>
              <w:rPr>
                <w:rFonts w:ascii="Aptos" w:hAnsi="Aptos"/>
                <w:b w:val="0"/>
                <w:sz w:val="16"/>
              </w:rPr>
              <w:t>Could cause invalid orders or unexpected totals.</w:t>
            </w:r>
          </w:p>
        </w:tc>
        <w:tc>
          <w:tcPr>
            <w:tcW w:type="dxa" w:w="2016"/>
            <w:vAlign w:val="center"/>
          </w:tcPr>
          <w:p>
            <w:pPr>
              <w:spacing w:after="20"/>
            </w:pPr>
            <w:r/>
            <w:r>
              <w:rPr>
                <w:rFonts w:ascii="Aptos" w:hAnsi="Aptos"/>
                <w:b w:val="0"/>
                <w:sz w:val="16"/>
              </w:rPr>
              <w:t>Engineering / Product</w:t>
            </w:r>
          </w:p>
        </w:tc>
        <w:tc>
          <w:tcPr>
            <w:tcW w:type="dxa" w:w="2016"/>
            <w:vAlign w:val="center"/>
          </w:tcPr>
          <w:p>
            <w:pPr>
              <w:spacing w:after="20"/>
            </w:pPr>
            <w:r/>
            <w:r>
              <w:rPr>
                <w:rFonts w:ascii="Aptos" w:hAnsi="Aptos"/>
                <w:b w:val="0"/>
                <w:sz w:val="16"/>
              </w:rPr>
              <w:t>Mitigate with server-side validation at commit.</w:t>
            </w:r>
          </w:p>
        </w:tc>
      </w:tr>
    </w:tbl>
    <w:p/>
    <w:p>
      <w:pPr>
        <w:pStyle w:val="Heading2"/>
      </w:pPr>
      <w:r>
        <w:t>15.1 Change control</w:t>
      </w:r>
    </w:p>
    <w:p>
      <w:r>
        <w:t>Any change to scope, business rules, acceptance criteria, integrations or approved NFR targets should be recorded with the change request, rationale, impact assessment, owner, approval, affected FR IDs, Jira issues and test evidence. In Agile delivery, the FRD is a living baseline; keep it synchronized with the backlog rather than allowing the two sources to diverge.</w:t>
      </w:r>
    </w:p>
    <w:p>
      <w:pPr>
        <w:pStyle w:val="Heading1"/>
      </w:pPr>
      <w:r>
        <w:t>16. Sign-off and Release Readiness</w:t>
      </w:r>
    </w:p>
    <w:p>
      <w:r>
        <w:t>Approval confirms that stakeholders have reviewed the scope, requirements and outstanding decisions. It does not imply that open decisions are resolved or that production readiness has been achieved.</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pPr>
              <w:spacing w:after="20"/>
            </w:pPr>
            <w:r/>
            <w:r>
              <w:rPr>
                <w:rFonts w:ascii="Aptos" w:hAnsi="Aptos"/>
                <w:b/>
                <w:color w:val="FFFFFF"/>
                <w:sz w:val="16"/>
              </w:rPr>
              <w:t>Approver role</w:t>
            </w:r>
          </w:p>
        </w:tc>
        <w:tc>
          <w:tcPr>
            <w:tcW w:type="dxa" w:w="2520"/>
            <w:vAlign w:val="center"/>
            <w:shd w:fill="17365D"/>
          </w:tcPr>
          <w:p>
            <w:pPr>
              <w:spacing w:after="20"/>
            </w:pPr>
            <w:r/>
            <w:r>
              <w:rPr>
                <w:rFonts w:ascii="Aptos" w:hAnsi="Aptos"/>
                <w:b/>
                <w:color w:val="FFFFFF"/>
                <w:sz w:val="16"/>
              </w:rPr>
              <w:t>Approval criteria</w:t>
            </w:r>
          </w:p>
        </w:tc>
        <w:tc>
          <w:tcPr>
            <w:tcW w:type="dxa" w:w="2520"/>
            <w:vAlign w:val="center"/>
            <w:shd w:fill="17365D"/>
          </w:tcPr>
          <w:p>
            <w:pPr>
              <w:spacing w:after="20"/>
            </w:pPr>
            <w:r/>
            <w:r>
              <w:rPr>
                <w:rFonts w:ascii="Aptos" w:hAnsi="Aptos"/>
                <w:b/>
                <w:color w:val="FFFFFF"/>
                <w:sz w:val="16"/>
              </w:rPr>
              <w:t>Name / signature</w:t>
            </w:r>
          </w:p>
        </w:tc>
        <w:tc>
          <w:tcPr>
            <w:tcW w:type="dxa" w:w="2520"/>
            <w:vAlign w:val="center"/>
            <w:shd w:fill="17365D"/>
          </w:tcPr>
          <w:p>
            <w:pPr>
              <w:spacing w:after="20"/>
            </w:pPr>
            <w:r/>
            <w:r>
              <w:rPr>
                <w:rFonts w:ascii="Aptos" w:hAnsi="Aptos"/>
                <w:b/>
                <w:color w:val="FFFFFF"/>
                <w:sz w:val="16"/>
              </w:rPr>
              <w:t>Date</w:t>
            </w:r>
          </w:p>
        </w:tc>
      </w:tr>
      <w:tr>
        <w:trPr>
          <w:cantSplit/>
        </w:trPr>
        <w:tc>
          <w:tcPr>
            <w:tcW w:type="dxa" w:w="2520"/>
            <w:vAlign w:val="center"/>
          </w:tcPr>
          <w:p>
            <w:pPr>
              <w:spacing w:after="20"/>
            </w:pPr>
            <w:r/>
            <w:r>
              <w:rPr>
                <w:rFonts w:ascii="Aptos" w:hAnsi="Aptos"/>
                <w:b w:val="0"/>
                <w:sz w:val="16"/>
              </w:rPr>
              <w:t>Product Owner</w:t>
            </w:r>
          </w:p>
        </w:tc>
        <w:tc>
          <w:tcPr>
            <w:tcW w:type="dxa" w:w="2520"/>
            <w:vAlign w:val="center"/>
          </w:tcPr>
          <w:p>
            <w:pPr>
              <w:spacing w:after="20"/>
            </w:pPr>
            <w:r/>
            <w:r>
              <w:rPr>
                <w:rFonts w:ascii="Aptos" w:hAnsi="Aptos"/>
                <w:b w:val="0"/>
                <w:sz w:val="16"/>
              </w:rPr>
              <w:t>Scope, business rules, priority and acceptance criteria agreed</w:t>
            </w:r>
          </w:p>
        </w:tc>
        <w:tc>
          <w:tcPr>
            <w:tcW w:type="dxa" w:w="2520"/>
            <w:vAlign w:val="center"/>
          </w:tcPr>
          <w:p>
            <w:pPr>
              <w:spacing w:after="20"/>
            </w:pPr>
            <w:r/>
            <w:r>
              <w:rPr>
                <w:rFonts w:ascii="Aptos" w:hAnsi="Aptos"/>
                <w:b w:val="0"/>
                <w:sz w:val="16"/>
              </w:rPr>
              <w:t>Pending</w:t>
            </w:r>
          </w:p>
        </w:tc>
        <w:tc>
          <w:tcPr>
            <w:tcW w:type="dxa" w:w="2520"/>
            <w:vAlign w:val="center"/>
          </w:tcPr>
          <w:p>
            <w:pPr>
              <w:spacing w:after="20"/>
            </w:pPr>
            <w:r/>
            <w:r>
              <w:rPr>
                <w:rFonts w:ascii="Aptos" w:hAnsi="Aptos"/>
                <w:b w:val="0"/>
                <w:sz w:val="16"/>
              </w:rPr>
              <w:t>Pending</w:t>
            </w:r>
          </w:p>
        </w:tc>
      </w:tr>
      <w:tr>
        <w:trPr>
          <w:cantSplit/>
        </w:trPr>
        <w:tc>
          <w:tcPr>
            <w:tcW w:type="dxa" w:w="2520"/>
            <w:vAlign w:val="center"/>
            <w:shd w:fill="F2F6FA"/>
          </w:tcPr>
          <w:p>
            <w:pPr>
              <w:spacing w:after="20"/>
            </w:pPr>
            <w:r/>
            <w:r>
              <w:rPr>
                <w:rFonts w:ascii="Aptos" w:hAnsi="Aptos"/>
                <w:b w:val="0"/>
                <w:sz w:val="16"/>
              </w:rPr>
              <w:t>Engineering Lead</w:t>
            </w:r>
          </w:p>
        </w:tc>
        <w:tc>
          <w:tcPr>
            <w:tcW w:type="dxa" w:w="2520"/>
            <w:vAlign w:val="center"/>
            <w:shd w:fill="F2F6FA"/>
          </w:tcPr>
          <w:p>
            <w:pPr>
              <w:spacing w:after="20"/>
            </w:pPr>
            <w:r/>
            <w:r>
              <w:rPr>
                <w:rFonts w:ascii="Aptos" w:hAnsi="Aptos"/>
                <w:b w:val="0"/>
                <w:sz w:val="16"/>
              </w:rPr>
              <w:t>Feasibility, integrations, state handling and operational approach reviewed</w:t>
            </w:r>
          </w:p>
        </w:tc>
        <w:tc>
          <w:tcPr>
            <w:tcW w:type="dxa" w:w="2520"/>
            <w:vAlign w:val="center"/>
            <w:shd w:fill="F2F6FA"/>
          </w:tcPr>
          <w:p>
            <w:pPr>
              <w:spacing w:after="20"/>
            </w:pPr>
            <w:r/>
            <w:r>
              <w:rPr>
                <w:rFonts w:ascii="Aptos" w:hAnsi="Aptos"/>
                <w:b w:val="0"/>
                <w:sz w:val="16"/>
              </w:rPr>
              <w:t>Pending</w:t>
            </w:r>
          </w:p>
        </w:tc>
        <w:tc>
          <w:tcPr>
            <w:tcW w:type="dxa" w:w="2520"/>
            <w:vAlign w:val="center"/>
            <w:shd w:fill="F2F6FA"/>
          </w:tcPr>
          <w:p>
            <w:pPr>
              <w:spacing w:after="20"/>
            </w:pPr>
            <w:r/>
            <w:r>
              <w:rPr>
                <w:rFonts w:ascii="Aptos" w:hAnsi="Aptos"/>
                <w:b w:val="0"/>
                <w:sz w:val="16"/>
              </w:rPr>
              <w:t>Pending</w:t>
            </w:r>
          </w:p>
        </w:tc>
      </w:tr>
      <w:tr>
        <w:trPr>
          <w:cantSplit/>
        </w:trPr>
        <w:tc>
          <w:tcPr>
            <w:tcW w:type="dxa" w:w="2520"/>
            <w:vAlign w:val="center"/>
          </w:tcPr>
          <w:p>
            <w:pPr>
              <w:spacing w:after="20"/>
            </w:pPr>
            <w:r/>
            <w:r>
              <w:rPr>
                <w:rFonts w:ascii="Aptos" w:hAnsi="Aptos"/>
                <w:b w:val="0"/>
                <w:sz w:val="16"/>
              </w:rPr>
              <w:t>QA Lead</w:t>
            </w:r>
          </w:p>
        </w:tc>
        <w:tc>
          <w:tcPr>
            <w:tcW w:type="dxa" w:w="2520"/>
            <w:vAlign w:val="center"/>
          </w:tcPr>
          <w:p>
            <w:pPr>
              <w:spacing w:after="20"/>
            </w:pPr>
            <w:r/>
            <w:r>
              <w:rPr>
                <w:rFonts w:ascii="Aptos" w:hAnsi="Aptos"/>
                <w:b w:val="0"/>
                <w:sz w:val="16"/>
              </w:rPr>
              <w:t>Requirements are testable and coverage approach is adequate</w:t>
            </w:r>
          </w:p>
        </w:tc>
        <w:tc>
          <w:tcPr>
            <w:tcW w:type="dxa" w:w="2520"/>
            <w:vAlign w:val="center"/>
          </w:tcPr>
          <w:p>
            <w:pPr>
              <w:spacing w:after="20"/>
            </w:pPr>
            <w:r/>
            <w:r>
              <w:rPr>
                <w:rFonts w:ascii="Aptos" w:hAnsi="Aptos"/>
                <w:b w:val="0"/>
                <w:sz w:val="16"/>
              </w:rPr>
              <w:t>Pending</w:t>
            </w:r>
          </w:p>
        </w:tc>
        <w:tc>
          <w:tcPr>
            <w:tcW w:type="dxa" w:w="2520"/>
            <w:vAlign w:val="center"/>
          </w:tcPr>
          <w:p>
            <w:pPr>
              <w:spacing w:after="20"/>
            </w:pPr>
            <w:r/>
            <w:r>
              <w:rPr>
                <w:rFonts w:ascii="Aptos" w:hAnsi="Aptos"/>
                <w:b w:val="0"/>
                <w:sz w:val="16"/>
              </w:rPr>
              <w:t>Pending</w:t>
            </w:r>
          </w:p>
        </w:tc>
      </w:tr>
      <w:tr>
        <w:trPr>
          <w:cantSplit/>
        </w:trPr>
        <w:tc>
          <w:tcPr>
            <w:tcW w:type="dxa" w:w="2520"/>
            <w:vAlign w:val="center"/>
            <w:shd w:fill="F2F6FA"/>
          </w:tcPr>
          <w:p>
            <w:pPr>
              <w:spacing w:after="20"/>
            </w:pPr>
            <w:r/>
            <w:r>
              <w:rPr>
                <w:rFonts w:ascii="Aptos" w:hAnsi="Aptos"/>
                <w:b w:val="0"/>
                <w:sz w:val="16"/>
              </w:rPr>
              <w:t>Operations / Inventory</w:t>
            </w:r>
          </w:p>
        </w:tc>
        <w:tc>
          <w:tcPr>
            <w:tcW w:type="dxa" w:w="2520"/>
            <w:vAlign w:val="center"/>
            <w:shd w:fill="F2F6FA"/>
          </w:tcPr>
          <w:p>
            <w:pPr>
              <w:spacing w:after="20"/>
            </w:pPr>
            <w:r/>
            <w:r>
              <w:rPr>
                <w:rFonts w:ascii="Aptos" w:hAnsi="Aptos"/>
                <w:b w:val="0"/>
                <w:sz w:val="16"/>
              </w:rPr>
              <w:t>Stock, fulfillment and status rules agreed</w:t>
            </w:r>
          </w:p>
        </w:tc>
        <w:tc>
          <w:tcPr>
            <w:tcW w:type="dxa" w:w="2520"/>
            <w:vAlign w:val="center"/>
            <w:shd w:fill="F2F6FA"/>
          </w:tcPr>
          <w:p>
            <w:pPr>
              <w:spacing w:after="20"/>
            </w:pPr>
            <w:r/>
            <w:r>
              <w:rPr>
                <w:rFonts w:ascii="Aptos" w:hAnsi="Aptos"/>
                <w:b w:val="0"/>
                <w:sz w:val="16"/>
              </w:rPr>
              <w:t>Pending</w:t>
            </w:r>
          </w:p>
        </w:tc>
        <w:tc>
          <w:tcPr>
            <w:tcW w:type="dxa" w:w="2520"/>
            <w:vAlign w:val="center"/>
            <w:shd w:fill="F2F6FA"/>
          </w:tcPr>
          <w:p>
            <w:pPr>
              <w:spacing w:after="20"/>
            </w:pPr>
            <w:r/>
            <w:r>
              <w:rPr>
                <w:rFonts w:ascii="Aptos" w:hAnsi="Aptos"/>
                <w:b w:val="0"/>
                <w:sz w:val="16"/>
              </w:rPr>
              <w:t>Pending</w:t>
            </w:r>
          </w:p>
        </w:tc>
      </w:tr>
      <w:tr>
        <w:trPr>
          <w:cantSplit/>
        </w:trPr>
        <w:tc>
          <w:tcPr>
            <w:tcW w:type="dxa" w:w="2520"/>
            <w:vAlign w:val="center"/>
          </w:tcPr>
          <w:p>
            <w:pPr>
              <w:spacing w:after="20"/>
            </w:pPr>
            <w:r/>
            <w:r>
              <w:rPr>
                <w:rFonts w:ascii="Aptos" w:hAnsi="Aptos"/>
                <w:b w:val="0"/>
                <w:sz w:val="16"/>
              </w:rPr>
              <w:t>Security / Privacy</w:t>
            </w:r>
          </w:p>
        </w:tc>
        <w:tc>
          <w:tcPr>
            <w:tcW w:type="dxa" w:w="2520"/>
            <w:vAlign w:val="center"/>
          </w:tcPr>
          <w:p>
            <w:pPr>
              <w:spacing w:after="20"/>
            </w:pPr>
            <w:r/>
            <w:r>
              <w:rPr>
                <w:rFonts w:ascii="Aptos" w:hAnsi="Aptos"/>
                <w:b w:val="0"/>
                <w:sz w:val="16"/>
              </w:rPr>
              <w:t>Access, data handling, logging and retention reviewed</w:t>
            </w:r>
          </w:p>
        </w:tc>
        <w:tc>
          <w:tcPr>
            <w:tcW w:type="dxa" w:w="2520"/>
            <w:vAlign w:val="center"/>
          </w:tcPr>
          <w:p>
            <w:pPr>
              <w:spacing w:after="20"/>
            </w:pPr>
            <w:r/>
            <w:r>
              <w:rPr>
                <w:rFonts w:ascii="Aptos" w:hAnsi="Aptos"/>
                <w:b w:val="0"/>
                <w:sz w:val="16"/>
              </w:rPr>
              <w:t>Pending</w:t>
            </w:r>
          </w:p>
        </w:tc>
        <w:tc>
          <w:tcPr>
            <w:tcW w:type="dxa" w:w="2520"/>
            <w:vAlign w:val="center"/>
          </w:tcPr>
          <w:p>
            <w:pPr>
              <w:spacing w:after="20"/>
            </w:pPr>
            <w:r/>
            <w:r>
              <w:rPr>
                <w:rFonts w:ascii="Aptos" w:hAnsi="Aptos"/>
                <w:b w:val="0"/>
                <w:sz w:val="16"/>
              </w:rPr>
              <w:t>Pending</w:t>
            </w:r>
          </w:p>
        </w:tc>
      </w:tr>
    </w:tbl>
    <w:p/>
    <w:p>
      <w:pPr>
        <w:pStyle w:val="Heading1"/>
      </w:pPr>
      <w:r>
        <w:t>Appendix A — Example Test Scenarios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pPr>
              <w:spacing w:after="20"/>
            </w:pPr>
            <w:r/>
            <w:r>
              <w:rPr>
                <w:rFonts w:ascii="Aptos" w:hAnsi="Aptos"/>
                <w:b/>
                <w:color w:val="FFFFFF"/>
                <w:sz w:val="16"/>
              </w:rPr>
              <w:t>Test ID</w:t>
            </w:r>
          </w:p>
        </w:tc>
        <w:tc>
          <w:tcPr>
            <w:tcW w:type="dxa" w:w="2016"/>
            <w:vAlign w:val="center"/>
            <w:shd w:fill="17365D"/>
          </w:tcPr>
          <w:p>
            <w:pPr>
              <w:spacing w:after="20"/>
            </w:pPr>
            <w:r/>
            <w:r>
              <w:rPr>
                <w:rFonts w:ascii="Aptos" w:hAnsi="Aptos"/>
                <w:b/>
                <w:color w:val="FFFFFF"/>
                <w:sz w:val="16"/>
              </w:rPr>
              <w:t>Requirement</w:t>
            </w:r>
          </w:p>
        </w:tc>
        <w:tc>
          <w:tcPr>
            <w:tcW w:type="dxa" w:w="2016"/>
            <w:vAlign w:val="center"/>
            <w:shd w:fill="17365D"/>
          </w:tcPr>
          <w:p>
            <w:pPr>
              <w:spacing w:after="20"/>
            </w:pPr>
            <w:r/>
            <w:r>
              <w:rPr>
                <w:rFonts w:ascii="Aptos" w:hAnsi="Aptos"/>
                <w:b/>
                <w:color w:val="FFFFFF"/>
                <w:sz w:val="16"/>
              </w:rPr>
              <w:t>Scenario</w:t>
            </w:r>
          </w:p>
        </w:tc>
        <w:tc>
          <w:tcPr>
            <w:tcW w:type="dxa" w:w="2016"/>
            <w:vAlign w:val="center"/>
            <w:shd w:fill="17365D"/>
          </w:tcPr>
          <w:p>
            <w:pPr>
              <w:spacing w:after="20"/>
            </w:pPr>
            <w:r/>
            <w:r>
              <w:rPr>
                <w:rFonts w:ascii="Aptos" w:hAnsi="Aptos"/>
                <w:b/>
                <w:color w:val="FFFFFF"/>
                <w:sz w:val="16"/>
              </w:rPr>
              <w:t>Expected result</w:t>
            </w:r>
          </w:p>
        </w:tc>
        <w:tc>
          <w:tcPr>
            <w:tcW w:type="dxa" w:w="2016"/>
            <w:vAlign w:val="center"/>
            <w:shd w:fill="17365D"/>
          </w:tcPr>
          <w:p>
            <w:pPr>
              <w:spacing w:after="20"/>
            </w:pPr>
            <w:r/>
            <w:r>
              <w:rPr>
                <w:rFonts w:ascii="Aptos" w:hAnsi="Aptos"/>
                <w:b/>
                <w:color w:val="FFFFFF"/>
                <w:sz w:val="16"/>
              </w:rPr>
              <w:t>Type</w:t>
            </w:r>
          </w:p>
        </w:tc>
      </w:tr>
      <w:tr>
        <w:trPr>
          <w:cantSplit/>
        </w:trPr>
        <w:tc>
          <w:tcPr>
            <w:tcW w:type="dxa" w:w="2016"/>
            <w:vAlign w:val="center"/>
          </w:tcPr>
          <w:p>
            <w:pPr>
              <w:spacing w:after="20"/>
            </w:pPr>
            <w:r/>
            <w:r>
              <w:rPr>
                <w:rFonts w:ascii="Aptos" w:hAnsi="Aptos"/>
                <w:b w:val="0"/>
                <w:sz w:val="16"/>
              </w:rPr>
              <w:t>TC-CART-001</w:t>
            </w:r>
          </w:p>
        </w:tc>
        <w:tc>
          <w:tcPr>
            <w:tcW w:type="dxa" w:w="2016"/>
            <w:vAlign w:val="center"/>
          </w:tcPr>
          <w:p>
            <w:pPr>
              <w:spacing w:after="20"/>
            </w:pPr>
            <w:r/>
            <w:r>
              <w:rPr>
                <w:rFonts w:ascii="Aptos" w:hAnsi="Aptos"/>
                <w:b w:val="0"/>
                <w:sz w:val="16"/>
              </w:rPr>
              <w:t>FR-CART-001</w:t>
            </w:r>
          </w:p>
        </w:tc>
        <w:tc>
          <w:tcPr>
            <w:tcW w:type="dxa" w:w="2016"/>
            <w:vAlign w:val="center"/>
          </w:tcPr>
          <w:p>
            <w:pPr>
              <w:spacing w:after="20"/>
            </w:pPr>
            <w:r/>
            <w:r>
              <w:rPr>
                <w:rFonts w:ascii="Aptos" w:hAnsi="Aptos"/>
                <w:b w:val="0"/>
                <w:sz w:val="16"/>
              </w:rPr>
              <w:t>Product has available stock</w:t>
            </w:r>
          </w:p>
        </w:tc>
        <w:tc>
          <w:tcPr>
            <w:tcW w:type="dxa" w:w="2016"/>
            <w:vAlign w:val="center"/>
          </w:tcPr>
          <w:p>
            <w:pPr>
              <w:spacing w:after="20"/>
            </w:pPr>
            <w:r/>
            <w:r>
              <w:rPr>
                <w:rFonts w:ascii="Aptos" w:hAnsi="Aptos"/>
                <w:b w:val="0"/>
                <w:sz w:val="16"/>
              </w:rPr>
              <w:t>Availability shown according to approved policy</w:t>
            </w:r>
          </w:p>
        </w:tc>
        <w:tc>
          <w:tcPr>
            <w:tcW w:type="dxa" w:w="2016"/>
            <w:vAlign w:val="center"/>
          </w:tcPr>
          <w:p>
            <w:pPr>
              <w:spacing w:after="20"/>
            </w:pPr>
            <w:r/>
            <w:r>
              <w:rPr>
                <w:rFonts w:ascii="Aptos" w:hAnsi="Aptos"/>
                <w:b w:val="0"/>
                <w:sz w:val="16"/>
              </w:rPr>
              <w:t>Positive</w:t>
            </w:r>
          </w:p>
        </w:tc>
      </w:tr>
      <w:tr>
        <w:trPr>
          <w:cantSplit/>
        </w:trPr>
        <w:tc>
          <w:tcPr>
            <w:tcW w:type="dxa" w:w="2016"/>
            <w:vAlign w:val="center"/>
            <w:shd w:fill="F2F6FA"/>
          </w:tcPr>
          <w:p>
            <w:pPr>
              <w:spacing w:after="20"/>
            </w:pPr>
            <w:r/>
            <w:r>
              <w:rPr>
                <w:rFonts w:ascii="Aptos" w:hAnsi="Aptos"/>
                <w:b w:val="0"/>
                <w:sz w:val="16"/>
              </w:rPr>
              <w:t>TC-CART-002</w:t>
            </w:r>
          </w:p>
        </w:tc>
        <w:tc>
          <w:tcPr>
            <w:tcW w:type="dxa" w:w="2016"/>
            <w:vAlign w:val="center"/>
            <w:shd w:fill="F2F6FA"/>
          </w:tcPr>
          <w:p>
            <w:pPr>
              <w:spacing w:after="20"/>
            </w:pPr>
            <w:r/>
            <w:r>
              <w:rPr>
                <w:rFonts w:ascii="Aptos" w:hAnsi="Aptos"/>
                <w:b w:val="0"/>
                <w:sz w:val="16"/>
              </w:rPr>
              <w:t>FR-CART-001</w:t>
            </w:r>
          </w:p>
        </w:tc>
        <w:tc>
          <w:tcPr>
            <w:tcW w:type="dxa" w:w="2016"/>
            <w:vAlign w:val="center"/>
            <w:shd w:fill="F2F6FA"/>
          </w:tcPr>
          <w:p>
            <w:pPr>
              <w:spacing w:after="20"/>
            </w:pPr>
            <w:r/>
            <w:r>
              <w:rPr>
                <w:rFonts w:ascii="Aptos" w:hAnsi="Aptos"/>
                <w:b w:val="0"/>
                <w:sz w:val="16"/>
              </w:rPr>
              <w:t>Inventory service times out</w:t>
            </w:r>
          </w:p>
        </w:tc>
        <w:tc>
          <w:tcPr>
            <w:tcW w:type="dxa" w:w="2016"/>
            <w:vAlign w:val="center"/>
            <w:shd w:fill="F2F6FA"/>
          </w:tcPr>
          <w:p>
            <w:pPr>
              <w:spacing w:after="20"/>
            </w:pPr>
            <w:r/>
            <w:r>
              <w:rPr>
                <w:rFonts w:ascii="Aptos" w:hAnsi="Aptos"/>
                <w:b w:val="0"/>
                <w:sz w:val="16"/>
              </w:rPr>
              <w:t>No false in-stock claim; safe unavailable state</w:t>
            </w:r>
          </w:p>
        </w:tc>
        <w:tc>
          <w:tcPr>
            <w:tcW w:type="dxa" w:w="2016"/>
            <w:vAlign w:val="center"/>
            <w:shd w:fill="F2F6FA"/>
          </w:tcPr>
          <w:p>
            <w:pPr>
              <w:spacing w:after="20"/>
            </w:pPr>
            <w:r/>
            <w:r>
              <w:rPr>
                <w:rFonts w:ascii="Aptos" w:hAnsi="Aptos"/>
                <w:b w:val="0"/>
                <w:sz w:val="16"/>
              </w:rPr>
              <w:t>Negative / integration</w:t>
            </w:r>
          </w:p>
        </w:tc>
      </w:tr>
      <w:tr>
        <w:trPr>
          <w:cantSplit/>
        </w:trPr>
        <w:tc>
          <w:tcPr>
            <w:tcW w:type="dxa" w:w="2016"/>
            <w:vAlign w:val="center"/>
          </w:tcPr>
          <w:p>
            <w:pPr>
              <w:spacing w:after="20"/>
            </w:pPr>
            <w:r/>
            <w:r>
              <w:rPr>
                <w:rFonts w:ascii="Aptos" w:hAnsi="Aptos"/>
                <w:b w:val="0"/>
                <w:sz w:val="16"/>
              </w:rPr>
              <w:t>TC-CART-003</w:t>
            </w:r>
          </w:p>
        </w:tc>
        <w:tc>
          <w:tcPr>
            <w:tcW w:type="dxa" w:w="2016"/>
            <w:vAlign w:val="center"/>
          </w:tcPr>
          <w:p>
            <w:pPr>
              <w:spacing w:after="20"/>
            </w:pPr>
            <w:r/>
            <w:r>
              <w:rPr>
                <w:rFonts w:ascii="Aptos" w:hAnsi="Aptos"/>
                <w:b w:val="0"/>
                <w:sz w:val="16"/>
              </w:rPr>
              <w:t>FR-CART-002</w:t>
            </w:r>
          </w:p>
        </w:tc>
        <w:tc>
          <w:tcPr>
            <w:tcW w:type="dxa" w:w="2016"/>
            <w:vAlign w:val="center"/>
          </w:tcPr>
          <w:p>
            <w:pPr>
              <w:spacing w:after="20"/>
            </w:pPr>
            <w:r/>
            <w:r>
              <w:rPr>
                <w:rFonts w:ascii="Aptos" w:hAnsi="Aptos"/>
                <w:b w:val="0"/>
                <w:sz w:val="16"/>
              </w:rPr>
              <w:t>Add valid in-stock SKU</w:t>
            </w:r>
          </w:p>
        </w:tc>
        <w:tc>
          <w:tcPr>
            <w:tcW w:type="dxa" w:w="2016"/>
            <w:vAlign w:val="center"/>
          </w:tcPr>
          <w:p>
            <w:pPr>
              <w:spacing w:after="20"/>
            </w:pPr>
            <w:r/>
            <w:r>
              <w:rPr>
                <w:rFonts w:ascii="Aptos" w:hAnsi="Aptos"/>
                <w:b w:val="0"/>
                <w:sz w:val="16"/>
              </w:rPr>
              <w:t>Cart line appears and cart count updates</w:t>
            </w:r>
          </w:p>
        </w:tc>
        <w:tc>
          <w:tcPr>
            <w:tcW w:type="dxa" w:w="2016"/>
            <w:vAlign w:val="center"/>
          </w:tcPr>
          <w:p>
            <w:pPr>
              <w:spacing w:after="20"/>
            </w:pPr>
            <w:r/>
            <w:r>
              <w:rPr>
                <w:rFonts w:ascii="Aptos" w:hAnsi="Aptos"/>
                <w:b w:val="0"/>
                <w:sz w:val="16"/>
              </w:rPr>
              <w:t>Positive</w:t>
            </w:r>
          </w:p>
        </w:tc>
      </w:tr>
      <w:tr>
        <w:trPr>
          <w:cantSplit/>
        </w:trPr>
        <w:tc>
          <w:tcPr>
            <w:tcW w:type="dxa" w:w="2016"/>
            <w:vAlign w:val="center"/>
            <w:shd w:fill="F2F6FA"/>
          </w:tcPr>
          <w:p>
            <w:pPr>
              <w:spacing w:after="20"/>
            </w:pPr>
            <w:r/>
            <w:r>
              <w:rPr>
                <w:rFonts w:ascii="Aptos" w:hAnsi="Aptos"/>
                <w:b w:val="0"/>
                <w:sz w:val="16"/>
              </w:rPr>
              <w:t>TC-CART-004</w:t>
            </w:r>
          </w:p>
        </w:tc>
        <w:tc>
          <w:tcPr>
            <w:tcW w:type="dxa" w:w="2016"/>
            <w:vAlign w:val="center"/>
            <w:shd w:fill="F2F6FA"/>
          </w:tcPr>
          <w:p>
            <w:pPr>
              <w:spacing w:after="20"/>
            </w:pPr>
            <w:r/>
            <w:r>
              <w:rPr>
                <w:rFonts w:ascii="Aptos" w:hAnsi="Aptos"/>
                <w:b w:val="0"/>
                <w:sz w:val="16"/>
              </w:rPr>
              <w:t>FR-CART-002</w:t>
            </w:r>
          </w:p>
        </w:tc>
        <w:tc>
          <w:tcPr>
            <w:tcW w:type="dxa" w:w="2016"/>
            <w:vAlign w:val="center"/>
            <w:shd w:fill="F2F6FA"/>
          </w:tcPr>
          <w:p>
            <w:pPr>
              <w:spacing w:after="20"/>
            </w:pPr>
            <w:r/>
            <w:r>
              <w:rPr>
                <w:rFonts w:ascii="Aptos" w:hAnsi="Aptos"/>
                <w:b w:val="0"/>
                <w:sz w:val="16"/>
              </w:rPr>
              <w:t>Add unavailable SKU</w:t>
            </w:r>
          </w:p>
        </w:tc>
        <w:tc>
          <w:tcPr>
            <w:tcW w:type="dxa" w:w="2016"/>
            <w:vAlign w:val="center"/>
            <w:shd w:fill="F2F6FA"/>
          </w:tcPr>
          <w:p>
            <w:pPr>
              <w:spacing w:after="20"/>
            </w:pPr>
            <w:r/>
            <w:r>
              <w:rPr>
                <w:rFonts w:ascii="Aptos" w:hAnsi="Aptos"/>
                <w:b w:val="0"/>
                <w:sz w:val="16"/>
              </w:rPr>
              <w:t>Item is not added; useful message appears</w:t>
            </w:r>
          </w:p>
        </w:tc>
        <w:tc>
          <w:tcPr>
            <w:tcW w:type="dxa" w:w="2016"/>
            <w:vAlign w:val="center"/>
            <w:shd w:fill="F2F6FA"/>
          </w:tcPr>
          <w:p>
            <w:pPr>
              <w:spacing w:after="20"/>
            </w:pPr>
            <w:r/>
            <w:r>
              <w:rPr>
                <w:rFonts w:ascii="Aptos" w:hAnsi="Aptos"/>
                <w:b w:val="0"/>
                <w:sz w:val="16"/>
              </w:rPr>
              <w:t>Negative</w:t>
            </w:r>
          </w:p>
        </w:tc>
      </w:tr>
      <w:tr>
        <w:trPr>
          <w:cantSplit/>
        </w:trPr>
        <w:tc>
          <w:tcPr>
            <w:tcW w:type="dxa" w:w="2016"/>
            <w:vAlign w:val="center"/>
          </w:tcPr>
          <w:p>
            <w:pPr>
              <w:spacing w:after="20"/>
            </w:pPr>
            <w:r/>
            <w:r>
              <w:rPr>
                <w:rFonts w:ascii="Aptos" w:hAnsi="Aptos"/>
                <w:b w:val="0"/>
                <w:sz w:val="16"/>
              </w:rPr>
              <w:t>TC-CART-005</w:t>
            </w:r>
          </w:p>
        </w:tc>
        <w:tc>
          <w:tcPr>
            <w:tcW w:type="dxa" w:w="2016"/>
            <w:vAlign w:val="center"/>
          </w:tcPr>
          <w:p>
            <w:pPr>
              <w:spacing w:after="20"/>
            </w:pPr>
            <w:r/>
            <w:r>
              <w:rPr>
                <w:rFonts w:ascii="Aptos" w:hAnsi="Aptos"/>
                <w:b w:val="0"/>
                <w:sz w:val="16"/>
              </w:rPr>
              <w:t>FR-CART-003</w:t>
            </w:r>
          </w:p>
        </w:tc>
        <w:tc>
          <w:tcPr>
            <w:tcW w:type="dxa" w:w="2016"/>
            <w:vAlign w:val="center"/>
          </w:tcPr>
          <w:p>
            <w:pPr>
              <w:spacing w:after="20"/>
            </w:pPr>
            <w:r/>
            <w:r>
              <w:rPr>
                <w:rFonts w:ascii="Aptos" w:hAnsi="Aptos"/>
                <w:b w:val="0"/>
                <w:sz w:val="16"/>
              </w:rPr>
              <w:t>Increase quantity within stock</w:t>
            </w:r>
          </w:p>
        </w:tc>
        <w:tc>
          <w:tcPr>
            <w:tcW w:type="dxa" w:w="2016"/>
            <w:vAlign w:val="center"/>
          </w:tcPr>
          <w:p>
            <w:pPr>
              <w:spacing w:after="20"/>
            </w:pPr>
            <w:r/>
            <w:r>
              <w:rPr>
                <w:rFonts w:ascii="Aptos" w:hAnsi="Aptos"/>
                <w:b w:val="0"/>
                <w:sz w:val="16"/>
              </w:rPr>
              <w:t>Quantity and totals update correctly</w:t>
            </w:r>
          </w:p>
        </w:tc>
        <w:tc>
          <w:tcPr>
            <w:tcW w:type="dxa" w:w="2016"/>
            <w:vAlign w:val="center"/>
          </w:tcPr>
          <w:p>
            <w:pPr>
              <w:spacing w:after="20"/>
            </w:pPr>
            <w:r/>
            <w:r>
              <w:rPr>
                <w:rFonts w:ascii="Aptos" w:hAnsi="Aptos"/>
                <w:b w:val="0"/>
                <w:sz w:val="16"/>
              </w:rPr>
              <w:t>Positive</w:t>
            </w:r>
          </w:p>
        </w:tc>
      </w:tr>
      <w:tr>
        <w:trPr>
          <w:cantSplit/>
        </w:trPr>
        <w:tc>
          <w:tcPr>
            <w:tcW w:type="dxa" w:w="2016"/>
            <w:vAlign w:val="center"/>
            <w:shd w:fill="F2F6FA"/>
          </w:tcPr>
          <w:p>
            <w:pPr>
              <w:spacing w:after="20"/>
            </w:pPr>
            <w:r/>
            <w:r>
              <w:rPr>
                <w:rFonts w:ascii="Aptos" w:hAnsi="Aptos"/>
                <w:b w:val="0"/>
                <w:sz w:val="16"/>
              </w:rPr>
              <w:t>TC-CART-006</w:t>
            </w:r>
          </w:p>
        </w:tc>
        <w:tc>
          <w:tcPr>
            <w:tcW w:type="dxa" w:w="2016"/>
            <w:vAlign w:val="center"/>
            <w:shd w:fill="F2F6FA"/>
          </w:tcPr>
          <w:p>
            <w:pPr>
              <w:spacing w:after="20"/>
            </w:pPr>
            <w:r/>
            <w:r>
              <w:rPr>
                <w:rFonts w:ascii="Aptos" w:hAnsi="Aptos"/>
                <w:b w:val="0"/>
                <w:sz w:val="16"/>
              </w:rPr>
              <w:t>FR-CART-003</w:t>
            </w:r>
          </w:p>
        </w:tc>
        <w:tc>
          <w:tcPr>
            <w:tcW w:type="dxa" w:w="2016"/>
            <w:vAlign w:val="center"/>
            <w:shd w:fill="F2F6FA"/>
          </w:tcPr>
          <w:p>
            <w:pPr>
              <w:spacing w:after="20"/>
            </w:pPr>
            <w:r/>
            <w:r>
              <w:rPr>
                <w:rFonts w:ascii="Aptos" w:hAnsi="Aptos"/>
                <w:b w:val="0"/>
                <w:sz w:val="16"/>
              </w:rPr>
              <w:t>Set quantity above available stock</w:t>
            </w:r>
          </w:p>
        </w:tc>
        <w:tc>
          <w:tcPr>
            <w:tcW w:type="dxa" w:w="2016"/>
            <w:vAlign w:val="center"/>
            <w:shd w:fill="F2F6FA"/>
          </w:tcPr>
          <w:p>
            <w:pPr>
              <w:spacing w:after="20"/>
            </w:pPr>
            <w:r/>
            <w:r>
              <w:rPr>
                <w:rFonts w:ascii="Aptos" w:hAnsi="Aptos"/>
                <w:b w:val="0"/>
                <w:sz w:val="16"/>
              </w:rPr>
              <w:t>Update rejected or policy-compliant cap; no misleading total</w:t>
            </w:r>
          </w:p>
        </w:tc>
        <w:tc>
          <w:tcPr>
            <w:tcW w:type="dxa" w:w="2016"/>
            <w:vAlign w:val="center"/>
            <w:shd w:fill="F2F6FA"/>
          </w:tcPr>
          <w:p>
            <w:pPr>
              <w:spacing w:after="20"/>
            </w:pPr>
            <w:r/>
            <w:r>
              <w:rPr>
                <w:rFonts w:ascii="Aptos" w:hAnsi="Aptos"/>
                <w:b w:val="0"/>
                <w:sz w:val="16"/>
              </w:rPr>
              <w:t>Boundary</w:t>
            </w:r>
          </w:p>
        </w:tc>
      </w:tr>
      <w:tr>
        <w:trPr>
          <w:cantSplit/>
        </w:trPr>
        <w:tc>
          <w:tcPr>
            <w:tcW w:type="dxa" w:w="2016"/>
            <w:vAlign w:val="center"/>
          </w:tcPr>
          <w:p>
            <w:pPr>
              <w:spacing w:after="20"/>
            </w:pPr>
            <w:r/>
            <w:r>
              <w:rPr>
                <w:rFonts w:ascii="Aptos" w:hAnsi="Aptos"/>
                <w:b w:val="0"/>
                <w:sz w:val="16"/>
              </w:rPr>
              <w:t>TC-CART-007</w:t>
            </w:r>
          </w:p>
        </w:tc>
        <w:tc>
          <w:tcPr>
            <w:tcW w:type="dxa" w:w="2016"/>
            <w:vAlign w:val="center"/>
          </w:tcPr>
          <w:p>
            <w:pPr>
              <w:spacing w:after="20"/>
            </w:pPr>
            <w:r/>
            <w:r>
              <w:rPr>
                <w:rFonts w:ascii="Aptos" w:hAnsi="Aptos"/>
                <w:b w:val="0"/>
                <w:sz w:val="16"/>
              </w:rPr>
              <w:t>FR-CART-004</w:t>
            </w:r>
          </w:p>
        </w:tc>
        <w:tc>
          <w:tcPr>
            <w:tcW w:type="dxa" w:w="2016"/>
            <w:vAlign w:val="center"/>
          </w:tcPr>
          <w:p>
            <w:pPr>
              <w:spacing w:after="20"/>
            </w:pPr>
            <w:r/>
            <w:r>
              <w:rPr>
                <w:rFonts w:ascii="Aptos" w:hAnsi="Aptos"/>
                <w:b w:val="0"/>
                <w:sz w:val="16"/>
              </w:rPr>
              <w:t>Remove one of several lines</w:t>
            </w:r>
          </w:p>
        </w:tc>
        <w:tc>
          <w:tcPr>
            <w:tcW w:type="dxa" w:w="2016"/>
            <w:vAlign w:val="center"/>
          </w:tcPr>
          <w:p>
            <w:pPr>
              <w:spacing w:after="20"/>
            </w:pPr>
            <w:r/>
            <w:r>
              <w:rPr>
                <w:rFonts w:ascii="Aptos" w:hAnsi="Aptos"/>
                <w:b w:val="0"/>
                <w:sz w:val="16"/>
              </w:rPr>
              <w:t>Only selected line is removed; totals recalculate</w:t>
            </w:r>
          </w:p>
        </w:tc>
        <w:tc>
          <w:tcPr>
            <w:tcW w:type="dxa" w:w="2016"/>
            <w:vAlign w:val="center"/>
          </w:tcPr>
          <w:p>
            <w:pPr>
              <w:spacing w:after="20"/>
            </w:pPr>
            <w:r/>
            <w:r>
              <w:rPr>
                <w:rFonts w:ascii="Aptos" w:hAnsi="Aptos"/>
                <w:b w:val="0"/>
                <w:sz w:val="16"/>
              </w:rPr>
              <w:t>Positive</w:t>
            </w:r>
          </w:p>
        </w:tc>
      </w:tr>
      <w:tr>
        <w:trPr>
          <w:cantSplit/>
        </w:trPr>
        <w:tc>
          <w:tcPr>
            <w:tcW w:type="dxa" w:w="2016"/>
            <w:vAlign w:val="center"/>
            <w:shd w:fill="F2F6FA"/>
          </w:tcPr>
          <w:p>
            <w:pPr>
              <w:spacing w:after="20"/>
            </w:pPr>
            <w:r/>
            <w:r>
              <w:rPr>
                <w:rFonts w:ascii="Aptos" w:hAnsi="Aptos"/>
                <w:b w:val="0"/>
                <w:sz w:val="16"/>
              </w:rPr>
              <w:t>TC-CART-008</w:t>
            </w:r>
          </w:p>
        </w:tc>
        <w:tc>
          <w:tcPr>
            <w:tcW w:type="dxa" w:w="2016"/>
            <w:vAlign w:val="center"/>
            <w:shd w:fill="F2F6FA"/>
          </w:tcPr>
          <w:p>
            <w:pPr>
              <w:spacing w:after="20"/>
            </w:pPr>
            <w:r/>
            <w:r>
              <w:rPr>
                <w:rFonts w:ascii="Aptos" w:hAnsi="Aptos"/>
                <w:b w:val="0"/>
                <w:sz w:val="16"/>
              </w:rPr>
              <w:t>FR-CART-005</w:t>
            </w:r>
          </w:p>
        </w:tc>
        <w:tc>
          <w:tcPr>
            <w:tcW w:type="dxa" w:w="2016"/>
            <w:vAlign w:val="center"/>
            <w:shd w:fill="F2F6FA"/>
          </w:tcPr>
          <w:p>
            <w:pPr>
              <w:spacing w:after="20"/>
            </w:pPr>
            <w:r/>
            <w:r>
              <w:rPr>
                <w:rFonts w:ascii="Aptos" w:hAnsi="Aptos"/>
                <w:b w:val="0"/>
                <w:sz w:val="16"/>
              </w:rPr>
              <w:t>Change quantity after cart total loads</w:t>
            </w:r>
          </w:p>
        </w:tc>
        <w:tc>
          <w:tcPr>
            <w:tcW w:type="dxa" w:w="2016"/>
            <w:vAlign w:val="center"/>
            <w:shd w:fill="F2F6FA"/>
          </w:tcPr>
          <w:p>
            <w:pPr>
              <w:spacing w:after="20"/>
            </w:pPr>
            <w:r/>
            <w:r>
              <w:rPr>
                <w:rFonts w:ascii="Aptos" w:hAnsi="Aptos"/>
                <w:b w:val="0"/>
                <w:sz w:val="16"/>
              </w:rPr>
              <w:t>All dependent price fields recalculate</w:t>
            </w:r>
          </w:p>
        </w:tc>
        <w:tc>
          <w:tcPr>
            <w:tcW w:type="dxa" w:w="2016"/>
            <w:vAlign w:val="center"/>
            <w:shd w:fill="F2F6FA"/>
          </w:tcPr>
          <w:p>
            <w:pPr>
              <w:spacing w:after="20"/>
            </w:pPr>
            <w:r/>
            <w:r>
              <w:rPr>
                <w:rFonts w:ascii="Aptos" w:hAnsi="Aptos"/>
                <w:b w:val="0"/>
                <w:sz w:val="16"/>
              </w:rPr>
              <w:t>Regression</w:t>
            </w:r>
          </w:p>
        </w:tc>
      </w:tr>
      <w:tr>
        <w:trPr>
          <w:cantSplit/>
        </w:trPr>
        <w:tc>
          <w:tcPr>
            <w:tcW w:type="dxa" w:w="2016"/>
            <w:vAlign w:val="center"/>
          </w:tcPr>
          <w:p>
            <w:pPr>
              <w:spacing w:after="20"/>
            </w:pPr>
            <w:r/>
            <w:r>
              <w:rPr>
                <w:rFonts w:ascii="Aptos" w:hAnsi="Aptos"/>
                <w:b w:val="0"/>
                <w:sz w:val="16"/>
              </w:rPr>
              <w:t>TC-CHECK-001</w:t>
            </w:r>
          </w:p>
        </w:tc>
        <w:tc>
          <w:tcPr>
            <w:tcW w:type="dxa" w:w="2016"/>
            <w:vAlign w:val="center"/>
          </w:tcPr>
          <w:p>
            <w:pPr>
              <w:spacing w:after="20"/>
            </w:pPr>
            <w:r/>
            <w:r>
              <w:rPr>
                <w:rFonts w:ascii="Aptos" w:hAnsi="Aptos"/>
                <w:b w:val="0"/>
                <w:sz w:val="16"/>
              </w:rPr>
              <w:t>FR-CHECK-001</w:t>
            </w:r>
          </w:p>
        </w:tc>
        <w:tc>
          <w:tcPr>
            <w:tcW w:type="dxa" w:w="2016"/>
            <w:vAlign w:val="center"/>
          </w:tcPr>
          <w:p>
            <w:pPr>
              <w:spacing w:after="20"/>
            </w:pPr>
            <w:r/>
            <w:r>
              <w:rPr>
                <w:rFonts w:ascii="Aptos" w:hAnsi="Aptos"/>
                <w:b w:val="0"/>
                <w:sz w:val="16"/>
              </w:rPr>
              <w:t>Stock falls below requested quantity before checkout</w:t>
            </w:r>
          </w:p>
        </w:tc>
        <w:tc>
          <w:tcPr>
            <w:tcW w:type="dxa" w:w="2016"/>
            <w:vAlign w:val="center"/>
          </w:tcPr>
          <w:p>
            <w:pPr>
              <w:spacing w:after="20"/>
            </w:pPr>
            <w:r/>
            <w:r>
              <w:rPr>
                <w:rFonts w:ascii="Aptos" w:hAnsi="Aptos"/>
                <w:b w:val="0"/>
                <w:sz w:val="16"/>
              </w:rPr>
              <w:t>Submission blocked and affected line identified</w:t>
            </w:r>
          </w:p>
        </w:tc>
        <w:tc>
          <w:tcPr>
            <w:tcW w:type="dxa" w:w="2016"/>
            <w:vAlign w:val="center"/>
          </w:tcPr>
          <w:p>
            <w:pPr>
              <w:spacing w:after="20"/>
            </w:pPr>
            <w:r/>
            <w:r>
              <w:rPr>
                <w:rFonts w:ascii="Aptos" w:hAnsi="Aptos"/>
                <w:b w:val="0"/>
                <w:sz w:val="16"/>
              </w:rPr>
              <w:t>Negative / race</w:t>
            </w:r>
          </w:p>
        </w:tc>
      </w:tr>
      <w:tr>
        <w:trPr>
          <w:cantSplit/>
        </w:trPr>
        <w:tc>
          <w:tcPr>
            <w:tcW w:type="dxa" w:w="2016"/>
            <w:vAlign w:val="center"/>
            <w:shd w:fill="F2F6FA"/>
          </w:tcPr>
          <w:p>
            <w:pPr>
              <w:spacing w:after="20"/>
            </w:pPr>
            <w:r/>
            <w:r>
              <w:rPr>
                <w:rFonts w:ascii="Aptos" w:hAnsi="Aptos"/>
                <w:b w:val="0"/>
                <w:sz w:val="16"/>
              </w:rPr>
              <w:t>TC-CHECK-002</w:t>
            </w:r>
          </w:p>
        </w:tc>
        <w:tc>
          <w:tcPr>
            <w:tcW w:type="dxa" w:w="2016"/>
            <w:vAlign w:val="center"/>
            <w:shd w:fill="F2F6FA"/>
          </w:tcPr>
          <w:p>
            <w:pPr>
              <w:spacing w:after="20"/>
            </w:pPr>
            <w:r/>
            <w:r>
              <w:rPr>
                <w:rFonts w:ascii="Aptos" w:hAnsi="Aptos"/>
                <w:b w:val="0"/>
                <w:sz w:val="16"/>
              </w:rPr>
              <w:t>FR-CHECK-002</w:t>
            </w:r>
          </w:p>
        </w:tc>
        <w:tc>
          <w:tcPr>
            <w:tcW w:type="dxa" w:w="2016"/>
            <w:vAlign w:val="center"/>
            <w:shd w:fill="F2F6FA"/>
          </w:tcPr>
          <w:p>
            <w:pPr>
              <w:spacing w:after="20"/>
            </w:pPr>
            <w:r/>
            <w:r>
              <w:rPr>
                <w:rFonts w:ascii="Aptos" w:hAnsi="Aptos"/>
                <w:b w:val="0"/>
                <w:sz w:val="16"/>
              </w:rPr>
              <w:t>Required address field missing</w:t>
            </w:r>
          </w:p>
        </w:tc>
        <w:tc>
          <w:tcPr>
            <w:tcW w:type="dxa" w:w="2016"/>
            <w:vAlign w:val="center"/>
            <w:shd w:fill="F2F6FA"/>
          </w:tcPr>
          <w:p>
            <w:pPr>
              <w:spacing w:after="20"/>
            </w:pPr>
            <w:r/>
            <w:r>
              <w:rPr>
                <w:rFonts w:ascii="Aptos" w:hAnsi="Aptos"/>
                <w:b w:val="0"/>
                <w:sz w:val="16"/>
              </w:rPr>
              <w:t>Field error shown; no order created</w:t>
            </w:r>
          </w:p>
        </w:tc>
        <w:tc>
          <w:tcPr>
            <w:tcW w:type="dxa" w:w="2016"/>
            <w:vAlign w:val="center"/>
            <w:shd w:fill="F2F6FA"/>
          </w:tcPr>
          <w:p>
            <w:pPr>
              <w:spacing w:after="20"/>
            </w:pPr>
            <w:r/>
            <w:r>
              <w:rPr>
                <w:rFonts w:ascii="Aptos" w:hAnsi="Aptos"/>
                <w:b w:val="0"/>
                <w:sz w:val="16"/>
              </w:rPr>
              <w:t>Negative</w:t>
            </w:r>
          </w:p>
        </w:tc>
      </w:tr>
      <w:tr>
        <w:trPr>
          <w:cantSplit/>
        </w:trPr>
        <w:tc>
          <w:tcPr>
            <w:tcW w:type="dxa" w:w="2016"/>
            <w:vAlign w:val="center"/>
          </w:tcPr>
          <w:p>
            <w:pPr>
              <w:spacing w:after="20"/>
            </w:pPr>
            <w:r/>
            <w:r>
              <w:rPr>
                <w:rFonts w:ascii="Aptos" w:hAnsi="Aptos"/>
                <w:b w:val="0"/>
                <w:sz w:val="16"/>
              </w:rPr>
              <w:t>TC-CHECK-003</w:t>
            </w:r>
          </w:p>
        </w:tc>
        <w:tc>
          <w:tcPr>
            <w:tcW w:type="dxa" w:w="2016"/>
            <w:vAlign w:val="center"/>
          </w:tcPr>
          <w:p>
            <w:pPr>
              <w:spacing w:after="20"/>
            </w:pPr>
            <w:r/>
            <w:r>
              <w:rPr>
                <w:rFonts w:ascii="Aptos" w:hAnsi="Aptos"/>
                <w:b w:val="0"/>
                <w:sz w:val="16"/>
              </w:rPr>
              <w:t>FR-CHECK-003</w:t>
            </w:r>
          </w:p>
        </w:tc>
        <w:tc>
          <w:tcPr>
            <w:tcW w:type="dxa" w:w="2016"/>
            <w:vAlign w:val="center"/>
          </w:tcPr>
          <w:p>
            <w:pPr>
              <w:spacing w:after="20"/>
            </w:pPr>
            <w:r/>
            <w:r>
              <w:rPr>
                <w:rFonts w:ascii="Aptos" w:hAnsi="Aptos"/>
                <w:b w:val="0"/>
                <w:sz w:val="16"/>
              </w:rPr>
              <w:t>Price changes after review page loads</w:t>
            </w:r>
          </w:p>
        </w:tc>
        <w:tc>
          <w:tcPr>
            <w:tcW w:type="dxa" w:w="2016"/>
            <w:vAlign w:val="center"/>
          </w:tcPr>
          <w:p>
            <w:pPr>
              <w:spacing w:after="20"/>
            </w:pPr>
            <w:r/>
            <w:r>
              <w:rPr>
                <w:rFonts w:ascii="Aptos" w:hAnsi="Aptos"/>
                <w:b w:val="0"/>
                <w:sz w:val="16"/>
              </w:rPr>
              <w:t>Customer is informed before commitment according to policy</w:t>
            </w:r>
          </w:p>
        </w:tc>
        <w:tc>
          <w:tcPr>
            <w:tcW w:type="dxa" w:w="2016"/>
            <w:vAlign w:val="center"/>
          </w:tcPr>
          <w:p>
            <w:pPr>
              <w:spacing w:after="20"/>
            </w:pPr>
            <w:r/>
            <w:r>
              <w:rPr>
                <w:rFonts w:ascii="Aptos" w:hAnsi="Aptos"/>
                <w:b w:val="0"/>
                <w:sz w:val="16"/>
              </w:rPr>
              <w:t>Boundary</w:t>
            </w:r>
          </w:p>
        </w:tc>
      </w:tr>
      <w:tr>
        <w:trPr>
          <w:cantSplit/>
        </w:trPr>
        <w:tc>
          <w:tcPr>
            <w:tcW w:type="dxa" w:w="2016"/>
            <w:vAlign w:val="center"/>
            <w:shd w:fill="F2F6FA"/>
          </w:tcPr>
          <w:p>
            <w:pPr>
              <w:spacing w:after="20"/>
            </w:pPr>
            <w:r/>
            <w:r>
              <w:rPr>
                <w:rFonts w:ascii="Aptos" w:hAnsi="Aptos"/>
                <w:b w:val="0"/>
                <w:sz w:val="16"/>
              </w:rPr>
              <w:t>TC-CHECK-004</w:t>
            </w:r>
          </w:p>
        </w:tc>
        <w:tc>
          <w:tcPr>
            <w:tcW w:type="dxa" w:w="2016"/>
            <w:vAlign w:val="center"/>
            <w:shd w:fill="F2F6FA"/>
          </w:tcPr>
          <w:p>
            <w:pPr>
              <w:spacing w:after="20"/>
            </w:pPr>
            <w:r/>
            <w:r>
              <w:rPr>
                <w:rFonts w:ascii="Aptos" w:hAnsi="Aptos"/>
                <w:b w:val="0"/>
                <w:sz w:val="16"/>
              </w:rPr>
              <w:t>FR-CHECK-004</w:t>
            </w:r>
          </w:p>
        </w:tc>
        <w:tc>
          <w:tcPr>
            <w:tcW w:type="dxa" w:w="2016"/>
            <w:vAlign w:val="center"/>
            <w:shd w:fill="F2F6FA"/>
          </w:tcPr>
          <w:p>
            <w:pPr>
              <w:spacing w:after="20"/>
            </w:pPr>
            <w:r/>
            <w:r>
              <w:rPr>
                <w:rFonts w:ascii="Aptos" w:hAnsi="Aptos"/>
                <w:b w:val="0"/>
                <w:sz w:val="16"/>
              </w:rPr>
              <w:t>Submit valid order</w:t>
            </w:r>
          </w:p>
        </w:tc>
        <w:tc>
          <w:tcPr>
            <w:tcW w:type="dxa" w:w="2016"/>
            <w:vAlign w:val="center"/>
            <w:shd w:fill="F2F6FA"/>
          </w:tcPr>
          <w:p>
            <w:pPr>
              <w:spacing w:after="20"/>
            </w:pPr>
            <w:r/>
            <w:r>
              <w:rPr>
                <w:rFonts w:ascii="Aptos" w:hAnsi="Aptos"/>
                <w:b w:val="0"/>
                <w:sz w:val="16"/>
              </w:rPr>
              <w:t>One durable order and unique reference created</w:t>
            </w:r>
          </w:p>
        </w:tc>
        <w:tc>
          <w:tcPr>
            <w:tcW w:type="dxa" w:w="2016"/>
            <w:vAlign w:val="center"/>
            <w:shd w:fill="F2F6FA"/>
          </w:tcPr>
          <w:p>
            <w:pPr>
              <w:spacing w:after="20"/>
            </w:pPr>
            <w:r/>
            <w:r>
              <w:rPr>
                <w:rFonts w:ascii="Aptos" w:hAnsi="Aptos"/>
                <w:b w:val="0"/>
                <w:sz w:val="16"/>
              </w:rPr>
              <w:t>Positive / integration</w:t>
            </w:r>
          </w:p>
        </w:tc>
      </w:tr>
      <w:tr>
        <w:trPr>
          <w:cantSplit/>
        </w:trPr>
        <w:tc>
          <w:tcPr>
            <w:tcW w:type="dxa" w:w="2016"/>
            <w:vAlign w:val="center"/>
          </w:tcPr>
          <w:p>
            <w:pPr>
              <w:spacing w:after="20"/>
            </w:pPr>
            <w:r/>
            <w:r>
              <w:rPr>
                <w:rFonts w:ascii="Aptos" w:hAnsi="Aptos"/>
                <w:b w:val="0"/>
                <w:sz w:val="16"/>
              </w:rPr>
              <w:t>TC-CHECK-005</w:t>
            </w:r>
          </w:p>
        </w:tc>
        <w:tc>
          <w:tcPr>
            <w:tcW w:type="dxa" w:w="2016"/>
            <w:vAlign w:val="center"/>
          </w:tcPr>
          <w:p>
            <w:pPr>
              <w:spacing w:after="20"/>
            </w:pPr>
            <w:r/>
            <w:r>
              <w:rPr>
                <w:rFonts w:ascii="Aptos" w:hAnsi="Aptos"/>
                <w:b w:val="0"/>
                <w:sz w:val="16"/>
              </w:rPr>
              <w:t>FR-CHECK-004</w:t>
            </w:r>
          </w:p>
        </w:tc>
        <w:tc>
          <w:tcPr>
            <w:tcW w:type="dxa" w:w="2016"/>
            <w:vAlign w:val="center"/>
          </w:tcPr>
          <w:p>
            <w:pPr>
              <w:spacing w:after="20"/>
            </w:pPr>
            <w:r/>
            <w:r>
              <w:rPr>
                <w:rFonts w:ascii="Aptos" w:hAnsi="Aptos"/>
                <w:b w:val="0"/>
                <w:sz w:val="16"/>
              </w:rPr>
              <w:t>Retry same request after timeout</w:t>
            </w:r>
          </w:p>
        </w:tc>
        <w:tc>
          <w:tcPr>
            <w:tcW w:type="dxa" w:w="2016"/>
            <w:vAlign w:val="center"/>
          </w:tcPr>
          <w:p>
            <w:pPr>
              <w:spacing w:after="20"/>
            </w:pPr>
            <w:r/>
            <w:r>
              <w:rPr>
                <w:rFonts w:ascii="Aptos" w:hAnsi="Aptos"/>
                <w:b w:val="0"/>
                <w:sz w:val="16"/>
              </w:rPr>
              <w:t>Same logical result; no duplicate order or charge</w:t>
            </w:r>
          </w:p>
        </w:tc>
        <w:tc>
          <w:tcPr>
            <w:tcW w:type="dxa" w:w="2016"/>
            <w:vAlign w:val="center"/>
          </w:tcPr>
          <w:p>
            <w:pPr>
              <w:spacing w:after="20"/>
            </w:pPr>
            <w:r/>
            <w:r>
              <w:rPr>
                <w:rFonts w:ascii="Aptos" w:hAnsi="Aptos"/>
                <w:b w:val="0"/>
                <w:sz w:val="16"/>
              </w:rPr>
              <w:t>Reliability</w:t>
            </w:r>
          </w:p>
        </w:tc>
      </w:tr>
      <w:tr>
        <w:trPr>
          <w:cantSplit/>
        </w:trPr>
        <w:tc>
          <w:tcPr>
            <w:tcW w:type="dxa" w:w="2016"/>
            <w:vAlign w:val="center"/>
            <w:shd w:fill="F2F6FA"/>
          </w:tcPr>
          <w:p>
            <w:pPr>
              <w:spacing w:after="20"/>
            </w:pPr>
            <w:r/>
            <w:r>
              <w:rPr>
                <w:rFonts w:ascii="Aptos" w:hAnsi="Aptos"/>
                <w:b w:val="0"/>
                <w:sz w:val="16"/>
              </w:rPr>
              <w:t>TC-CHECK-006</w:t>
            </w:r>
          </w:p>
        </w:tc>
        <w:tc>
          <w:tcPr>
            <w:tcW w:type="dxa" w:w="2016"/>
            <w:vAlign w:val="center"/>
            <w:shd w:fill="F2F6FA"/>
          </w:tcPr>
          <w:p>
            <w:pPr>
              <w:spacing w:after="20"/>
            </w:pPr>
            <w:r/>
            <w:r>
              <w:rPr>
                <w:rFonts w:ascii="Aptos" w:hAnsi="Aptos"/>
                <w:b w:val="0"/>
                <w:sz w:val="16"/>
              </w:rPr>
              <w:t>FR-CHECK-004</w:t>
            </w:r>
          </w:p>
        </w:tc>
        <w:tc>
          <w:tcPr>
            <w:tcW w:type="dxa" w:w="2016"/>
            <w:vAlign w:val="center"/>
            <w:shd w:fill="F2F6FA"/>
          </w:tcPr>
          <w:p>
            <w:pPr>
              <w:spacing w:after="20"/>
            </w:pPr>
            <w:r/>
            <w:r>
              <w:rPr>
                <w:rFonts w:ascii="Aptos" w:hAnsi="Aptos"/>
                <w:b w:val="0"/>
                <w:sz w:val="16"/>
              </w:rPr>
              <w:t>Payment provider returns declined</w:t>
            </w:r>
          </w:p>
        </w:tc>
        <w:tc>
          <w:tcPr>
            <w:tcW w:type="dxa" w:w="2016"/>
            <w:vAlign w:val="center"/>
            <w:shd w:fill="F2F6FA"/>
          </w:tcPr>
          <w:p>
            <w:pPr>
              <w:spacing w:after="20"/>
            </w:pPr>
            <w:r/>
            <w:r>
              <w:rPr>
                <w:rFonts w:ascii="Aptos" w:hAnsi="Aptos"/>
                <w:b w:val="0"/>
                <w:sz w:val="16"/>
              </w:rPr>
              <w:t>No paid-success state; approved recovery shown</w:t>
            </w:r>
          </w:p>
        </w:tc>
        <w:tc>
          <w:tcPr>
            <w:tcW w:type="dxa" w:w="2016"/>
            <w:vAlign w:val="center"/>
            <w:shd w:fill="F2F6FA"/>
          </w:tcPr>
          <w:p>
            <w:pPr>
              <w:spacing w:after="20"/>
            </w:pPr>
            <w:r/>
            <w:r>
              <w:rPr>
                <w:rFonts w:ascii="Aptos" w:hAnsi="Aptos"/>
                <w:b w:val="0"/>
                <w:sz w:val="16"/>
              </w:rPr>
              <w:t>Negative / integration</w:t>
            </w:r>
          </w:p>
        </w:tc>
      </w:tr>
      <w:tr>
        <w:trPr>
          <w:cantSplit/>
        </w:trPr>
        <w:tc>
          <w:tcPr>
            <w:tcW w:type="dxa" w:w="2016"/>
            <w:vAlign w:val="center"/>
          </w:tcPr>
          <w:p>
            <w:pPr>
              <w:spacing w:after="20"/>
            </w:pPr>
            <w:r/>
            <w:r>
              <w:rPr>
                <w:rFonts w:ascii="Aptos" w:hAnsi="Aptos"/>
                <w:b w:val="0"/>
                <w:sz w:val="16"/>
              </w:rPr>
              <w:t>TC-CHECK-007</w:t>
            </w:r>
          </w:p>
        </w:tc>
        <w:tc>
          <w:tcPr>
            <w:tcW w:type="dxa" w:w="2016"/>
            <w:vAlign w:val="center"/>
          </w:tcPr>
          <w:p>
            <w:pPr>
              <w:spacing w:after="20"/>
            </w:pPr>
            <w:r/>
            <w:r>
              <w:rPr>
                <w:rFonts w:ascii="Aptos" w:hAnsi="Aptos"/>
                <w:b w:val="0"/>
                <w:sz w:val="16"/>
              </w:rPr>
              <w:t>FR-CHECK-005</w:t>
            </w:r>
          </w:p>
        </w:tc>
        <w:tc>
          <w:tcPr>
            <w:tcW w:type="dxa" w:w="2016"/>
            <w:vAlign w:val="center"/>
          </w:tcPr>
          <w:p>
            <w:pPr>
              <w:spacing w:after="20"/>
            </w:pPr>
            <w:r/>
            <w:r>
              <w:rPr>
                <w:rFonts w:ascii="Aptos" w:hAnsi="Aptos"/>
                <w:b w:val="0"/>
                <w:sz w:val="16"/>
              </w:rPr>
              <w:t>Notification provider fails after order persisted</w:t>
            </w:r>
          </w:p>
        </w:tc>
        <w:tc>
          <w:tcPr>
            <w:tcW w:type="dxa" w:w="2016"/>
            <w:vAlign w:val="center"/>
          </w:tcPr>
          <w:p>
            <w:pPr>
              <w:spacing w:after="20"/>
            </w:pPr>
            <w:r/>
            <w:r>
              <w:rPr>
                <w:rFonts w:ascii="Aptos" w:hAnsi="Aptos"/>
                <w:b w:val="0"/>
                <w:sz w:val="16"/>
              </w:rPr>
              <w:t>Confirmation page still shows persisted order; failure observable</w:t>
            </w:r>
          </w:p>
        </w:tc>
        <w:tc>
          <w:tcPr>
            <w:tcW w:type="dxa" w:w="2016"/>
            <w:vAlign w:val="center"/>
          </w:tcPr>
          <w:p>
            <w:pPr>
              <w:spacing w:after="20"/>
            </w:pPr>
            <w:r/>
            <w:r>
              <w:rPr>
                <w:rFonts w:ascii="Aptos" w:hAnsi="Aptos"/>
                <w:b w:val="0"/>
                <w:sz w:val="16"/>
              </w:rPr>
              <w:t>Resilience</w:t>
            </w:r>
          </w:p>
        </w:tc>
      </w:tr>
      <w:tr>
        <w:trPr>
          <w:cantSplit/>
        </w:trPr>
        <w:tc>
          <w:tcPr>
            <w:tcW w:type="dxa" w:w="2016"/>
            <w:vAlign w:val="center"/>
            <w:shd w:fill="F2F6FA"/>
          </w:tcPr>
          <w:p>
            <w:pPr>
              <w:spacing w:after="20"/>
            </w:pPr>
            <w:r/>
            <w:r>
              <w:rPr>
                <w:rFonts w:ascii="Aptos" w:hAnsi="Aptos"/>
                <w:b w:val="0"/>
                <w:sz w:val="16"/>
              </w:rPr>
              <w:t>TC-ORDER-001</w:t>
            </w:r>
          </w:p>
        </w:tc>
        <w:tc>
          <w:tcPr>
            <w:tcW w:type="dxa" w:w="2016"/>
            <w:vAlign w:val="center"/>
            <w:shd w:fill="F2F6FA"/>
          </w:tcPr>
          <w:p>
            <w:pPr>
              <w:spacing w:after="20"/>
            </w:pPr>
            <w:r/>
            <w:r>
              <w:rPr>
                <w:rFonts w:ascii="Aptos" w:hAnsi="Aptos"/>
                <w:b w:val="0"/>
                <w:sz w:val="16"/>
              </w:rPr>
              <w:t>FR-ORDER-001</w:t>
            </w:r>
          </w:p>
        </w:tc>
        <w:tc>
          <w:tcPr>
            <w:tcW w:type="dxa" w:w="2016"/>
            <w:vAlign w:val="center"/>
            <w:shd w:fill="F2F6FA"/>
          </w:tcPr>
          <w:p>
            <w:pPr>
              <w:spacing w:after="20"/>
            </w:pPr>
            <w:r/>
            <w:r>
              <w:rPr>
                <w:rFonts w:ascii="Aptos" w:hAnsi="Aptos"/>
                <w:b w:val="0"/>
                <w:sz w:val="16"/>
              </w:rPr>
              <w:t>Customer has no orders</w:t>
            </w:r>
          </w:p>
        </w:tc>
        <w:tc>
          <w:tcPr>
            <w:tcW w:type="dxa" w:w="2016"/>
            <w:vAlign w:val="center"/>
            <w:shd w:fill="F2F6FA"/>
          </w:tcPr>
          <w:p>
            <w:pPr>
              <w:spacing w:after="20"/>
            </w:pPr>
            <w:r/>
            <w:r>
              <w:rPr>
                <w:rFonts w:ascii="Aptos" w:hAnsi="Aptos"/>
                <w:b w:val="0"/>
                <w:sz w:val="16"/>
              </w:rPr>
              <w:t>Empty state shown</w:t>
            </w:r>
          </w:p>
        </w:tc>
        <w:tc>
          <w:tcPr>
            <w:tcW w:type="dxa" w:w="2016"/>
            <w:vAlign w:val="center"/>
            <w:shd w:fill="F2F6FA"/>
          </w:tcPr>
          <w:p>
            <w:pPr>
              <w:spacing w:after="20"/>
            </w:pPr>
            <w:r/>
            <w:r>
              <w:rPr>
                <w:rFonts w:ascii="Aptos" w:hAnsi="Aptos"/>
                <w:b w:val="0"/>
                <w:sz w:val="16"/>
              </w:rPr>
              <w:t>Positive</w:t>
            </w:r>
          </w:p>
        </w:tc>
      </w:tr>
      <w:tr>
        <w:trPr>
          <w:cantSplit/>
        </w:trPr>
        <w:tc>
          <w:tcPr>
            <w:tcW w:type="dxa" w:w="2016"/>
            <w:vAlign w:val="center"/>
          </w:tcPr>
          <w:p>
            <w:pPr>
              <w:spacing w:after="20"/>
            </w:pPr>
            <w:r/>
            <w:r>
              <w:rPr>
                <w:rFonts w:ascii="Aptos" w:hAnsi="Aptos"/>
                <w:b w:val="0"/>
                <w:sz w:val="16"/>
              </w:rPr>
              <w:t>TC-ORDER-002</w:t>
            </w:r>
          </w:p>
        </w:tc>
        <w:tc>
          <w:tcPr>
            <w:tcW w:type="dxa" w:w="2016"/>
            <w:vAlign w:val="center"/>
          </w:tcPr>
          <w:p>
            <w:pPr>
              <w:spacing w:after="20"/>
            </w:pPr>
            <w:r/>
            <w:r>
              <w:rPr>
                <w:rFonts w:ascii="Aptos" w:hAnsi="Aptos"/>
                <w:b w:val="0"/>
                <w:sz w:val="16"/>
              </w:rPr>
              <w:t>FR-ORDER-001</w:t>
            </w:r>
          </w:p>
        </w:tc>
        <w:tc>
          <w:tcPr>
            <w:tcW w:type="dxa" w:w="2016"/>
            <w:vAlign w:val="center"/>
          </w:tcPr>
          <w:p>
            <w:pPr>
              <w:spacing w:after="20"/>
            </w:pPr>
            <w:r/>
            <w:r>
              <w:rPr>
                <w:rFonts w:ascii="Aptos" w:hAnsi="Aptos"/>
                <w:b w:val="0"/>
                <w:sz w:val="16"/>
              </w:rPr>
              <w:t>Customer requests another customer's order list</w:t>
            </w:r>
          </w:p>
        </w:tc>
        <w:tc>
          <w:tcPr>
            <w:tcW w:type="dxa" w:w="2016"/>
            <w:vAlign w:val="center"/>
          </w:tcPr>
          <w:p>
            <w:pPr>
              <w:spacing w:after="20"/>
            </w:pPr>
            <w:r/>
            <w:r>
              <w:rPr>
                <w:rFonts w:ascii="Aptos" w:hAnsi="Aptos"/>
                <w:b w:val="0"/>
                <w:sz w:val="16"/>
              </w:rPr>
              <w:t>No unauthorized data returned</w:t>
            </w:r>
          </w:p>
        </w:tc>
        <w:tc>
          <w:tcPr>
            <w:tcW w:type="dxa" w:w="2016"/>
            <w:vAlign w:val="center"/>
          </w:tcPr>
          <w:p>
            <w:pPr>
              <w:spacing w:after="20"/>
            </w:pPr>
            <w:r/>
            <w:r>
              <w:rPr>
                <w:rFonts w:ascii="Aptos" w:hAnsi="Aptos"/>
                <w:b w:val="0"/>
                <w:sz w:val="16"/>
              </w:rPr>
              <w:t>Security</w:t>
            </w:r>
          </w:p>
        </w:tc>
      </w:tr>
      <w:tr>
        <w:trPr>
          <w:cantSplit/>
        </w:trPr>
        <w:tc>
          <w:tcPr>
            <w:tcW w:type="dxa" w:w="2016"/>
            <w:vAlign w:val="center"/>
            <w:shd w:fill="F2F6FA"/>
          </w:tcPr>
          <w:p>
            <w:pPr>
              <w:spacing w:after="20"/>
            </w:pPr>
            <w:r/>
            <w:r>
              <w:rPr>
                <w:rFonts w:ascii="Aptos" w:hAnsi="Aptos"/>
                <w:b w:val="0"/>
                <w:sz w:val="16"/>
              </w:rPr>
              <w:t>TC-ORDER-003</w:t>
            </w:r>
          </w:p>
        </w:tc>
        <w:tc>
          <w:tcPr>
            <w:tcW w:type="dxa" w:w="2016"/>
            <w:vAlign w:val="center"/>
            <w:shd w:fill="F2F6FA"/>
          </w:tcPr>
          <w:p>
            <w:pPr>
              <w:spacing w:after="20"/>
            </w:pPr>
            <w:r/>
            <w:r>
              <w:rPr>
                <w:rFonts w:ascii="Aptos" w:hAnsi="Aptos"/>
                <w:b w:val="0"/>
                <w:sz w:val="16"/>
              </w:rPr>
              <w:t>FR-ORDER-002</w:t>
            </w:r>
          </w:p>
        </w:tc>
        <w:tc>
          <w:tcPr>
            <w:tcW w:type="dxa" w:w="2016"/>
            <w:vAlign w:val="center"/>
            <w:shd w:fill="F2F6FA"/>
          </w:tcPr>
          <w:p>
            <w:pPr>
              <w:spacing w:after="20"/>
            </w:pPr>
            <w:r/>
            <w:r>
              <w:rPr>
                <w:rFonts w:ascii="Aptos" w:hAnsi="Aptos"/>
                <w:b w:val="0"/>
                <w:sz w:val="16"/>
              </w:rPr>
              <w:t>Order status source unavailable</w:t>
            </w:r>
          </w:p>
        </w:tc>
        <w:tc>
          <w:tcPr>
            <w:tcW w:type="dxa" w:w="2016"/>
            <w:vAlign w:val="center"/>
            <w:shd w:fill="F2F6FA"/>
          </w:tcPr>
          <w:p>
            <w:pPr>
              <w:spacing w:after="20"/>
            </w:pPr>
            <w:r/>
            <w:r>
              <w:rPr>
                <w:rFonts w:ascii="Aptos" w:hAnsi="Aptos"/>
                <w:b w:val="0"/>
                <w:sz w:val="16"/>
              </w:rPr>
              <w:t>No fabricated status; safe error or labeled last-known status</w:t>
            </w:r>
          </w:p>
        </w:tc>
        <w:tc>
          <w:tcPr>
            <w:tcW w:type="dxa" w:w="2016"/>
            <w:vAlign w:val="center"/>
            <w:shd w:fill="F2F6FA"/>
          </w:tcPr>
          <w:p>
            <w:pPr>
              <w:spacing w:after="20"/>
            </w:pPr>
            <w:r/>
            <w:r>
              <w:rPr>
                <w:rFonts w:ascii="Aptos" w:hAnsi="Aptos"/>
                <w:b w:val="0"/>
                <w:sz w:val="16"/>
              </w:rPr>
              <w:t>Negative</w:t>
            </w:r>
          </w:p>
        </w:tc>
      </w:tr>
      <w:tr>
        <w:trPr>
          <w:cantSplit/>
        </w:trPr>
        <w:tc>
          <w:tcPr>
            <w:tcW w:type="dxa" w:w="2016"/>
            <w:vAlign w:val="center"/>
          </w:tcPr>
          <w:p>
            <w:pPr>
              <w:spacing w:after="20"/>
            </w:pPr>
            <w:r/>
            <w:r>
              <w:rPr>
                <w:rFonts w:ascii="Aptos" w:hAnsi="Aptos"/>
                <w:b w:val="0"/>
                <w:sz w:val="16"/>
              </w:rPr>
              <w:t>TC-ORDER-004</w:t>
            </w:r>
          </w:p>
        </w:tc>
        <w:tc>
          <w:tcPr>
            <w:tcW w:type="dxa" w:w="2016"/>
            <w:vAlign w:val="center"/>
          </w:tcPr>
          <w:p>
            <w:pPr>
              <w:spacing w:after="20"/>
            </w:pPr>
            <w:r/>
            <w:r>
              <w:rPr>
                <w:rFonts w:ascii="Aptos" w:hAnsi="Aptos"/>
                <w:b w:val="0"/>
                <w:sz w:val="16"/>
              </w:rPr>
              <w:t>FR-ORDER-003</w:t>
            </w:r>
          </w:p>
        </w:tc>
        <w:tc>
          <w:tcPr>
            <w:tcW w:type="dxa" w:w="2016"/>
            <w:vAlign w:val="center"/>
          </w:tcPr>
          <w:p>
            <w:pPr>
              <w:spacing w:after="20"/>
            </w:pPr>
            <w:r/>
            <w:r>
              <w:rPr>
                <w:rFonts w:ascii="Aptos" w:hAnsi="Aptos"/>
                <w:b w:val="0"/>
                <w:sz w:val="16"/>
              </w:rPr>
              <w:t>Catalog price changes after purchase</w:t>
            </w:r>
          </w:p>
        </w:tc>
        <w:tc>
          <w:tcPr>
            <w:tcW w:type="dxa" w:w="2016"/>
            <w:vAlign w:val="center"/>
          </w:tcPr>
          <w:p>
            <w:pPr>
              <w:spacing w:after="20"/>
            </w:pPr>
            <w:r/>
            <w:r>
              <w:rPr>
                <w:rFonts w:ascii="Aptos" w:hAnsi="Aptos"/>
                <w:b w:val="0"/>
                <w:sz w:val="16"/>
              </w:rPr>
              <w:t>Historical order shows original stored price snapshot</w:t>
            </w:r>
          </w:p>
        </w:tc>
        <w:tc>
          <w:tcPr>
            <w:tcW w:type="dxa" w:w="2016"/>
            <w:vAlign w:val="center"/>
          </w:tcPr>
          <w:p>
            <w:pPr>
              <w:spacing w:after="20"/>
            </w:pPr>
            <w:r/>
            <w:r>
              <w:rPr>
                <w:rFonts w:ascii="Aptos" w:hAnsi="Aptos"/>
                <w:b w:val="0"/>
                <w:sz w:val="16"/>
              </w:rPr>
              <w:t>Data integrity</w:t>
            </w:r>
          </w:p>
        </w:tc>
      </w:tr>
      <w:tr>
        <w:trPr>
          <w:cantSplit/>
        </w:trPr>
        <w:tc>
          <w:tcPr>
            <w:tcW w:type="dxa" w:w="2016"/>
            <w:vAlign w:val="center"/>
            <w:shd w:fill="F2F6FA"/>
          </w:tcPr>
          <w:p>
            <w:pPr>
              <w:spacing w:after="20"/>
            </w:pPr>
            <w:r/>
            <w:r>
              <w:rPr>
                <w:rFonts w:ascii="Aptos" w:hAnsi="Aptos"/>
                <w:b w:val="0"/>
                <w:sz w:val="16"/>
              </w:rPr>
              <w:t>TC-ORDER-005</w:t>
            </w:r>
          </w:p>
        </w:tc>
        <w:tc>
          <w:tcPr>
            <w:tcW w:type="dxa" w:w="2016"/>
            <w:vAlign w:val="center"/>
            <w:shd w:fill="F2F6FA"/>
          </w:tcPr>
          <w:p>
            <w:pPr>
              <w:spacing w:after="20"/>
            </w:pPr>
            <w:r/>
            <w:r>
              <w:rPr>
                <w:rFonts w:ascii="Aptos" w:hAnsi="Aptos"/>
                <w:b w:val="0"/>
                <w:sz w:val="16"/>
              </w:rPr>
              <w:t>FR-ORDER-003</w:t>
            </w:r>
          </w:p>
        </w:tc>
        <w:tc>
          <w:tcPr>
            <w:tcW w:type="dxa" w:w="2016"/>
            <w:vAlign w:val="center"/>
            <w:shd w:fill="F2F6FA"/>
          </w:tcPr>
          <w:p>
            <w:pPr>
              <w:spacing w:after="20"/>
            </w:pPr>
            <w:r/>
            <w:r>
              <w:rPr>
                <w:rFonts w:ascii="Aptos" w:hAnsi="Aptos"/>
                <w:b w:val="0"/>
                <w:sz w:val="16"/>
              </w:rPr>
              <w:t>Customer alters order reference in URL</w:t>
            </w:r>
          </w:p>
        </w:tc>
        <w:tc>
          <w:tcPr>
            <w:tcW w:type="dxa" w:w="2016"/>
            <w:vAlign w:val="center"/>
            <w:shd w:fill="F2F6FA"/>
          </w:tcPr>
          <w:p>
            <w:pPr>
              <w:spacing w:after="20"/>
            </w:pPr>
            <w:r/>
            <w:r>
              <w:rPr>
                <w:rFonts w:ascii="Aptos" w:hAnsi="Aptos"/>
                <w:b w:val="0"/>
                <w:sz w:val="16"/>
              </w:rPr>
              <w:t>Access denied without disclosing order existence</w:t>
            </w:r>
          </w:p>
        </w:tc>
        <w:tc>
          <w:tcPr>
            <w:tcW w:type="dxa" w:w="2016"/>
            <w:vAlign w:val="center"/>
            <w:shd w:fill="F2F6FA"/>
          </w:tcPr>
          <w:p>
            <w:pPr>
              <w:spacing w:after="20"/>
            </w:pPr>
            <w:r/>
            <w:r>
              <w:rPr>
                <w:rFonts w:ascii="Aptos" w:hAnsi="Aptos"/>
                <w:b w:val="0"/>
                <w:sz w:val="16"/>
              </w:rPr>
              <w:t>Security</w:t>
            </w:r>
          </w:p>
        </w:tc>
      </w:tr>
    </w:tbl>
    <w:p/>
    <w:p>
      <w:pPr>
        <w:pStyle w:val="Heading1"/>
      </w:pPr>
      <w:r>
        <w:t>Appendix B — Defect examples from the training case</w:t>
      </w:r>
    </w:p>
    <w:p>
      <w:pPr>
        <w:pStyle w:val="Heading2"/>
      </w:pPr>
      <w:r>
        <w:t>BUG-CART-001: Cart total does not update after quantity change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20"/>
            </w:pPr>
            <w:r/>
            <w:r>
              <w:rPr>
                <w:rFonts w:ascii="Aptos" w:hAnsi="Aptos"/>
                <w:b/>
                <w:color w:val="FFFFFF"/>
                <w:sz w:val="16"/>
              </w:rPr>
              <w:t>Field</w:t>
            </w:r>
          </w:p>
        </w:tc>
        <w:tc>
          <w:tcPr>
            <w:tcW w:type="dxa" w:w="5040"/>
            <w:vAlign w:val="center"/>
            <w:shd w:fill="17365D"/>
          </w:tcPr>
          <w:p>
            <w:pPr>
              <w:spacing w:after="20"/>
            </w:pPr>
            <w:r/>
            <w:r>
              <w:rPr>
                <w:rFonts w:ascii="Aptos" w:hAnsi="Aptos"/>
                <w:b/>
                <w:color w:val="FFFFFF"/>
                <w:sz w:val="16"/>
              </w:rPr>
              <w:t>Example</w:t>
            </w:r>
          </w:p>
        </w:tc>
      </w:tr>
      <w:tr>
        <w:trPr>
          <w:cantSplit/>
        </w:trPr>
        <w:tc>
          <w:tcPr>
            <w:tcW w:type="dxa" w:w="5040"/>
            <w:vAlign w:val="center"/>
          </w:tcPr>
          <w:p>
            <w:pPr>
              <w:spacing w:after="20"/>
            </w:pPr>
            <w:r/>
            <w:r>
              <w:rPr>
                <w:rFonts w:ascii="Aptos" w:hAnsi="Aptos"/>
                <w:b w:val="0"/>
                <w:sz w:val="16"/>
              </w:rPr>
              <w:t>Summary</w:t>
            </w:r>
          </w:p>
        </w:tc>
        <w:tc>
          <w:tcPr>
            <w:tcW w:type="dxa" w:w="5040"/>
            <w:vAlign w:val="center"/>
          </w:tcPr>
          <w:p>
            <w:pPr>
              <w:spacing w:after="20"/>
            </w:pPr>
            <w:r/>
            <w:r>
              <w:rPr>
                <w:rFonts w:ascii="Aptos" w:hAnsi="Aptos"/>
                <w:b w:val="0"/>
                <w:sz w:val="16"/>
              </w:rPr>
              <w:t>Cart total does not update after quantity change</w:t>
            </w:r>
          </w:p>
        </w:tc>
      </w:tr>
      <w:tr>
        <w:trPr>
          <w:cantSplit/>
        </w:trPr>
        <w:tc>
          <w:tcPr>
            <w:tcW w:type="dxa" w:w="5040"/>
            <w:vAlign w:val="center"/>
            <w:shd w:fill="F2F6FA"/>
          </w:tcPr>
          <w:p>
            <w:pPr>
              <w:spacing w:after="20"/>
            </w:pPr>
            <w:r/>
            <w:r>
              <w:rPr>
                <w:rFonts w:ascii="Aptos" w:hAnsi="Aptos"/>
                <w:b w:val="0"/>
                <w:sz w:val="16"/>
              </w:rPr>
              <w:t>Environment</w:t>
            </w:r>
          </w:p>
        </w:tc>
        <w:tc>
          <w:tcPr>
            <w:tcW w:type="dxa" w:w="5040"/>
            <w:vAlign w:val="center"/>
            <w:shd w:fill="F2F6FA"/>
          </w:tcPr>
          <w:p>
            <w:pPr>
              <w:spacing w:after="20"/>
            </w:pPr>
            <w:r/>
            <w:r>
              <w:rPr>
                <w:rFonts w:ascii="Aptos" w:hAnsi="Aptos"/>
                <w:b w:val="0"/>
                <w:sz w:val="16"/>
              </w:rPr>
              <w:t>Test environment; browser/device/build should be captured during reproduction</w:t>
            </w:r>
          </w:p>
        </w:tc>
      </w:tr>
      <w:tr>
        <w:trPr>
          <w:cantSplit/>
        </w:trPr>
        <w:tc>
          <w:tcPr>
            <w:tcW w:type="dxa" w:w="5040"/>
            <w:vAlign w:val="center"/>
          </w:tcPr>
          <w:p>
            <w:pPr>
              <w:spacing w:after="20"/>
            </w:pPr>
            <w:r/>
            <w:r>
              <w:rPr>
                <w:rFonts w:ascii="Aptos" w:hAnsi="Aptos"/>
                <w:b w:val="0"/>
                <w:sz w:val="16"/>
              </w:rPr>
              <w:t>Preconditions</w:t>
            </w:r>
          </w:p>
        </w:tc>
        <w:tc>
          <w:tcPr>
            <w:tcW w:type="dxa" w:w="5040"/>
            <w:vAlign w:val="center"/>
          </w:tcPr>
          <w:p>
            <w:pPr>
              <w:spacing w:after="20"/>
            </w:pPr>
            <w:r/>
            <w:r>
              <w:rPr>
                <w:rFonts w:ascii="Aptos" w:hAnsi="Aptos"/>
                <w:b w:val="0"/>
                <w:sz w:val="16"/>
              </w:rPr>
              <w:t>Cart contains a product with unit price 100.00 and quantity 1</w:t>
            </w:r>
          </w:p>
        </w:tc>
      </w:tr>
      <w:tr>
        <w:trPr>
          <w:cantSplit/>
        </w:trPr>
        <w:tc>
          <w:tcPr>
            <w:tcW w:type="dxa" w:w="5040"/>
            <w:vAlign w:val="center"/>
            <w:shd w:fill="F2F6FA"/>
          </w:tcPr>
          <w:p>
            <w:pPr>
              <w:spacing w:after="20"/>
            </w:pPr>
            <w:r/>
            <w:r>
              <w:rPr>
                <w:rFonts w:ascii="Aptos" w:hAnsi="Aptos"/>
                <w:b w:val="0"/>
                <w:sz w:val="16"/>
              </w:rPr>
              <w:t>Steps to reproduce</w:t>
            </w:r>
          </w:p>
        </w:tc>
        <w:tc>
          <w:tcPr>
            <w:tcW w:type="dxa" w:w="5040"/>
            <w:vAlign w:val="center"/>
            <w:shd w:fill="F2F6FA"/>
          </w:tcPr>
          <w:p>
            <w:pPr>
              <w:spacing w:after="20"/>
            </w:pPr>
            <w:r/>
            <w:r>
              <w:rPr>
                <w:rFonts w:ascii="Aptos" w:hAnsi="Aptos"/>
                <w:b w:val="0"/>
                <w:sz w:val="16"/>
              </w:rPr>
              <w:t>1. Open cart. 2. Change quantity from 1 to 2. 3. Observe line subtotal and cart total.</w:t>
            </w:r>
          </w:p>
        </w:tc>
      </w:tr>
      <w:tr>
        <w:trPr>
          <w:cantSplit/>
        </w:trPr>
        <w:tc>
          <w:tcPr>
            <w:tcW w:type="dxa" w:w="5040"/>
            <w:vAlign w:val="center"/>
          </w:tcPr>
          <w:p>
            <w:pPr>
              <w:spacing w:after="20"/>
            </w:pPr>
            <w:r/>
            <w:r>
              <w:rPr>
                <w:rFonts w:ascii="Aptos" w:hAnsi="Aptos"/>
                <w:b w:val="0"/>
                <w:sz w:val="16"/>
              </w:rPr>
              <w:t>Expected result</w:t>
            </w:r>
          </w:p>
        </w:tc>
        <w:tc>
          <w:tcPr>
            <w:tcW w:type="dxa" w:w="5040"/>
            <w:vAlign w:val="center"/>
          </w:tcPr>
          <w:p>
            <w:pPr>
              <w:spacing w:after="20"/>
            </w:pPr>
            <w:r/>
            <w:r>
              <w:rPr>
                <w:rFonts w:ascii="Aptos" w:hAnsi="Aptos"/>
                <w:b w:val="0"/>
                <w:sz w:val="16"/>
              </w:rPr>
              <w:t>Line subtotal updates to 200.00 (subject to currency rules) and cart total recalculates.</w:t>
            </w:r>
          </w:p>
        </w:tc>
      </w:tr>
      <w:tr>
        <w:trPr>
          <w:cantSplit/>
        </w:trPr>
        <w:tc>
          <w:tcPr>
            <w:tcW w:type="dxa" w:w="5040"/>
            <w:vAlign w:val="center"/>
            <w:shd w:fill="F2F6FA"/>
          </w:tcPr>
          <w:p>
            <w:pPr>
              <w:spacing w:after="20"/>
            </w:pPr>
            <w:r/>
            <w:r>
              <w:rPr>
                <w:rFonts w:ascii="Aptos" w:hAnsi="Aptos"/>
                <w:b w:val="0"/>
                <w:sz w:val="16"/>
              </w:rPr>
              <w:t>Actual result</w:t>
            </w:r>
          </w:p>
        </w:tc>
        <w:tc>
          <w:tcPr>
            <w:tcW w:type="dxa" w:w="5040"/>
            <w:vAlign w:val="center"/>
            <w:shd w:fill="F2F6FA"/>
          </w:tcPr>
          <w:p>
            <w:pPr>
              <w:spacing w:after="20"/>
            </w:pPr>
            <w:r/>
            <w:r>
              <w:rPr>
                <w:rFonts w:ascii="Aptos" w:hAnsi="Aptos"/>
                <w:b w:val="0"/>
                <w:sz w:val="16"/>
              </w:rPr>
              <w:t>Quantity displays 2 but total remains 100.00.</w:t>
            </w:r>
          </w:p>
        </w:tc>
      </w:tr>
      <w:tr>
        <w:trPr>
          <w:cantSplit/>
        </w:trPr>
        <w:tc>
          <w:tcPr>
            <w:tcW w:type="dxa" w:w="5040"/>
            <w:vAlign w:val="center"/>
          </w:tcPr>
          <w:p>
            <w:pPr>
              <w:spacing w:after="20"/>
            </w:pPr>
            <w:r/>
            <w:r>
              <w:rPr>
                <w:rFonts w:ascii="Aptos" w:hAnsi="Aptos"/>
                <w:b w:val="0"/>
                <w:sz w:val="16"/>
              </w:rPr>
              <w:t>Severity / priority</w:t>
            </w:r>
          </w:p>
        </w:tc>
        <w:tc>
          <w:tcPr>
            <w:tcW w:type="dxa" w:w="5040"/>
            <w:vAlign w:val="center"/>
          </w:tcPr>
          <w:p>
            <w:pPr>
              <w:spacing w:after="20"/>
            </w:pPr>
            <w:r/>
            <w:r>
              <w:rPr>
                <w:rFonts w:ascii="Aptos" w:hAnsi="Aptos"/>
                <w:b w:val="0"/>
                <w:sz w:val="16"/>
              </w:rPr>
              <w:t>Proposed: High severity if customer can submit an incorrect charge; priority set by triage.</w:t>
            </w:r>
          </w:p>
        </w:tc>
      </w:tr>
      <w:tr>
        <w:trPr>
          <w:cantSplit/>
        </w:trPr>
        <w:tc>
          <w:tcPr>
            <w:tcW w:type="dxa" w:w="5040"/>
            <w:vAlign w:val="center"/>
            <w:shd w:fill="F2F6FA"/>
          </w:tcPr>
          <w:p>
            <w:pPr>
              <w:spacing w:after="20"/>
            </w:pPr>
            <w:r/>
            <w:r>
              <w:rPr>
                <w:rFonts w:ascii="Aptos" w:hAnsi="Aptos"/>
                <w:b w:val="0"/>
                <w:sz w:val="16"/>
              </w:rPr>
              <w:t>Related requirement</w:t>
            </w:r>
          </w:p>
        </w:tc>
        <w:tc>
          <w:tcPr>
            <w:tcW w:type="dxa" w:w="5040"/>
            <w:vAlign w:val="center"/>
            <w:shd w:fill="F2F6FA"/>
          </w:tcPr>
          <w:p>
            <w:pPr>
              <w:spacing w:after="20"/>
            </w:pPr>
            <w:r/>
            <w:r>
              <w:rPr>
                <w:rFonts w:ascii="Aptos" w:hAnsi="Aptos"/>
                <w:b w:val="0"/>
                <w:sz w:val="16"/>
              </w:rPr>
              <w:t>FR-CART-003, FR-CART-005</w:t>
            </w:r>
          </w:p>
        </w:tc>
      </w:tr>
      <w:tr>
        <w:trPr>
          <w:cantSplit/>
        </w:trPr>
        <w:tc>
          <w:tcPr>
            <w:tcW w:type="dxa" w:w="5040"/>
            <w:vAlign w:val="center"/>
          </w:tcPr>
          <w:p>
            <w:pPr>
              <w:spacing w:after="20"/>
            </w:pPr>
            <w:r/>
            <w:r>
              <w:rPr>
                <w:rFonts w:ascii="Aptos" w:hAnsi="Aptos"/>
                <w:b w:val="0"/>
                <w:sz w:val="16"/>
              </w:rPr>
              <w:t>Evidence</w:t>
            </w:r>
          </w:p>
        </w:tc>
        <w:tc>
          <w:tcPr>
            <w:tcW w:type="dxa" w:w="5040"/>
            <w:vAlign w:val="center"/>
          </w:tcPr>
          <w:p>
            <w:pPr>
              <w:spacing w:after="20"/>
            </w:pPr>
            <w:r/>
            <w:r>
              <w:rPr>
                <w:rFonts w:ascii="Aptos" w:hAnsi="Aptos"/>
                <w:b w:val="0"/>
                <w:sz w:val="16"/>
              </w:rPr>
              <w:t>Attach screenshot/video, request/correlation ID and relevant logs; redact PII.</w:t>
            </w:r>
          </w:p>
        </w:tc>
      </w:tr>
    </w:tbl>
    <w:p/>
    <w:p>
      <w:pPr>
        <w:pStyle w:val="Heading2"/>
      </w:pPr>
      <w:r>
        <w:t>BUG-CART-002: Out-of-stock product can be added to cart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pPr>
              <w:spacing w:after="20"/>
            </w:pPr>
            <w:r/>
            <w:r>
              <w:rPr>
                <w:rFonts w:ascii="Aptos" w:hAnsi="Aptos"/>
                <w:b/>
                <w:color w:val="FFFFFF"/>
                <w:sz w:val="16"/>
              </w:rPr>
              <w:t>Field</w:t>
            </w:r>
          </w:p>
        </w:tc>
        <w:tc>
          <w:tcPr>
            <w:tcW w:type="dxa" w:w="5040"/>
            <w:vAlign w:val="center"/>
            <w:shd w:fill="17365D"/>
          </w:tcPr>
          <w:p>
            <w:pPr>
              <w:spacing w:after="20"/>
            </w:pPr>
            <w:r/>
            <w:r>
              <w:rPr>
                <w:rFonts w:ascii="Aptos" w:hAnsi="Aptos"/>
                <w:b/>
                <w:color w:val="FFFFFF"/>
                <w:sz w:val="16"/>
              </w:rPr>
              <w:t>Example</w:t>
            </w:r>
          </w:p>
        </w:tc>
      </w:tr>
      <w:tr>
        <w:trPr>
          <w:cantSplit/>
        </w:trPr>
        <w:tc>
          <w:tcPr>
            <w:tcW w:type="dxa" w:w="5040"/>
            <w:vAlign w:val="center"/>
          </w:tcPr>
          <w:p>
            <w:pPr>
              <w:spacing w:after="20"/>
            </w:pPr>
            <w:r/>
            <w:r>
              <w:rPr>
                <w:rFonts w:ascii="Aptos" w:hAnsi="Aptos"/>
                <w:b w:val="0"/>
                <w:sz w:val="16"/>
              </w:rPr>
              <w:t>Summary</w:t>
            </w:r>
          </w:p>
        </w:tc>
        <w:tc>
          <w:tcPr>
            <w:tcW w:type="dxa" w:w="5040"/>
            <w:vAlign w:val="center"/>
          </w:tcPr>
          <w:p>
            <w:pPr>
              <w:spacing w:after="20"/>
            </w:pPr>
            <w:r/>
            <w:r>
              <w:rPr>
                <w:rFonts w:ascii="Aptos" w:hAnsi="Aptos"/>
                <w:b w:val="0"/>
                <w:sz w:val="16"/>
              </w:rPr>
              <w:t>Out-of-stock product can be added to cart</w:t>
            </w:r>
          </w:p>
        </w:tc>
      </w:tr>
      <w:tr>
        <w:trPr>
          <w:cantSplit/>
        </w:trPr>
        <w:tc>
          <w:tcPr>
            <w:tcW w:type="dxa" w:w="5040"/>
            <w:vAlign w:val="center"/>
            <w:shd w:fill="F2F6FA"/>
          </w:tcPr>
          <w:p>
            <w:pPr>
              <w:spacing w:after="20"/>
            </w:pPr>
            <w:r/>
            <w:r>
              <w:rPr>
                <w:rFonts w:ascii="Aptos" w:hAnsi="Aptos"/>
                <w:b w:val="0"/>
                <w:sz w:val="16"/>
              </w:rPr>
              <w:t>Preconditions</w:t>
            </w:r>
          </w:p>
        </w:tc>
        <w:tc>
          <w:tcPr>
            <w:tcW w:type="dxa" w:w="5040"/>
            <w:vAlign w:val="center"/>
            <w:shd w:fill="F2F6FA"/>
          </w:tcPr>
          <w:p>
            <w:pPr>
              <w:spacing w:after="20"/>
            </w:pPr>
            <w:r/>
            <w:r>
              <w:rPr>
                <w:rFonts w:ascii="Aptos" w:hAnsi="Aptos"/>
                <w:b w:val="0"/>
                <w:sz w:val="16"/>
              </w:rPr>
              <w:t>Product SKU is sellable in catalog but available stock is zero.</w:t>
            </w:r>
          </w:p>
        </w:tc>
      </w:tr>
      <w:tr>
        <w:trPr>
          <w:cantSplit/>
        </w:trPr>
        <w:tc>
          <w:tcPr>
            <w:tcW w:type="dxa" w:w="5040"/>
            <w:vAlign w:val="center"/>
          </w:tcPr>
          <w:p>
            <w:pPr>
              <w:spacing w:after="20"/>
            </w:pPr>
            <w:r/>
            <w:r>
              <w:rPr>
                <w:rFonts w:ascii="Aptos" w:hAnsi="Aptos"/>
                <w:b w:val="0"/>
                <w:sz w:val="16"/>
              </w:rPr>
              <w:t>Steps to reproduce</w:t>
            </w:r>
          </w:p>
        </w:tc>
        <w:tc>
          <w:tcPr>
            <w:tcW w:type="dxa" w:w="5040"/>
            <w:vAlign w:val="center"/>
          </w:tcPr>
          <w:p>
            <w:pPr>
              <w:spacing w:after="20"/>
            </w:pPr>
            <w:r/>
            <w:r>
              <w:rPr>
                <w:rFonts w:ascii="Aptos" w:hAnsi="Aptos"/>
                <w:b w:val="0"/>
                <w:sz w:val="16"/>
              </w:rPr>
              <w:t>1. Open product page. 2. Select Add to cart. 3. Open cart.</w:t>
            </w:r>
          </w:p>
        </w:tc>
      </w:tr>
      <w:tr>
        <w:trPr>
          <w:cantSplit/>
        </w:trPr>
        <w:tc>
          <w:tcPr>
            <w:tcW w:type="dxa" w:w="5040"/>
            <w:vAlign w:val="center"/>
            <w:shd w:fill="F2F6FA"/>
          </w:tcPr>
          <w:p>
            <w:pPr>
              <w:spacing w:after="20"/>
            </w:pPr>
            <w:r/>
            <w:r>
              <w:rPr>
                <w:rFonts w:ascii="Aptos" w:hAnsi="Aptos"/>
                <w:b w:val="0"/>
                <w:sz w:val="16"/>
              </w:rPr>
              <w:t>Expected result</w:t>
            </w:r>
          </w:p>
        </w:tc>
        <w:tc>
          <w:tcPr>
            <w:tcW w:type="dxa" w:w="5040"/>
            <w:vAlign w:val="center"/>
            <w:shd w:fill="F2F6FA"/>
          </w:tcPr>
          <w:p>
            <w:pPr>
              <w:spacing w:after="20"/>
            </w:pPr>
            <w:r/>
            <w:r>
              <w:rPr>
                <w:rFonts w:ascii="Aptos" w:hAnsi="Aptos"/>
                <w:b w:val="0"/>
                <w:sz w:val="16"/>
              </w:rPr>
              <w:t>System blocks the addition or marks the line unavailable according to approved behavior.</w:t>
            </w:r>
          </w:p>
        </w:tc>
      </w:tr>
      <w:tr>
        <w:trPr>
          <w:cantSplit/>
        </w:trPr>
        <w:tc>
          <w:tcPr>
            <w:tcW w:type="dxa" w:w="5040"/>
            <w:vAlign w:val="center"/>
          </w:tcPr>
          <w:p>
            <w:pPr>
              <w:spacing w:after="20"/>
            </w:pPr>
            <w:r/>
            <w:r>
              <w:rPr>
                <w:rFonts w:ascii="Aptos" w:hAnsi="Aptos"/>
                <w:b w:val="0"/>
                <w:sz w:val="16"/>
              </w:rPr>
              <w:t>Actual result</w:t>
            </w:r>
          </w:p>
        </w:tc>
        <w:tc>
          <w:tcPr>
            <w:tcW w:type="dxa" w:w="5040"/>
            <w:vAlign w:val="center"/>
          </w:tcPr>
          <w:p>
            <w:pPr>
              <w:spacing w:after="20"/>
            </w:pPr>
            <w:r/>
            <w:r>
              <w:rPr>
                <w:rFonts w:ascii="Aptos" w:hAnsi="Aptos"/>
                <w:b w:val="0"/>
                <w:sz w:val="16"/>
              </w:rPr>
              <w:t>Product appears as purchasable without an availability warning.</w:t>
            </w:r>
          </w:p>
        </w:tc>
      </w:tr>
      <w:tr>
        <w:trPr>
          <w:cantSplit/>
        </w:trPr>
        <w:tc>
          <w:tcPr>
            <w:tcW w:type="dxa" w:w="5040"/>
            <w:vAlign w:val="center"/>
            <w:shd w:fill="F2F6FA"/>
          </w:tcPr>
          <w:p>
            <w:pPr>
              <w:spacing w:after="20"/>
            </w:pPr>
            <w:r/>
            <w:r>
              <w:rPr>
                <w:rFonts w:ascii="Aptos" w:hAnsi="Aptos"/>
                <w:b w:val="0"/>
                <w:sz w:val="16"/>
              </w:rPr>
              <w:t>Severity / priority</w:t>
            </w:r>
          </w:p>
        </w:tc>
        <w:tc>
          <w:tcPr>
            <w:tcW w:type="dxa" w:w="5040"/>
            <w:vAlign w:val="center"/>
            <w:shd w:fill="F2F6FA"/>
          </w:tcPr>
          <w:p>
            <w:pPr>
              <w:spacing w:after="20"/>
            </w:pPr>
            <w:r/>
            <w:r>
              <w:rPr>
                <w:rFonts w:ascii="Aptos" w:hAnsi="Aptos"/>
                <w:b w:val="0"/>
                <w:sz w:val="16"/>
              </w:rPr>
              <w:t>Proposed: High if it can proceed to order; triage based on release impact.</w:t>
            </w:r>
          </w:p>
        </w:tc>
      </w:tr>
      <w:tr>
        <w:trPr>
          <w:cantSplit/>
        </w:trPr>
        <w:tc>
          <w:tcPr>
            <w:tcW w:type="dxa" w:w="5040"/>
            <w:vAlign w:val="center"/>
          </w:tcPr>
          <w:p>
            <w:pPr>
              <w:spacing w:after="20"/>
            </w:pPr>
            <w:r/>
            <w:r>
              <w:rPr>
                <w:rFonts w:ascii="Aptos" w:hAnsi="Aptos"/>
                <w:b w:val="0"/>
                <w:sz w:val="16"/>
              </w:rPr>
              <w:t>Related requirement</w:t>
            </w:r>
          </w:p>
        </w:tc>
        <w:tc>
          <w:tcPr>
            <w:tcW w:type="dxa" w:w="5040"/>
            <w:vAlign w:val="center"/>
          </w:tcPr>
          <w:p>
            <w:pPr>
              <w:spacing w:after="20"/>
            </w:pPr>
            <w:r/>
            <w:r>
              <w:rPr>
                <w:rFonts w:ascii="Aptos" w:hAnsi="Aptos"/>
                <w:b w:val="0"/>
                <w:sz w:val="16"/>
              </w:rPr>
              <w:t>FR-CART-001, FR-CART-002, FR-CHECK-001</w:t>
            </w:r>
          </w:p>
        </w:tc>
      </w:tr>
      <w:tr>
        <w:trPr>
          <w:cantSplit/>
        </w:trPr>
        <w:tc>
          <w:tcPr>
            <w:tcW w:type="dxa" w:w="5040"/>
            <w:vAlign w:val="center"/>
            <w:shd w:fill="F2F6FA"/>
          </w:tcPr>
          <w:p>
            <w:pPr>
              <w:spacing w:after="20"/>
            </w:pPr>
            <w:r/>
            <w:r>
              <w:rPr>
                <w:rFonts w:ascii="Aptos" w:hAnsi="Aptos"/>
                <w:b w:val="0"/>
                <w:sz w:val="16"/>
              </w:rPr>
              <w:t>Evidence</w:t>
            </w:r>
          </w:p>
        </w:tc>
        <w:tc>
          <w:tcPr>
            <w:tcW w:type="dxa" w:w="5040"/>
            <w:vAlign w:val="center"/>
            <w:shd w:fill="F2F6FA"/>
          </w:tcPr>
          <w:p>
            <w:pPr>
              <w:spacing w:after="20"/>
            </w:pPr>
            <w:r/>
            <w:r>
              <w:rPr>
                <w:rFonts w:ascii="Aptos" w:hAnsi="Aptos"/>
                <w:b w:val="0"/>
                <w:sz w:val="16"/>
              </w:rPr>
              <w:t>Capture product/SKU, inventory response time, request/correlation ID and environment.</w:t>
            </w:r>
          </w:p>
        </w:tc>
      </w:tr>
    </w:tbl>
    <w:p/>
    <w:p>
      <w:pPr>
        <w:pStyle w:val="Heading1"/>
      </w:pPr>
      <w:r>
        <w:t>Appendix C — Example Given/When/Then acceptance criteria</w:t>
      </w:r>
    </w:p>
    <w:p>
      <w:r>
        <w:t>Feature: Update cart quantity</w:t>
      </w:r>
    </w:p>
    <w:p>
      <w:r>
        <w:t>Scenario: Customer updates quantity within available stock</w:t>
      </w:r>
    </w:p>
    <w:p>
      <w:pPr>
        <w:pStyle w:val="ListBullet"/>
        <w:spacing w:after="40"/>
      </w:pPr>
      <w:r>
        <w:t>Given the cart contains 1 unit of SKU ABC with sufficient stock</w:t>
      </w:r>
    </w:p>
    <w:p>
      <w:pPr>
        <w:pStyle w:val="ListBullet"/>
        <w:spacing w:after="40"/>
      </w:pPr>
      <w:r>
        <w:t>When the customer changes the quantity to 3</w:t>
      </w:r>
    </w:p>
    <w:p>
      <w:pPr>
        <w:pStyle w:val="ListBullet"/>
        <w:spacing w:after="40"/>
      </w:pPr>
      <w:r>
        <w:t>Then the cart quantity is updated to 3</w:t>
      </w:r>
    </w:p>
    <w:p>
      <w:pPr>
        <w:pStyle w:val="ListBullet"/>
        <w:spacing w:after="40"/>
      </w:pPr>
      <w:r>
        <w:t>And the line subtotal is recalculated using the applicable unit price</w:t>
      </w:r>
    </w:p>
    <w:p>
      <w:pPr>
        <w:pStyle w:val="ListBullet"/>
        <w:spacing w:after="40"/>
      </w:pPr>
      <w:r>
        <w:t>And the cart total is recalculated</w:t>
      </w:r>
    </w:p>
    <w:p>
      <w:pPr>
        <w:pStyle w:val="ListBullet"/>
        <w:spacing w:after="40"/>
      </w:pPr>
      <w:r>
        <w:t>And the updated cart state is persisted</w:t>
      </w:r>
    </w:p>
    <w:p>
      <w:r>
        <w:t>Scenario: Customer requests more than available stock</w:t>
      </w:r>
    </w:p>
    <w:p>
      <w:pPr>
        <w:pStyle w:val="ListBullet"/>
        <w:spacing w:after="40"/>
      </w:pPr>
      <w:r>
        <w:t>Given the cart contains SKU ABC</w:t>
      </w:r>
    </w:p>
    <w:p>
      <w:pPr>
        <w:pStyle w:val="ListBullet"/>
        <w:spacing w:after="40"/>
      </w:pPr>
      <w:r>
        <w:t>And only 2 units are available for purchase</w:t>
      </w:r>
    </w:p>
    <w:p>
      <w:pPr>
        <w:pStyle w:val="ListBullet"/>
        <w:spacing w:after="40"/>
      </w:pPr>
      <w:r>
        <w:t>When the customer requests a quantity of 5</w:t>
      </w:r>
    </w:p>
    <w:p>
      <w:pPr>
        <w:pStyle w:val="ListBullet"/>
        <w:spacing w:after="40"/>
      </w:pPr>
      <w:r>
        <w:t>Then the system does not accept a quantity of 5</w:t>
      </w:r>
    </w:p>
    <w:p>
      <w:pPr>
        <w:pStyle w:val="ListBullet"/>
        <w:spacing w:after="40"/>
      </w:pPr>
      <w:r>
        <w:t>And the customer sees an explanation and a safe way to correct the quantity</w:t>
      </w:r>
    </w:p>
    <w:p>
      <w:pPr>
        <w:pStyle w:val="ListBullet"/>
        <w:spacing w:after="40"/>
      </w:pPr>
      <w:r>
        <w:t>And the cart does not show a misleading successful update</w:t>
      </w:r>
    </w:p>
    <w:p>
      <w:pPr>
        <w:pStyle w:val="Heading1"/>
      </w:pPr>
      <w:r>
        <w:t>Appendix D — Notes for instructors</w:t>
      </w:r>
    </w:p>
    <w:p>
      <w:pPr>
        <w:pStyle w:val="ListBullet"/>
        <w:spacing w:after="40"/>
      </w:pPr>
      <w:r>
        <w:t>Ask learners to distinguish business requirements, functional requirements, user stories and acceptance criteria.</w:t>
      </w:r>
    </w:p>
    <w:p>
      <w:pPr>
        <w:pStyle w:val="ListBullet"/>
        <w:spacing w:after="40"/>
      </w:pPr>
      <w:r>
        <w:t>Have learners create one Jira issue for each user story and link it to the FRD ID.</w:t>
      </w:r>
    </w:p>
    <w:p>
      <w:pPr>
        <w:pStyle w:val="ListBullet"/>
        <w:spacing w:after="40"/>
      </w:pPr>
      <w:r>
        <w:t>Ask learners to identify which open decisions block development and which can be deferred.</w:t>
      </w:r>
    </w:p>
    <w:p>
      <w:pPr>
        <w:pStyle w:val="ListBullet"/>
        <w:spacing w:after="40"/>
      </w:pPr>
      <w:r>
        <w:t>Use BUG-CART-001 and BUG-CART-002 to teach expected versus actual result, reproducibility, severity, priority and traceability.</w:t>
      </w:r>
    </w:p>
    <w:p>
      <w:pPr>
        <w:pStyle w:val="ListBullet"/>
        <w:spacing w:after="40"/>
      </w:pPr>
      <w:r>
        <w:t>Ask learners to propose tests for duplicate submission, stale stock, payment timeout and unauthorized order access.</w:t>
      </w:r>
    </w:p>
    <w:p>
      <w:pPr>
        <w:pStyle w:val="ListBullet"/>
        <w:spacing w:after="40"/>
      </w:pPr>
      <w:r>
        <w:t>Emphasize that a professional FRD is not judged by length alone: it is judged by clarity, testability, traceability, stakeholder agreement and appropriate level of detail.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Training case study • Illustrative requirements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SHOPEASE  |  FUNCTIONAL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