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43E4" w14:textId="20B6E019" w:rsidR="001848E3" w:rsidRDefault="001848E3" w:rsidP="001848E3">
      <w:pPr>
        <w:pStyle w:val="Heading1"/>
        <w:divId w:val="96947334"/>
      </w:pPr>
      <w:r>
        <w:t>Hudl.com</w:t>
      </w:r>
      <w:r w:rsidR="004F34C2">
        <w:t xml:space="preserve"> -</w:t>
      </w:r>
      <w:r>
        <w:t xml:space="preserve"> Test Plan</w:t>
      </w:r>
    </w:p>
    <w:p w14:paraId="30C9663C" w14:textId="77777777" w:rsidR="001848E3" w:rsidRPr="004F34C2" w:rsidRDefault="001848E3">
      <w:pPr>
        <w:pStyle w:val="Subtitle"/>
        <w:divId w:val="96947334"/>
      </w:pPr>
      <w:r w:rsidRPr="004F34C2">
        <w:t>Public Web (Hudl.com) + Identity (Auth0 Universal Login) — UI Automation &amp; Public HTTP Checks</w:t>
      </w:r>
    </w:p>
    <w:tbl>
      <w:tblPr>
        <w:tblStyle w:val="GridTable4-Accent1"/>
        <w:tblW w:w="4902" w:type="pct"/>
        <w:tblInd w:w="0" w:type="dxa"/>
        <w:tblLook w:val="04A0" w:firstRow="1" w:lastRow="0" w:firstColumn="1" w:lastColumn="0" w:noHBand="0" w:noVBand="1"/>
      </w:tblPr>
      <w:tblGrid>
        <w:gridCol w:w="2714"/>
        <w:gridCol w:w="6332"/>
      </w:tblGrid>
      <w:tr w:rsidR="001848E3" w14:paraId="7CB2CA87" w14:textId="77777777" w:rsidTr="006C1584">
        <w:trPr>
          <w:divId w:val="96947334"/>
          <w:trHeight w:val="482"/>
        </w:trPr>
        <w:tc>
          <w:tcPr>
            <w:tcW w:w="1500" w:type="pct"/>
            <w:vAlign w:val="center"/>
            <w:hideMark/>
          </w:tcPr>
          <w:p w14:paraId="3963CE8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Product under test</w:t>
            </w:r>
          </w:p>
        </w:tc>
        <w:tc>
          <w:tcPr>
            <w:tcW w:w="0" w:type="auto"/>
            <w:vAlign w:val="center"/>
            <w:hideMark/>
          </w:tcPr>
          <w:p w14:paraId="44F817B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Hudl.com (public web experience) and Hudl Identity (Auth0-based login/signup)</w:t>
            </w:r>
          </w:p>
        </w:tc>
      </w:tr>
      <w:tr w:rsidR="001848E3" w14:paraId="383CC1CD" w14:textId="77777777" w:rsidTr="006C1584">
        <w:trPr>
          <w:divId w:val="96947334"/>
          <w:trHeight w:val="472"/>
        </w:trPr>
        <w:tc>
          <w:tcPr>
            <w:tcW w:w="0" w:type="auto"/>
            <w:vAlign w:val="center"/>
            <w:hideMark/>
          </w:tcPr>
          <w:p w14:paraId="7210915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Automation stack</w:t>
            </w:r>
          </w:p>
        </w:tc>
        <w:tc>
          <w:tcPr>
            <w:tcW w:w="0" w:type="auto"/>
            <w:vAlign w:val="center"/>
            <w:hideMark/>
          </w:tcPr>
          <w:p w14:paraId="00A4402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 xml:space="preserve">Python, Selenium WebDriver, pytest, Page Object Model; </w:t>
            </w:r>
            <w:r>
              <w:rPr>
                <w:rFonts w:cs="Times New Roman"/>
                <w:i/>
                <w:iCs/>
              </w:rPr>
              <w:t>requests</w:t>
            </w:r>
            <w:r>
              <w:rPr>
                <w:rFonts w:cs="Times New Roman"/>
              </w:rPr>
              <w:t xml:space="preserve"> for lightweight public HTTP checks (tests/api/)</w:t>
            </w:r>
          </w:p>
        </w:tc>
      </w:tr>
      <w:tr w:rsidR="001848E3" w14:paraId="178A5AA0" w14:textId="77777777" w:rsidTr="006C1584">
        <w:trPr>
          <w:divId w:val="96947334"/>
          <w:trHeight w:val="482"/>
        </w:trPr>
        <w:tc>
          <w:tcPr>
            <w:tcW w:w="0" w:type="auto"/>
            <w:vAlign w:val="center"/>
            <w:hideMark/>
          </w:tcPr>
          <w:p w14:paraId="0DE3957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Report outputs</w:t>
            </w:r>
          </w:p>
        </w:tc>
        <w:tc>
          <w:tcPr>
            <w:tcW w:w="0" w:type="auto"/>
            <w:vAlign w:val="center"/>
            <w:hideMark/>
          </w:tcPr>
          <w:p w14:paraId="6EE9B9D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pytest-html (artifacts/reports/), optional Allure (allure-results/)</w:t>
            </w:r>
          </w:p>
        </w:tc>
      </w:tr>
      <w:tr w:rsidR="001848E3" w14:paraId="38DAF8B1" w14:textId="77777777" w:rsidTr="006C1584">
        <w:trPr>
          <w:divId w:val="96947334"/>
          <w:trHeight w:val="2374"/>
        </w:trPr>
        <w:tc>
          <w:tcPr>
            <w:tcW w:w="0" w:type="auto"/>
            <w:vAlign w:val="center"/>
            <w:hideMark/>
          </w:tcPr>
          <w:p w14:paraId="31C35B8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Status legend</w:t>
            </w:r>
          </w:p>
        </w:tc>
        <w:tc>
          <w:tcPr>
            <w:tcW w:w="0" w:type="auto"/>
            <w:vAlign w:val="center"/>
            <w:hideMark/>
          </w:tcPr>
          <w:p w14:paraId="745C1006" w14:textId="77777777" w:rsidR="006C1584" w:rsidRDefault="001848E3" w:rsidP="006C1584">
            <w:pPr>
              <w:pStyle w:val="NoSpacing"/>
            </w:pPr>
            <w:r>
              <w:rPr>
                <w:b/>
                <w:bCs/>
              </w:rPr>
              <w:t>Implemented</w:t>
            </w:r>
            <w:r>
              <w:t xml:space="preserve"> = covered by automated tests in the default run. </w:t>
            </w:r>
          </w:p>
          <w:p w14:paraId="5486E8CB" w14:textId="569D874A" w:rsidR="006C1584" w:rsidRDefault="001848E3" w:rsidP="006C1584">
            <w:pPr>
              <w:pStyle w:val="NoSpacing"/>
            </w:pPr>
            <w:r>
              <w:rPr>
                <w:b/>
                <w:bCs/>
              </w:rPr>
              <w:t>Implemented (opt-in)</w:t>
            </w:r>
            <w:r>
              <w:t xml:space="preserve"> = skipped unless an environment flag is set (e.g., TC-025). </w:t>
            </w:r>
          </w:p>
          <w:p w14:paraId="4375DE93" w14:textId="77777777" w:rsidR="006C1584" w:rsidRDefault="001848E3" w:rsidP="006C1584">
            <w:pPr>
              <w:pStyle w:val="NoSpacing"/>
            </w:pPr>
            <w:r>
              <w:rPr>
                <w:b/>
                <w:bCs/>
              </w:rPr>
              <w:t>Skipped (manual/staging)</w:t>
            </w:r>
            <w:r>
              <w:t xml:space="preserve"> = not run in default CI (e.g., TC-031).</w:t>
            </w:r>
          </w:p>
          <w:p w14:paraId="2E9C2F9A" w14:textId="0ADFB6D6" w:rsidR="001848E3" w:rsidRDefault="001848E3" w:rsidP="006C1584">
            <w:pPr>
              <w:pStyle w:val="NoSpacing"/>
            </w:pPr>
            <w:r>
              <w:t xml:space="preserve"> </w:t>
            </w:r>
            <w:r>
              <w:rPr>
                <w:b/>
                <w:bCs/>
              </w:rPr>
              <w:t>Planned</w:t>
            </w:r>
            <w:r>
              <w:t xml:space="preserve"> = backlog/roadmap (Section 3.3).</w:t>
            </w:r>
          </w:p>
        </w:tc>
      </w:tr>
    </w:tbl>
    <w:p w14:paraId="23DC48AA" w14:textId="77777777" w:rsidR="001848E3" w:rsidRDefault="001848E3">
      <w:pPr>
        <w:pStyle w:val="Heading1"/>
      </w:pPr>
      <w:r>
        <w:t>1. Purpose and scope</w:t>
      </w:r>
    </w:p>
    <w:p w14:paraId="1EE80F04" w14:textId="77777777" w:rsidR="001848E3" w:rsidRPr="004F34C2" w:rsidRDefault="001848E3">
      <w:pPr>
        <w:spacing w:before="100" w:beforeAutospacing="1" w:after="100" w:afterAutospacing="1"/>
        <w:divId w:val="1502617940"/>
      </w:pPr>
      <w:r w:rsidRPr="004F34C2">
        <w:t>This plan describes UI test coverage for Hudl’s public experience (home, login, create account, legal links, social sign-in entry points, validation) and, where feasible, post-login session behavior, security-oriented inputs, cross-browser/viewport, resilience, accessibility, and framework quality. It also covers lightweight public HTTP checks (status codes and redirect landing hosts) that support UI tests without calling undocumented private APIs.</w:t>
      </w:r>
    </w:p>
    <w:p w14:paraId="4794C4F3" w14:textId="77777777" w:rsidR="001848E3" w:rsidRDefault="001848E3">
      <w:pPr>
        <w:pStyle w:val="Heading2"/>
        <w:divId w:val="1502617940"/>
      </w:pPr>
      <w:r>
        <w:t>In scope</w:t>
      </w:r>
    </w:p>
    <w:p w14:paraId="31547678" w14:textId="77777777" w:rsidR="001848E3" w:rsidRDefault="001848E3" w:rsidP="001848E3">
      <w:pPr>
        <w:numPr>
          <w:ilvl w:val="0"/>
          <w:numId w:val="6"/>
        </w:numPr>
        <w:spacing w:before="100" w:beforeAutospacing="1" w:after="100" w:afterAutospacing="1"/>
        <w:divId w:val="1502617940"/>
      </w:pPr>
      <w:r>
        <w:t>Navigation and visibility on hudl.com and Hudl identity (Auth0) pages.</w:t>
      </w:r>
    </w:p>
    <w:p w14:paraId="1051AB6B" w14:textId="77777777" w:rsidR="001848E3" w:rsidRDefault="001848E3" w:rsidP="001848E3">
      <w:pPr>
        <w:numPr>
          <w:ilvl w:val="0"/>
          <w:numId w:val="6"/>
        </w:numPr>
        <w:spacing w:before="100" w:beforeAutospacing="1" w:after="100" w:afterAutospacing="1"/>
        <w:divId w:val="1502617940"/>
      </w:pPr>
      <w:r>
        <w:t>Observable client-side and server-side validation messages.</w:t>
      </w:r>
    </w:p>
    <w:p w14:paraId="2829E8D6" w14:textId="77777777" w:rsidR="001848E3" w:rsidRDefault="001848E3" w:rsidP="001848E3">
      <w:pPr>
        <w:numPr>
          <w:ilvl w:val="0"/>
          <w:numId w:val="6"/>
        </w:numPr>
        <w:spacing w:before="100" w:beforeAutospacing="1" w:after="100" w:afterAutospacing="1"/>
        <w:divId w:val="1502617940"/>
      </w:pPr>
      <w:r>
        <w:t>Session persistence and logout behavior where HUDL_* credentials and environment policies allow.</w:t>
      </w:r>
    </w:p>
    <w:p w14:paraId="6AD61FB9" w14:textId="77777777" w:rsidR="001848E3" w:rsidRDefault="001848E3" w:rsidP="001848E3">
      <w:pPr>
        <w:numPr>
          <w:ilvl w:val="0"/>
          <w:numId w:val="6"/>
        </w:numPr>
        <w:spacing w:before="100" w:beforeAutospacing="1" w:after="100" w:afterAutospacing="1"/>
        <w:divId w:val="1502617940"/>
      </w:pPr>
      <w:r>
        <w:t>Boundary/abuse-oriented inputs where safe for automation (TC-025 is opt-in to reduce production lockout risk).</w:t>
      </w:r>
    </w:p>
    <w:p w14:paraId="338BEF13" w14:textId="77777777" w:rsidR="001848E3" w:rsidRDefault="001848E3" w:rsidP="001848E3">
      <w:pPr>
        <w:numPr>
          <w:ilvl w:val="0"/>
          <w:numId w:val="6"/>
        </w:numPr>
        <w:spacing w:before="100" w:beforeAutospacing="1" w:after="100" w:afterAutospacing="1"/>
        <w:divId w:val="1502617940"/>
      </w:pPr>
      <w:r>
        <w:t xml:space="preserve">Public HTTP surface checks (tests/api/): GET </w:t>
      </w:r>
      <w:r>
        <w:rPr>
          <w:i/>
          <w:iCs/>
        </w:rPr>
        <w:t>/</w:t>
      </w:r>
      <w:r>
        <w:t xml:space="preserve"> and </w:t>
      </w:r>
      <w:r>
        <w:rPr>
          <w:i/>
          <w:iCs/>
        </w:rPr>
        <w:t>/login</w:t>
      </w:r>
      <w:r>
        <w:t xml:space="preserve"> using BASE_URL and </w:t>
      </w:r>
      <w:r>
        <w:rPr>
          <w:i/>
          <w:iCs/>
        </w:rPr>
        <w:t>requests</w:t>
      </w:r>
      <w:r>
        <w:t xml:space="preserve"> (TC-043–TC-045).</w:t>
      </w:r>
    </w:p>
    <w:p w14:paraId="67823908" w14:textId="77777777" w:rsidR="001848E3" w:rsidRDefault="001848E3" w:rsidP="001848E3">
      <w:pPr>
        <w:spacing w:before="100" w:beforeAutospacing="1" w:after="100" w:afterAutospacing="1"/>
        <w:divId w:val="1502617940"/>
      </w:pPr>
    </w:p>
    <w:p w14:paraId="1A5F70EA" w14:textId="77777777" w:rsidR="001848E3" w:rsidRDefault="001848E3">
      <w:pPr>
        <w:pStyle w:val="Heading2"/>
        <w:divId w:val="1502617940"/>
      </w:pPr>
      <w:r>
        <w:t>Out of scope (unless explicitly added later)</w:t>
      </w:r>
    </w:p>
    <w:p w14:paraId="5A7B7FA6" w14:textId="77777777" w:rsidR="001848E3" w:rsidRDefault="001848E3" w:rsidP="001848E3">
      <w:pPr>
        <w:numPr>
          <w:ilvl w:val="0"/>
          <w:numId w:val="7"/>
        </w:numPr>
        <w:spacing w:before="100" w:beforeAutospacing="1" w:after="100" w:afterAutospacing="1"/>
        <w:divId w:val="1502617940"/>
      </w:pPr>
      <w:r>
        <w:t>Undocumented Hudl backend JSON APIs, service accounts, or token flows without official test access and specifications (see Section 3.4 roadmap).</w:t>
      </w:r>
    </w:p>
    <w:p w14:paraId="4EDCD773" w14:textId="77777777" w:rsidR="001848E3" w:rsidRDefault="001848E3" w:rsidP="001848E3">
      <w:pPr>
        <w:numPr>
          <w:ilvl w:val="0"/>
          <w:numId w:val="7"/>
        </w:numPr>
        <w:spacing w:before="100" w:beforeAutospacing="1" w:after="100" w:afterAutospacing="1"/>
        <w:divId w:val="1502617940"/>
      </w:pPr>
      <w:r>
        <w:t>Full completion of third-party OAuth beyond flow entry.</w:t>
      </w:r>
    </w:p>
    <w:p w14:paraId="09422FF2" w14:textId="77777777" w:rsidR="001848E3" w:rsidRDefault="001848E3" w:rsidP="001848E3">
      <w:pPr>
        <w:numPr>
          <w:ilvl w:val="0"/>
          <w:numId w:val="7"/>
        </w:numPr>
        <w:spacing w:before="100" w:beforeAutospacing="1" w:after="100" w:afterAutospacing="1"/>
        <w:divId w:val="1502617940"/>
      </w:pPr>
      <w:r>
        <w:t>Performance/load testing and native mobile apps.</w:t>
      </w:r>
    </w:p>
    <w:p w14:paraId="4B36103C" w14:textId="77777777" w:rsidR="001848E3" w:rsidRDefault="001848E3" w:rsidP="001848E3">
      <w:pPr>
        <w:numPr>
          <w:ilvl w:val="0"/>
          <w:numId w:val="7"/>
        </w:numPr>
        <w:spacing w:before="100" w:beforeAutospacing="1" w:after="100" w:afterAutospacing="1"/>
        <w:divId w:val="1502617940"/>
      </w:pPr>
      <w:r>
        <w:t>Penetration testing (treat TC-025–TC-027 as behavioral observation, not a security sign-off).</w:t>
      </w:r>
    </w:p>
    <w:p w14:paraId="22B50BCE" w14:textId="77777777" w:rsidR="001848E3" w:rsidRDefault="001848E3">
      <w:pPr>
        <w:pStyle w:val="Heading1"/>
      </w:pPr>
      <w:r>
        <w:t>2. Test environment and data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307"/>
        <w:gridCol w:w="6920"/>
      </w:tblGrid>
      <w:tr w:rsidR="001848E3" w14:paraId="6EC47E77" w14:textId="77777777">
        <w:tc>
          <w:tcPr>
            <w:tcW w:w="1250" w:type="pct"/>
            <w:vAlign w:val="center"/>
            <w:hideMark/>
          </w:tcPr>
          <w:p w14:paraId="33F4C2E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FE712A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Guidance</w:t>
            </w:r>
          </w:p>
        </w:tc>
      </w:tr>
      <w:tr w:rsidR="001848E3" w14:paraId="7F429ACC" w14:textId="77777777">
        <w:tc>
          <w:tcPr>
            <w:tcW w:w="0" w:type="auto"/>
            <w:vAlign w:val="center"/>
            <w:hideMark/>
          </w:tcPr>
          <w:p w14:paraId="0334929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Browsers</w:t>
            </w:r>
          </w:p>
        </w:tc>
        <w:tc>
          <w:tcPr>
            <w:tcW w:w="0" w:type="auto"/>
            <w:vAlign w:val="center"/>
            <w:hideMark/>
          </w:tcPr>
          <w:p w14:paraId="12E89256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Chrome (default CI); Firefox/Edge via BROWSER for cross-browser cases (TC-028).</w:t>
            </w:r>
          </w:p>
        </w:tc>
      </w:tr>
      <w:tr w:rsidR="001848E3" w14:paraId="319C1B5A" w14:textId="77777777">
        <w:tc>
          <w:tcPr>
            <w:tcW w:w="0" w:type="auto"/>
            <w:vAlign w:val="center"/>
            <w:hideMark/>
          </w:tcPr>
          <w:p w14:paraId="393985B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Base URL</w:t>
            </w:r>
          </w:p>
        </w:tc>
        <w:tc>
          <w:tcPr>
            <w:tcW w:w="0" w:type="auto"/>
            <w:vAlign w:val="center"/>
            <w:hideMark/>
          </w:tcPr>
          <w:p w14:paraId="6ECC606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Configurable; default https://www.hudl.com.</w:t>
            </w:r>
          </w:p>
        </w:tc>
      </w:tr>
      <w:tr w:rsidR="001848E3" w14:paraId="1C8BACD0" w14:textId="77777777">
        <w:tc>
          <w:tcPr>
            <w:tcW w:w="0" w:type="auto"/>
            <w:vAlign w:val="center"/>
            <w:hideMark/>
          </w:tcPr>
          <w:p w14:paraId="4CD218F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Headless execution</w:t>
            </w:r>
          </w:p>
        </w:tc>
        <w:tc>
          <w:tcPr>
            <w:tcW w:w="0" w:type="auto"/>
            <w:vAlign w:val="center"/>
            <w:hideMark/>
          </w:tcPr>
          <w:p w14:paraId="3313E02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Recommended in CI (HEADLESS=true). Mobile viewport (TC-029) via window size/device metrics.</w:t>
            </w:r>
          </w:p>
        </w:tc>
      </w:tr>
      <w:tr w:rsidR="001848E3" w14:paraId="187B688F" w14:textId="77777777">
        <w:tc>
          <w:tcPr>
            <w:tcW w:w="0" w:type="auto"/>
            <w:vAlign w:val="center"/>
            <w:hideMark/>
          </w:tcPr>
          <w:p w14:paraId="35715D36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5911BC8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HUDL_EMAIL / HUDL_PASSWORD in environment for positive login and session tests; never committed.</w:t>
            </w:r>
          </w:p>
        </w:tc>
      </w:tr>
      <w:tr w:rsidR="001848E3" w14:paraId="348A298D" w14:textId="77777777">
        <w:tc>
          <w:tcPr>
            <w:tcW w:w="0" w:type="auto"/>
            <w:vAlign w:val="center"/>
            <w:hideMark/>
          </w:tcPr>
          <w:p w14:paraId="5166E8A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Disposable data</w:t>
            </w:r>
          </w:p>
        </w:tc>
        <w:tc>
          <w:tcPr>
            <w:tcW w:w="0" w:type="auto"/>
            <w:vAlign w:val="center"/>
            <w:hideMark/>
          </w:tcPr>
          <w:p w14:paraId="73F90D8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Use throwaway emails for negative flows. Avoid hammering production with rate-limit tests (TC-025); prefer staging or controlled accounts.</w:t>
            </w:r>
          </w:p>
        </w:tc>
      </w:tr>
      <w:tr w:rsidR="001848E3" w14:paraId="3C6BE7BE" w14:textId="77777777">
        <w:tc>
          <w:tcPr>
            <w:tcW w:w="0" w:type="auto"/>
            <w:vAlign w:val="center"/>
            <w:hideMark/>
          </w:tcPr>
          <w:p w14:paraId="3368D0C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HTTP client checks</w:t>
            </w:r>
          </w:p>
        </w:tc>
        <w:tc>
          <w:tcPr>
            <w:tcW w:w="0" w:type="auto"/>
            <w:vAlign w:val="center"/>
            <w:hideMark/>
          </w:tcPr>
          <w:p w14:paraId="571E31D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requests</w:t>
            </w:r>
            <w:r>
              <w:rPr>
                <w:rFonts w:cs="Times New Roman"/>
              </w:rPr>
              <w:t xml:space="preserve"> for TC-043–TC-045; uses the same BASE_URL as UI tests; no auth headers unless a future documented API scope adds them.</w:t>
            </w:r>
          </w:p>
        </w:tc>
      </w:tr>
    </w:tbl>
    <w:p w14:paraId="2D14EB2B" w14:textId="77777777" w:rsidR="001848E3" w:rsidRDefault="001848E3">
      <w:pPr>
        <w:pStyle w:val="Heading1"/>
      </w:pPr>
      <w:r>
        <w:t>3. Test case catalog</w:t>
      </w:r>
    </w:p>
    <w:p w14:paraId="05C52AF5" w14:textId="77777777" w:rsidR="001848E3" w:rsidRPr="004F34C2" w:rsidRDefault="001848E3">
      <w:pPr>
        <w:spacing w:before="100" w:beforeAutospacing="1" w:after="100" w:afterAutospacing="1"/>
      </w:pPr>
      <w:r w:rsidRPr="004F34C2">
        <w:rPr>
          <w:b/>
          <w:bCs/>
        </w:rPr>
        <w:t>Priority:</w:t>
      </w:r>
      <w:r w:rsidRPr="004F34C2">
        <w:t xml:space="preserve"> </w:t>
      </w:r>
      <w:r w:rsidRPr="004F34C2">
        <w:rPr>
          <w:b/>
          <w:bCs/>
        </w:rPr>
        <w:t xml:space="preserve">P1 </w:t>
      </w:r>
      <w:r w:rsidRPr="004F34C2">
        <w:t xml:space="preserve">= smoke/critical path; </w:t>
      </w:r>
      <w:r w:rsidRPr="004F34C2">
        <w:rPr>
          <w:b/>
          <w:bCs/>
        </w:rPr>
        <w:t xml:space="preserve">P2 </w:t>
      </w:r>
      <w:r w:rsidRPr="004F34C2">
        <w:t xml:space="preserve">= regression; </w:t>
      </w:r>
      <w:r w:rsidRPr="004F34C2">
        <w:rPr>
          <w:b/>
          <w:bCs/>
        </w:rPr>
        <w:t xml:space="preserve">P3 </w:t>
      </w:r>
      <w:r w:rsidRPr="004F34C2">
        <w:t>= extended/diagnostic.</w:t>
      </w:r>
    </w:p>
    <w:p w14:paraId="2032DE30" w14:textId="77777777" w:rsidR="001848E3" w:rsidRDefault="001848E3">
      <w:pPr>
        <w:pStyle w:val="Heading2"/>
      </w:pPr>
      <w:r>
        <w:t>3.1 Implemented (automated)</w:t>
      </w:r>
    </w:p>
    <w:tbl>
      <w:tblPr>
        <w:tblStyle w:val="GridTable4-Accent1"/>
        <w:tblW w:w="5676" w:type="pct"/>
        <w:tblInd w:w="0" w:type="dxa"/>
        <w:tblLook w:val="04A0" w:firstRow="1" w:lastRow="0" w:firstColumn="1" w:lastColumn="0" w:noHBand="0" w:noVBand="1"/>
      </w:tblPr>
      <w:tblGrid>
        <w:gridCol w:w="1072"/>
        <w:gridCol w:w="1960"/>
        <w:gridCol w:w="1007"/>
        <w:gridCol w:w="1519"/>
        <w:gridCol w:w="1935"/>
        <w:gridCol w:w="2981"/>
      </w:tblGrid>
      <w:tr w:rsidR="001848E3" w14:paraId="6CF84A80" w14:textId="77777777" w:rsidTr="004F34C2">
        <w:tc>
          <w:tcPr>
            <w:tcW w:w="512" w:type="pct"/>
            <w:vAlign w:val="center"/>
            <w:hideMark/>
          </w:tcPr>
          <w:p w14:paraId="6F89455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936" w:type="pct"/>
            <w:vAlign w:val="center"/>
            <w:hideMark/>
          </w:tcPr>
          <w:p w14:paraId="0036B6E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Status</w:t>
            </w:r>
          </w:p>
        </w:tc>
        <w:tc>
          <w:tcPr>
            <w:tcW w:w="481" w:type="pct"/>
            <w:vAlign w:val="center"/>
            <w:hideMark/>
          </w:tcPr>
          <w:p w14:paraId="4E12DBA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725" w:type="pct"/>
            <w:vAlign w:val="center"/>
            <w:hideMark/>
          </w:tcPr>
          <w:p w14:paraId="4480C66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Area</w:t>
            </w:r>
          </w:p>
        </w:tc>
        <w:tc>
          <w:tcPr>
            <w:tcW w:w="924" w:type="pct"/>
            <w:vAlign w:val="center"/>
            <w:hideMark/>
          </w:tcPr>
          <w:p w14:paraId="1B47F22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22267E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Expected result (summary)</w:t>
            </w:r>
          </w:p>
        </w:tc>
      </w:tr>
      <w:tr w:rsidR="001848E3" w14:paraId="4FB49763" w14:textId="77777777" w:rsidTr="004F34C2">
        <w:tc>
          <w:tcPr>
            <w:tcW w:w="512" w:type="pct"/>
            <w:vAlign w:val="center"/>
            <w:hideMark/>
          </w:tcPr>
          <w:p w14:paraId="0C4F04F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4E7D4F8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38605D1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P1</w:t>
            </w:r>
          </w:p>
        </w:tc>
        <w:tc>
          <w:tcPr>
            <w:tcW w:w="725" w:type="pct"/>
            <w:vAlign w:val="center"/>
            <w:hideMark/>
          </w:tcPr>
          <w:p w14:paraId="63E0D31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430DE92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Home page exposes login entry</w:t>
            </w:r>
          </w:p>
        </w:tc>
        <w:tc>
          <w:tcPr>
            <w:tcW w:w="0" w:type="auto"/>
            <w:vAlign w:val="center"/>
            <w:hideMark/>
          </w:tcPr>
          <w:p w14:paraId="07B5421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User can see a clear path to log in.</w:t>
            </w:r>
          </w:p>
        </w:tc>
      </w:tr>
      <w:tr w:rsidR="001848E3" w14:paraId="619D77E8" w14:textId="77777777" w:rsidTr="004F34C2">
        <w:tc>
          <w:tcPr>
            <w:tcW w:w="512" w:type="pct"/>
            <w:vAlign w:val="center"/>
            <w:hideMark/>
          </w:tcPr>
          <w:p w14:paraId="5E208B8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TC-002</w:t>
            </w:r>
          </w:p>
        </w:tc>
        <w:tc>
          <w:tcPr>
            <w:tcW w:w="0" w:type="auto"/>
            <w:vAlign w:val="center"/>
            <w:hideMark/>
          </w:tcPr>
          <w:p w14:paraId="2196913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284DC186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4A0603A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3C6EC9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Login page shows primary submit/continue affordance</w:t>
            </w:r>
          </w:p>
        </w:tc>
        <w:tc>
          <w:tcPr>
            <w:tcW w:w="0" w:type="auto"/>
            <w:vAlign w:val="center"/>
            <w:hideMark/>
          </w:tcPr>
          <w:p w14:paraId="616E5AC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Login/continue control is visible.</w:t>
            </w:r>
          </w:p>
        </w:tc>
      </w:tr>
      <w:tr w:rsidR="001848E3" w14:paraId="5296991C" w14:textId="77777777" w:rsidTr="004F34C2">
        <w:tc>
          <w:tcPr>
            <w:tcW w:w="512" w:type="pct"/>
            <w:vAlign w:val="center"/>
            <w:hideMark/>
          </w:tcPr>
          <w:p w14:paraId="710DE38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3CDED9F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4C5C681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10121D4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1F9643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Invalid credentials show an error</w:t>
            </w:r>
          </w:p>
        </w:tc>
        <w:tc>
          <w:tcPr>
            <w:tcW w:w="0" w:type="auto"/>
            <w:vAlign w:val="center"/>
            <w:hideMark/>
          </w:tcPr>
          <w:p w14:paraId="77855EE6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Error indicates failed authentication.</w:t>
            </w:r>
          </w:p>
        </w:tc>
      </w:tr>
      <w:tr w:rsidR="001848E3" w14:paraId="5B42DB3E" w14:textId="77777777" w:rsidTr="004F34C2">
        <w:tc>
          <w:tcPr>
            <w:tcW w:w="512" w:type="pct"/>
            <w:vAlign w:val="center"/>
            <w:hideMark/>
          </w:tcPr>
          <w:p w14:paraId="767CB53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2941DED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5F0EDDB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585C4F6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85F1CC6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Valid credentials complete Auth0 steps</w:t>
            </w:r>
          </w:p>
        </w:tc>
        <w:tc>
          <w:tcPr>
            <w:tcW w:w="0" w:type="auto"/>
            <w:vAlign w:val="center"/>
            <w:hideMark/>
          </w:tcPr>
          <w:p w14:paraId="23DFC986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User lands on a Hudl application host (not identity.hudl.com) and is not stuck on /u/login/*.</w:t>
            </w:r>
          </w:p>
        </w:tc>
      </w:tr>
      <w:tr w:rsidR="001848E3" w14:paraId="0F3D573C" w14:textId="77777777" w:rsidTr="004F34C2">
        <w:tc>
          <w:tcPr>
            <w:tcW w:w="512" w:type="pct"/>
            <w:vAlign w:val="center"/>
            <w:hideMark/>
          </w:tcPr>
          <w:p w14:paraId="2EE1B0E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234BECB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32C5638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59870DB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Login UI</w:t>
            </w:r>
          </w:p>
        </w:tc>
        <w:tc>
          <w:tcPr>
            <w:tcW w:w="0" w:type="auto"/>
            <w:vAlign w:val="center"/>
            <w:hideMark/>
          </w:tcPr>
          <w:p w14:paraId="2D26657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Identifier step shows branding, email, Continue</w:t>
            </w:r>
          </w:p>
        </w:tc>
        <w:tc>
          <w:tcPr>
            <w:tcW w:w="0" w:type="auto"/>
            <w:vAlign w:val="center"/>
            <w:hideMark/>
          </w:tcPr>
          <w:p w14:paraId="350EAE3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Core identifier controls are visible and usable.</w:t>
            </w:r>
          </w:p>
        </w:tc>
      </w:tr>
      <w:tr w:rsidR="001848E3" w14:paraId="6C8C5BB2" w14:textId="77777777" w:rsidTr="004F34C2">
        <w:tc>
          <w:tcPr>
            <w:tcW w:w="512" w:type="pct"/>
            <w:vAlign w:val="center"/>
            <w:hideMark/>
          </w:tcPr>
          <w:p w14:paraId="3F484C9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53AE6A9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653BC56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4110A9C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374E1B5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Privacy link opens privacy policy</w:t>
            </w:r>
          </w:p>
        </w:tc>
        <w:tc>
          <w:tcPr>
            <w:tcW w:w="0" w:type="auto"/>
            <w:vAlign w:val="center"/>
            <w:hideMark/>
          </w:tcPr>
          <w:p w14:paraId="4A7B056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Navigates to the Hudl privacy policy.</w:t>
            </w:r>
          </w:p>
        </w:tc>
      </w:tr>
      <w:tr w:rsidR="001848E3" w14:paraId="3E2382EF" w14:textId="77777777" w:rsidTr="004F34C2">
        <w:tc>
          <w:tcPr>
            <w:tcW w:w="512" w:type="pct"/>
            <w:vAlign w:val="center"/>
            <w:hideMark/>
          </w:tcPr>
          <w:p w14:paraId="5FA6BCD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14:paraId="1AA763A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22A654C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620E699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5DF4F0B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Terms link opens terms</w:t>
            </w:r>
          </w:p>
        </w:tc>
        <w:tc>
          <w:tcPr>
            <w:tcW w:w="0" w:type="auto"/>
            <w:vAlign w:val="center"/>
            <w:hideMark/>
          </w:tcPr>
          <w:p w14:paraId="18C44F5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Navigates to the Hudl terms.</w:t>
            </w:r>
          </w:p>
        </w:tc>
      </w:tr>
      <w:tr w:rsidR="001848E3" w14:paraId="1836F482" w14:textId="77777777" w:rsidTr="004F34C2">
        <w:tc>
          <w:tcPr>
            <w:tcW w:w="512" w:type="pct"/>
            <w:vAlign w:val="center"/>
            <w:hideMark/>
          </w:tcPr>
          <w:p w14:paraId="7362E09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14:paraId="334FE66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1B47424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17C597F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SSO entry</w:t>
            </w:r>
          </w:p>
        </w:tc>
        <w:tc>
          <w:tcPr>
            <w:tcW w:w="0" w:type="auto"/>
            <w:vAlign w:val="center"/>
            <w:hideMark/>
          </w:tcPr>
          <w:p w14:paraId="1263F59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Continue with Google starts OAuth flow</w:t>
            </w:r>
          </w:p>
        </w:tc>
        <w:tc>
          <w:tcPr>
            <w:tcW w:w="0" w:type="auto"/>
            <w:vAlign w:val="center"/>
            <w:hideMark/>
          </w:tcPr>
          <w:p w14:paraId="1FD0617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URL/window reflects Google or OAuth provider entry.</w:t>
            </w:r>
          </w:p>
        </w:tc>
      </w:tr>
      <w:tr w:rsidR="001848E3" w14:paraId="41104F06" w14:textId="77777777" w:rsidTr="004F34C2">
        <w:tc>
          <w:tcPr>
            <w:tcW w:w="512" w:type="pct"/>
            <w:vAlign w:val="center"/>
            <w:hideMark/>
          </w:tcPr>
          <w:p w14:paraId="0F4EEB8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14:paraId="61AD8A4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599DCA0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155BAC3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SSO entry</w:t>
            </w:r>
          </w:p>
        </w:tc>
        <w:tc>
          <w:tcPr>
            <w:tcW w:w="0" w:type="auto"/>
            <w:vAlign w:val="center"/>
            <w:hideMark/>
          </w:tcPr>
          <w:p w14:paraId="78EB36C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Continue with Facebook starts OAuth flow</w:t>
            </w:r>
          </w:p>
        </w:tc>
        <w:tc>
          <w:tcPr>
            <w:tcW w:w="0" w:type="auto"/>
            <w:vAlign w:val="center"/>
            <w:hideMark/>
          </w:tcPr>
          <w:p w14:paraId="72A1B7A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URL/window reflects Facebook or OAuth provider entry.</w:t>
            </w:r>
          </w:p>
        </w:tc>
      </w:tr>
      <w:tr w:rsidR="001848E3" w14:paraId="451590F6" w14:textId="77777777" w:rsidTr="004F34C2">
        <w:tc>
          <w:tcPr>
            <w:tcW w:w="512" w:type="pct"/>
            <w:vAlign w:val="center"/>
            <w:hideMark/>
          </w:tcPr>
          <w:p w14:paraId="29B477A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14:paraId="0B5F907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6C36320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7629CF4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SSO entry</w:t>
            </w:r>
          </w:p>
        </w:tc>
        <w:tc>
          <w:tcPr>
            <w:tcW w:w="0" w:type="auto"/>
            <w:vAlign w:val="center"/>
            <w:hideMark/>
          </w:tcPr>
          <w:p w14:paraId="3D0161C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Continue with Apple starts OAuth flow</w:t>
            </w:r>
          </w:p>
        </w:tc>
        <w:tc>
          <w:tcPr>
            <w:tcW w:w="0" w:type="auto"/>
            <w:vAlign w:val="center"/>
            <w:hideMark/>
          </w:tcPr>
          <w:p w14:paraId="791210A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URL/window reflects Apple or OAuth provider entry.</w:t>
            </w:r>
          </w:p>
        </w:tc>
      </w:tr>
      <w:tr w:rsidR="001848E3" w14:paraId="51DE35F4" w14:textId="77777777" w:rsidTr="004F34C2">
        <w:tc>
          <w:tcPr>
            <w:tcW w:w="512" w:type="pct"/>
            <w:vAlign w:val="center"/>
            <w:hideMark/>
          </w:tcPr>
          <w:p w14:paraId="6767137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TC-011</w:t>
            </w:r>
          </w:p>
        </w:tc>
        <w:tc>
          <w:tcPr>
            <w:tcW w:w="0" w:type="auto"/>
            <w:vAlign w:val="center"/>
            <w:hideMark/>
          </w:tcPr>
          <w:p w14:paraId="7863B8B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24B22C8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626428F6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37845C5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Create account opens signup flow</w:t>
            </w:r>
          </w:p>
        </w:tc>
        <w:tc>
          <w:tcPr>
            <w:tcW w:w="0" w:type="auto"/>
            <w:vAlign w:val="center"/>
            <w:hideMark/>
          </w:tcPr>
          <w:p w14:paraId="6BD7D39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Signup/register flow is reachable on identity host.</w:t>
            </w:r>
          </w:p>
        </w:tc>
      </w:tr>
      <w:tr w:rsidR="001848E3" w14:paraId="2E66DEF3" w14:textId="77777777" w:rsidTr="004F34C2">
        <w:tc>
          <w:tcPr>
            <w:tcW w:w="512" w:type="pct"/>
            <w:vAlign w:val="center"/>
            <w:hideMark/>
          </w:tcPr>
          <w:p w14:paraId="54C8BEA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TC-012</w:t>
            </w:r>
          </w:p>
        </w:tc>
        <w:tc>
          <w:tcPr>
            <w:tcW w:w="0" w:type="auto"/>
            <w:vAlign w:val="center"/>
            <w:hideMark/>
          </w:tcPr>
          <w:p w14:paraId="34473E4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2C2BE376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2AC1E0E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6ADE299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Forgot password opens reset/recovery flow</w:t>
            </w:r>
          </w:p>
        </w:tc>
        <w:tc>
          <w:tcPr>
            <w:tcW w:w="0" w:type="auto"/>
            <w:vAlign w:val="center"/>
            <w:hideMark/>
          </w:tcPr>
          <w:p w14:paraId="67EDF1E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Reset/recovery flow is reachable.</w:t>
            </w:r>
          </w:p>
        </w:tc>
      </w:tr>
      <w:tr w:rsidR="001848E3" w14:paraId="575BD949" w14:textId="77777777" w:rsidTr="004F34C2">
        <w:tc>
          <w:tcPr>
            <w:tcW w:w="512" w:type="pct"/>
            <w:vAlign w:val="center"/>
            <w:hideMark/>
          </w:tcPr>
          <w:p w14:paraId="3B83DF8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TC-013</w:t>
            </w:r>
          </w:p>
        </w:tc>
        <w:tc>
          <w:tcPr>
            <w:tcW w:w="0" w:type="auto"/>
            <w:vAlign w:val="center"/>
            <w:hideMark/>
          </w:tcPr>
          <w:p w14:paraId="4D2404C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79D931D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725" w:type="pct"/>
            <w:vAlign w:val="center"/>
            <w:hideMark/>
          </w:tcPr>
          <w:p w14:paraId="1C5A119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661E43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Identifier rejects empty email</w:t>
            </w:r>
          </w:p>
        </w:tc>
        <w:tc>
          <w:tcPr>
            <w:tcW w:w="0" w:type="auto"/>
            <w:vAlign w:val="center"/>
            <w:hideMark/>
          </w:tcPr>
          <w:p w14:paraId="347DC0D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Email required message shown.</w:t>
            </w:r>
          </w:p>
        </w:tc>
      </w:tr>
      <w:tr w:rsidR="001848E3" w14:paraId="346FF206" w14:textId="77777777" w:rsidTr="004F34C2">
        <w:tc>
          <w:tcPr>
            <w:tcW w:w="512" w:type="pct"/>
            <w:vAlign w:val="center"/>
            <w:hideMark/>
          </w:tcPr>
          <w:p w14:paraId="79ABB5E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TC-014</w:t>
            </w:r>
          </w:p>
        </w:tc>
        <w:tc>
          <w:tcPr>
            <w:tcW w:w="0" w:type="auto"/>
            <w:vAlign w:val="center"/>
            <w:hideMark/>
          </w:tcPr>
          <w:p w14:paraId="4B6E972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6CAA194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725" w:type="pct"/>
            <w:vAlign w:val="center"/>
            <w:hideMark/>
          </w:tcPr>
          <w:p w14:paraId="5498654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57310E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Identifier rejects invalid email format</w:t>
            </w:r>
          </w:p>
        </w:tc>
        <w:tc>
          <w:tcPr>
            <w:tcW w:w="0" w:type="auto"/>
            <w:vAlign w:val="center"/>
            <w:hideMark/>
          </w:tcPr>
          <w:p w14:paraId="5A5CC7F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Valid email required message shown.</w:t>
            </w:r>
          </w:p>
        </w:tc>
      </w:tr>
      <w:tr w:rsidR="001848E3" w14:paraId="7A14CF5C" w14:textId="77777777" w:rsidTr="004F34C2">
        <w:tc>
          <w:tcPr>
            <w:tcW w:w="512" w:type="pct"/>
            <w:vAlign w:val="center"/>
            <w:hideMark/>
          </w:tcPr>
          <w:p w14:paraId="45A498D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TC-015</w:t>
            </w:r>
          </w:p>
        </w:tc>
        <w:tc>
          <w:tcPr>
            <w:tcW w:w="0" w:type="auto"/>
            <w:vAlign w:val="center"/>
            <w:hideMark/>
          </w:tcPr>
          <w:p w14:paraId="5689111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636202D6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725" w:type="pct"/>
            <w:vAlign w:val="center"/>
            <w:hideMark/>
          </w:tcPr>
          <w:p w14:paraId="4213B74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96A784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Password step rejects empty password</w:t>
            </w:r>
          </w:p>
        </w:tc>
        <w:tc>
          <w:tcPr>
            <w:tcW w:w="0" w:type="auto"/>
            <w:vAlign w:val="center"/>
            <w:hideMark/>
          </w:tcPr>
          <w:p w14:paraId="54952E0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Password required message shown.</w:t>
            </w:r>
          </w:p>
        </w:tc>
      </w:tr>
      <w:tr w:rsidR="001848E3" w14:paraId="5C12F44E" w14:textId="77777777" w:rsidTr="004F34C2">
        <w:tc>
          <w:tcPr>
            <w:tcW w:w="512" w:type="pct"/>
            <w:vAlign w:val="center"/>
            <w:hideMark/>
          </w:tcPr>
          <w:p w14:paraId="0B63FB6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TC-016</w:t>
            </w:r>
          </w:p>
        </w:tc>
        <w:tc>
          <w:tcPr>
            <w:tcW w:w="0" w:type="auto"/>
            <w:vAlign w:val="center"/>
            <w:hideMark/>
          </w:tcPr>
          <w:p w14:paraId="15B159F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4FD4481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725" w:type="pct"/>
            <w:vAlign w:val="center"/>
            <w:hideMark/>
          </w:tcPr>
          <w:p w14:paraId="1DDF916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4D8C7A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Password step rejects wrong password</w:t>
            </w:r>
          </w:p>
        </w:tc>
        <w:tc>
          <w:tcPr>
            <w:tcW w:w="0" w:type="auto"/>
            <w:vAlign w:val="center"/>
            <w:hideMark/>
          </w:tcPr>
          <w:p w14:paraId="2B6EFDF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Incorrect credentials error shown.</w:t>
            </w:r>
          </w:p>
        </w:tc>
      </w:tr>
      <w:tr w:rsidR="001848E3" w14:paraId="518E0A6C" w14:textId="77777777" w:rsidTr="004F34C2">
        <w:tc>
          <w:tcPr>
            <w:tcW w:w="512" w:type="pct"/>
            <w:vAlign w:val="center"/>
            <w:hideMark/>
          </w:tcPr>
          <w:p w14:paraId="5E3337E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TC-017</w:t>
            </w:r>
          </w:p>
        </w:tc>
        <w:tc>
          <w:tcPr>
            <w:tcW w:w="0" w:type="auto"/>
            <w:vAlign w:val="center"/>
            <w:hideMark/>
          </w:tcPr>
          <w:p w14:paraId="6DF4F53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696FCCF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725" w:type="pct"/>
            <w:vAlign w:val="center"/>
            <w:hideMark/>
          </w:tcPr>
          <w:p w14:paraId="011804E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Signup</w:t>
            </w:r>
          </w:p>
        </w:tc>
        <w:tc>
          <w:tcPr>
            <w:tcW w:w="0" w:type="auto"/>
            <w:vAlign w:val="center"/>
            <w:hideMark/>
          </w:tcPr>
          <w:p w14:paraId="11815A4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Signup requires first name, last name, email</w:t>
            </w:r>
          </w:p>
        </w:tc>
        <w:tc>
          <w:tcPr>
            <w:tcW w:w="0" w:type="auto"/>
            <w:vAlign w:val="center"/>
            <w:hideMark/>
          </w:tcPr>
          <w:p w14:paraId="2A71246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Field messages shown for required inputs.</w:t>
            </w:r>
          </w:p>
        </w:tc>
      </w:tr>
      <w:tr w:rsidR="001848E3" w14:paraId="6C6714C8" w14:textId="77777777" w:rsidTr="004F34C2">
        <w:tc>
          <w:tcPr>
            <w:tcW w:w="512" w:type="pct"/>
            <w:vAlign w:val="center"/>
            <w:hideMark/>
          </w:tcPr>
          <w:p w14:paraId="5132BD9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TC-018</w:t>
            </w:r>
          </w:p>
        </w:tc>
        <w:tc>
          <w:tcPr>
            <w:tcW w:w="0" w:type="auto"/>
            <w:vAlign w:val="center"/>
            <w:hideMark/>
          </w:tcPr>
          <w:p w14:paraId="22A1399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1E2BB5A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725" w:type="pct"/>
            <w:vAlign w:val="center"/>
            <w:hideMark/>
          </w:tcPr>
          <w:p w14:paraId="0DE52A1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Signup</w:t>
            </w:r>
          </w:p>
        </w:tc>
        <w:tc>
          <w:tcPr>
            <w:tcW w:w="0" w:type="auto"/>
            <w:vAlign w:val="center"/>
            <w:hideMark/>
          </w:tcPr>
          <w:p w14:paraId="2B8CFE2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Signup rejects invalid email</w:t>
            </w:r>
          </w:p>
        </w:tc>
        <w:tc>
          <w:tcPr>
            <w:tcW w:w="0" w:type="auto"/>
            <w:vAlign w:val="center"/>
            <w:hideMark/>
          </w:tcPr>
          <w:p w14:paraId="5AFE649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Valid email required message shown.</w:t>
            </w:r>
          </w:p>
        </w:tc>
      </w:tr>
      <w:tr w:rsidR="001848E3" w14:paraId="25F9A764" w14:textId="77777777" w:rsidTr="004F34C2">
        <w:tc>
          <w:tcPr>
            <w:tcW w:w="512" w:type="pct"/>
            <w:vAlign w:val="center"/>
            <w:hideMark/>
          </w:tcPr>
          <w:p w14:paraId="4995218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TC-019</w:t>
            </w:r>
          </w:p>
        </w:tc>
        <w:tc>
          <w:tcPr>
            <w:tcW w:w="0" w:type="auto"/>
            <w:vAlign w:val="center"/>
            <w:hideMark/>
          </w:tcPr>
          <w:p w14:paraId="793364F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43B4874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725" w:type="pct"/>
            <w:vAlign w:val="center"/>
            <w:hideMark/>
          </w:tcPr>
          <w:p w14:paraId="7FB5C5D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Signup</w:t>
            </w:r>
          </w:p>
        </w:tc>
        <w:tc>
          <w:tcPr>
            <w:tcW w:w="0" w:type="auto"/>
            <w:vAlign w:val="center"/>
            <w:hideMark/>
          </w:tcPr>
          <w:p w14:paraId="7B72D0C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Signup requires names when only email set</w:t>
            </w:r>
          </w:p>
        </w:tc>
        <w:tc>
          <w:tcPr>
            <w:tcW w:w="0" w:type="auto"/>
            <w:vAlign w:val="center"/>
            <w:hideMark/>
          </w:tcPr>
          <w:p w14:paraId="7EBFFA7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First/last name required messages shown.</w:t>
            </w:r>
          </w:p>
        </w:tc>
      </w:tr>
      <w:tr w:rsidR="001848E3" w14:paraId="2F8FDE82" w14:textId="77777777" w:rsidTr="004F34C2">
        <w:tc>
          <w:tcPr>
            <w:tcW w:w="512" w:type="pct"/>
            <w:vAlign w:val="center"/>
            <w:hideMark/>
          </w:tcPr>
          <w:p w14:paraId="7597654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TC-020</w:t>
            </w:r>
          </w:p>
        </w:tc>
        <w:tc>
          <w:tcPr>
            <w:tcW w:w="0" w:type="auto"/>
            <w:vAlign w:val="center"/>
            <w:hideMark/>
          </w:tcPr>
          <w:p w14:paraId="4C15D06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7BE8D77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725" w:type="pct"/>
            <w:vAlign w:val="center"/>
            <w:hideMark/>
          </w:tcPr>
          <w:p w14:paraId="2E9E8DC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13B0EE7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URL redaction strips query and fragment</w:t>
            </w:r>
          </w:p>
        </w:tc>
        <w:tc>
          <w:tcPr>
            <w:tcW w:w="0" w:type="auto"/>
            <w:vAlign w:val="center"/>
            <w:hideMark/>
          </w:tcPr>
          <w:p w14:paraId="05B944C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No secrets appear in logged URL.</w:t>
            </w:r>
          </w:p>
        </w:tc>
      </w:tr>
      <w:tr w:rsidR="001848E3" w14:paraId="181C99A2" w14:textId="77777777" w:rsidTr="004F34C2">
        <w:tc>
          <w:tcPr>
            <w:tcW w:w="512" w:type="pct"/>
            <w:vAlign w:val="center"/>
            <w:hideMark/>
          </w:tcPr>
          <w:p w14:paraId="3D57E9C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TC-021</w:t>
            </w:r>
          </w:p>
        </w:tc>
        <w:tc>
          <w:tcPr>
            <w:tcW w:w="0" w:type="auto"/>
            <w:vAlign w:val="center"/>
            <w:hideMark/>
          </w:tcPr>
          <w:p w14:paraId="70AF8AB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1969AD7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725" w:type="pct"/>
            <w:vAlign w:val="center"/>
            <w:hideMark/>
          </w:tcPr>
          <w:p w14:paraId="06310C3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22AF881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URL redaction strips userinfo in host</w:t>
            </w:r>
          </w:p>
        </w:tc>
        <w:tc>
          <w:tcPr>
            <w:tcW w:w="0" w:type="auto"/>
            <w:vAlign w:val="center"/>
            <w:hideMark/>
          </w:tcPr>
          <w:p w14:paraId="4304542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No user:pass appears in logged host.</w:t>
            </w:r>
          </w:p>
        </w:tc>
      </w:tr>
      <w:tr w:rsidR="001848E3" w14:paraId="3E385EED" w14:textId="77777777" w:rsidTr="004F34C2">
        <w:tc>
          <w:tcPr>
            <w:tcW w:w="512" w:type="pct"/>
            <w:vAlign w:val="center"/>
            <w:hideMark/>
          </w:tcPr>
          <w:p w14:paraId="1C3EAA4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TC-022</w:t>
            </w:r>
          </w:p>
        </w:tc>
        <w:tc>
          <w:tcPr>
            <w:tcW w:w="0" w:type="auto"/>
            <w:vAlign w:val="center"/>
            <w:hideMark/>
          </w:tcPr>
          <w:p w14:paraId="2B182CA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5975027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P1</w:t>
            </w:r>
          </w:p>
        </w:tc>
        <w:tc>
          <w:tcPr>
            <w:tcW w:w="725" w:type="pct"/>
            <w:vAlign w:val="center"/>
            <w:hideMark/>
          </w:tcPr>
          <w:p w14:paraId="78EC713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21C0FB1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Refresh retains authenticated state</w:t>
            </w:r>
          </w:p>
        </w:tc>
        <w:tc>
          <w:tcPr>
            <w:tcW w:w="0" w:type="auto"/>
            <w:vAlign w:val="center"/>
            <w:hideMark/>
          </w:tcPr>
          <w:p w14:paraId="036E6C2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After refresh: still on Hudl app host; not returned to Auth0 login steps.</w:t>
            </w:r>
          </w:p>
        </w:tc>
      </w:tr>
      <w:tr w:rsidR="001848E3" w14:paraId="43CD1878" w14:textId="77777777" w:rsidTr="004F34C2">
        <w:tc>
          <w:tcPr>
            <w:tcW w:w="512" w:type="pct"/>
            <w:vAlign w:val="center"/>
            <w:hideMark/>
          </w:tcPr>
          <w:p w14:paraId="139E718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TC-023</w:t>
            </w:r>
          </w:p>
        </w:tc>
        <w:tc>
          <w:tcPr>
            <w:tcW w:w="0" w:type="auto"/>
            <w:vAlign w:val="center"/>
            <w:hideMark/>
          </w:tcPr>
          <w:p w14:paraId="40753FA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6D18933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P1</w:t>
            </w:r>
          </w:p>
        </w:tc>
        <w:tc>
          <w:tcPr>
            <w:tcW w:w="725" w:type="pct"/>
            <w:vAlign w:val="center"/>
            <w:hideMark/>
          </w:tcPr>
          <w:p w14:paraId="62D43D6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0344A10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Logout invalidates session</w:t>
            </w:r>
          </w:p>
        </w:tc>
        <w:tc>
          <w:tcPr>
            <w:tcW w:w="0" w:type="auto"/>
            <w:vAlign w:val="center"/>
            <w:hideMark/>
          </w:tcPr>
          <w:p w14:paraId="7AE1CEF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After sign-out: login/public state is reachable.</w:t>
            </w:r>
          </w:p>
        </w:tc>
      </w:tr>
      <w:tr w:rsidR="001848E3" w14:paraId="385C26FA" w14:textId="77777777" w:rsidTr="004F34C2">
        <w:tc>
          <w:tcPr>
            <w:tcW w:w="512" w:type="pct"/>
            <w:vAlign w:val="center"/>
            <w:hideMark/>
          </w:tcPr>
          <w:p w14:paraId="2E309C6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TC-024</w:t>
            </w:r>
          </w:p>
        </w:tc>
        <w:tc>
          <w:tcPr>
            <w:tcW w:w="0" w:type="auto"/>
            <w:vAlign w:val="center"/>
            <w:hideMark/>
          </w:tcPr>
          <w:p w14:paraId="19ED932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4A32462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05BA5F5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59E7B11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Back after logout does not restore authenticated UI</w:t>
            </w:r>
          </w:p>
        </w:tc>
        <w:tc>
          <w:tcPr>
            <w:tcW w:w="0" w:type="auto"/>
            <w:vAlign w:val="center"/>
            <w:hideMark/>
          </w:tcPr>
          <w:p w14:paraId="2882AE0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Back navigation does not restore authenticated state.</w:t>
            </w:r>
          </w:p>
        </w:tc>
      </w:tr>
      <w:tr w:rsidR="001848E3" w14:paraId="244F85BD" w14:textId="77777777" w:rsidTr="004F34C2">
        <w:tc>
          <w:tcPr>
            <w:tcW w:w="512" w:type="pct"/>
            <w:vAlign w:val="center"/>
            <w:hideMark/>
          </w:tcPr>
          <w:p w14:paraId="4250212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TC-025</w:t>
            </w:r>
          </w:p>
        </w:tc>
        <w:tc>
          <w:tcPr>
            <w:tcW w:w="0" w:type="auto"/>
            <w:vAlign w:val="center"/>
            <w:hideMark/>
          </w:tcPr>
          <w:p w14:paraId="1713E6C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 (opt-in)</w:t>
            </w:r>
          </w:p>
        </w:tc>
        <w:tc>
          <w:tcPr>
            <w:tcW w:w="481" w:type="pct"/>
            <w:vAlign w:val="center"/>
            <w:hideMark/>
          </w:tcPr>
          <w:p w14:paraId="718A0AF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57D3339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C6F18E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Multiple failed logins show throttle/lockout behavior</w:t>
            </w:r>
          </w:p>
        </w:tc>
        <w:tc>
          <w:tcPr>
            <w:tcW w:w="0" w:type="auto"/>
            <w:vAlign w:val="center"/>
            <w:hideMark/>
          </w:tcPr>
          <w:p w14:paraId="2D1BF33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Throttle/lockout behavior when RUN_RATE_LIMIT_TESTS=1 (skipped by default).</w:t>
            </w:r>
          </w:p>
        </w:tc>
      </w:tr>
      <w:tr w:rsidR="001848E3" w14:paraId="0DE9DE03" w14:textId="77777777" w:rsidTr="004F34C2">
        <w:tc>
          <w:tcPr>
            <w:tcW w:w="512" w:type="pct"/>
            <w:vAlign w:val="center"/>
            <w:hideMark/>
          </w:tcPr>
          <w:p w14:paraId="19CA72F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TC-026</w:t>
            </w:r>
          </w:p>
        </w:tc>
        <w:tc>
          <w:tcPr>
            <w:tcW w:w="0" w:type="auto"/>
            <w:vAlign w:val="center"/>
            <w:hideMark/>
          </w:tcPr>
          <w:p w14:paraId="06A81B6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7A3043C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725" w:type="pct"/>
            <w:vAlign w:val="center"/>
            <w:hideMark/>
          </w:tcPr>
          <w:p w14:paraId="28A5828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08CA53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Email field handles script-like input (&lt;script&gt;)</w:t>
            </w:r>
          </w:p>
        </w:tc>
        <w:tc>
          <w:tcPr>
            <w:tcW w:w="0" w:type="auto"/>
            <w:vAlign w:val="center"/>
            <w:hideMark/>
          </w:tcPr>
          <w:p w14:paraId="5EAC2A9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No script execution; validation or safe handling.</w:t>
            </w:r>
          </w:p>
        </w:tc>
      </w:tr>
      <w:tr w:rsidR="001848E3" w14:paraId="5F710E8B" w14:textId="77777777" w:rsidTr="004F34C2">
        <w:tc>
          <w:tcPr>
            <w:tcW w:w="512" w:type="pct"/>
            <w:vAlign w:val="center"/>
            <w:hideMark/>
          </w:tcPr>
          <w:p w14:paraId="5FF6CAB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TC-027</w:t>
            </w:r>
          </w:p>
        </w:tc>
        <w:tc>
          <w:tcPr>
            <w:tcW w:w="0" w:type="auto"/>
            <w:vAlign w:val="center"/>
            <w:hideMark/>
          </w:tcPr>
          <w:p w14:paraId="19CACB9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13F0E07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725" w:type="pct"/>
            <w:vAlign w:val="center"/>
            <w:hideMark/>
          </w:tcPr>
          <w:p w14:paraId="1ADFAD5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20A9FD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Password with special characters behaves correctly</w:t>
            </w:r>
          </w:p>
        </w:tc>
        <w:tc>
          <w:tcPr>
            <w:tcW w:w="0" w:type="auto"/>
            <w:vAlign w:val="center"/>
            <w:hideMark/>
          </w:tcPr>
          <w:p w14:paraId="3CA34A9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No client crash; login succeeds or fails gracefully.</w:t>
            </w:r>
          </w:p>
        </w:tc>
      </w:tr>
      <w:tr w:rsidR="001848E3" w14:paraId="33FA2F36" w14:textId="77777777" w:rsidTr="004F34C2">
        <w:tc>
          <w:tcPr>
            <w:tcW w:w="512" w:type="pct"/>
            <w:vAlign w:val="center"/>
            <w:hideMark/>
          </w:tcPr>
          <w:p w14:paraId="0F47D13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TC-028</w:t>
            </w:r>
          </w:p>
        </w:tc>
        <w:tc>
          <w:tcPr>
            <w:tcW w:w="0" w:type="auto"/>
            <w:vAlign w:val="center"/>
            <w:hideMark/>
          </w:tcPr>
          <w:p w14:paraId="513252A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129A579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461F242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Cross-browser</w:t>
            </w:r>
          </w:p>
        </w:tc>
        <w:tc>
          <w:tcPr>
            <w:tcW w:w="0" w:type="auto"/>
            <w:vAlign w:val="center"/>
            <w:hideMark/>
          </w:tcPr>
          <w:p w14:paraId="33BAE66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Login flow works on Firefox</w:t>
            </w:r>
          </w:p>
        </w:tc>
        <w:tc>
          <w:tcPr>
            <w:tcW w:w="0" w:type="auto"/>
            <w:vAlign w:val="center"/>
            <w:hideMark/>
          </w:tcPr>
          <w:p w14:paraId="2424D48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Identifier and password steps are usable.</w:t>
            </w:r>
          </w:p>
        </w:tc>
      </w:tr>
      <w:tr w:rsidR="001848E3" w14:paraId="4E614107" w14:textId="77777777" w:rsidTr="004F34C2">
        <w:tc>
          <w:tcPr>
            <w:tcW w:w="512" w:type="pct"/>
            <w:vAlign w:val="center"/>
            <w:hideMark/>
          </w:tcPr>
          <w:p w14:paraId="1FF2013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TC-029</w:t>
            </w:r>
          </w:p>
        </w:tc>
        <w:tc>
          <w:tcPr>
            <w:tcW w:w="0" w:type="auto"/>
            <w:vAlign w:val="center"/>
            <w:hideMark/>
          </w:tcPr>
          <w:p w14:paraId="222633B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2E9BA47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2400412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Responsive</w:t>
            </w:r>
          </w:p>
        </w:tc>
        <w:tc>
          <w:tcPr>
            <w:tcW w:w="0" w:type="auto"/>
            <w:vAlign w:val="center"/>
            <w:hideMark/>
          </w:tcPr>
          <w:p w14:paraId="38D0D85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Mobile viewport login UI usable</w:t>
            </w:r>
          </w:p>
        </w:tc>
        <w:tc>
          <w:tcPr>
            <w:tcW w:w="0" w:type="auto"/>
            <w:vAlign w:val="center"/>
            <w:hideMark/>
          </w:tcPr>
          <w:p w14:paraId="3F08C45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Primary fields/controls remain interactable.</w:t>
            </w:r>
          </w:p>
        </w:tc>
      </w:tr>
      <w:tr w:rsidR="001848E3" w14:paraId="741F2C14" w14:textId="77777777" w:rsidTr="004F34C2">
        <w:tc>
          <w:tcPr>
            <w:tcW w:w="512" w:type="pct"/>
            <w:vAlign w:val="center"/>
            <w:hideMark/>
          </w:tcPr>
          <w:p w14:paraId="04089A5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TC-030</w:t>
            </w:r>
          </w:p>
        </w:tc>
        <w:tc>
          <w:tcPr>
            <w:tcW w:w="0" w:type="auto"/>
            <w:vAlign w:val="center"/>
            <w:hideMark/>
          </w:tcPr>
          <w:p w14:paraId="5914B0B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09CBA15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63FA3A8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11A56E9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Simulated offline shows user-visible error</w:t>
            </w:r>
          </w:p>
        </w:tc>
        <w:tc>
          <w:tcPr>
            <w:tcW w:w="0" w:type="auto"/>
            <w:vAlign w:val="center"/>
            <w:hideMark/>
          </w:tcPr>
          <w:p w14:paraId="1291881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Error/feedback is shown; not a silent hang.</w:t>
            </w:r>
          </w:p>
        </w:tc>
      </w:tr>
      <w:tr w:rsidR="001848E3" w14:paraId="2E7685A8" w14:textId="77777777" w:rsidTr="004F34C2">
        <w:tc>
          <w:tcPr>
            <w:tcW w:w="512" w:type="pct"/>
            <w:vAlign w:val="center"/>
            <w:hideMark/>
          </w:tcPr>
          <w:p w14:paraId="6AEAE4E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TC-031</w:t>
            </w:r>
          </w:p>
        </w:tc>
        <w:tc>
          <w:tcPr>
            <w:tcW w:w="0" w:type="auto"/>
            <w:vAlign w:val="center"/>
            <w:hideMark/>
          </w:tcPr>
          <w:p w14:paraId="505CC35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Skipped (manual/staging)</w:t>
            </w:r>
          </w:p>
        </w:tc>
        <w:tc>
          <w:tcPr>
            <w:tcW w:w="481" w:type="pct"/>
            <w:vAlign w:val="center"/>
            <w:hideMark/>
          </w:tcPr>
          <w:p w14:paraId="11BED4D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725" w:type="pct"/>
            <w:vAlign w:val="center"/>
            <w:hideMark/>
          </w:tcPr>
          <w:p w14:paraId="60F74B9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0A1AB3E6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Auth0 unavailable / bad redirect behavior</w:t>
            </w:r>
          </w:p>
        </w:tc>
        <w:tc>
          <w:tcPr>
            <w:tcW w:w="0" w:type="auto"/>
            <w:vAlign w:val="center"/>
            <w:hideMark/>
          </w:tcPr>
          <w:p w14:paraId="3D74373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Validated manually or in staging fault tests; excluded from default CI.</w:t>
            </w:r>
          </w:p>
        </w:tc>
      </w:tr>
      <w:tr w:rsidR="001848E3" w14:paraId="0C26EB82" w14:textId="77777777" w:rsidTr="004F34C2">
        <w:tc>
          <w:tcPr>
            <w:tcW w:w="512" w:type="pct"/>
            <w:vAlign w:val="center"/>
            <w:hideMark/>
          </w:tcPr>
          <w:p w14:paraId="13F2479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TC-032</w:t>
            </w:r>
          </w:p>
        </w:tc>
        <w:tc>
          <w:tcPr>
            <w:tcW w:w="0" w:type="auto"/>
            <w:vAlign w:val="center"/>
            <w:hideMark/>
          </w:tcPr>
          <w:p w14:paraId="50B213B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5AAC6BB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23AC2EF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F9235B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Email whitespace trimmed or validated</w:t>
            </w:r>
          </w:p>
        </w:tc>
        <w:tc>
          <w:tcPr>
            <w:tcW w:w="0" w:type="auto"/>
            <w:vAlign w:val="center"/>
            <w:hideMark/>
          </w:tcPr>
          <w:p w14:paraId="47225BC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Advances or shows validation; no undefined state.</w:t>
            </w:r>
          </w:p>
        </w:tc>
      </w:tr>
      <w:tr w:rsidR="001848E3" w14:paraId="24482339" w14:textId="77777777" w:rsidTr="004F34C2">
        <w:tc>
          <w:tcPr>
            <w:tcW w:w="512" w:type="pct"/>
            <w:vAlign w:val="center"/>
            <w:hideMark/>
          </w:tcPr>
          <w:p w14:paraId="4C259F6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TC-033</w:t>
            </w:r>
          </w:p>
        </w:tc>
        <w:tc>
          <w:tcPr>
            <w:tcW w:w="0" w:type="auto"/>
            <w:vAlign w:val="center"/>
            <w:hideMark/>
          </w:tcPr>
          <w:p w14:paraId="5A60658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3F245166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6F538FF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3C6F5B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Email case behavior on login</w:t>
            </w:r>
          </w:p>
        </w:tc>
        <w:tc>
          <w:tcPr>
            <w:tcW w:w="0" w:type="auto"/>
            <w:vAlign w:val="center"/>
            <w:hideMark/>
          </w:tcPr>
          <w:p w14:paraId="32CE02A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Login behaves per IdP rules; no unexpected rejection.</w:t>
            </w:r>
          </w:p>
        </w:tc>
      </w:tr>
      <w:tr w:rsidR="001848E3" w14:paraId="0F04C224" w14:textId="77777777" w:rsidTr="004F34C2">
        <w:tc>
          <w:tcPr>
            <w:tcW w:w="512" w:type="pct"/>
            <w:vAlign w:val="center"/>
            <w:hideMark/>
          </w:tcPr>
          <w:p w14:paraId="7E7C0CC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TC-034</w:t>
            </w:r>
          </w:p>
        </w:tc>
        <w:tc>
          <w:tcPr>
            <w:tcW w:w="0" w:type="auto"/>
            <w:vAlign w:val="center"/>
            <w:hideMark/>
          </w:tcPr>
          <w:p w14:paraId="7803550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32E10D6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725" w:type="pct"/>
            <w:vAlign w:val="center"/>
            <w:hideMark/>
          </w:tcPr>
          <w:p w14:paraId="7ECC4D5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EBFAE0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Very long email local part handled safely</w:t>
            </w:r>
          </w:p>
        </w:tc>
        <w:tc>
          <w:tcPr>
            <w:tcW w:w="0" w:type="auto"/>
            <w:vAlign w:val="center"/>
            <w:hideMark/>
          </w:tcPr>
          <w:p w14:paraId="1A85832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Validation/limits applied; no browser crash.</w:t>
            </w:r>
          </w:p>
        </w:tc>
      </w:tr>
      <w:tr w:rsidR="001848E3" w14:paraId="43AEEAFC" w14:textId="77777777" w:rsidTr="004F34C2">
        <w:tc>
          <w:tcPr>
            <w:tcW w:w="512" w:type="pct"/>
            <w:vAlign w:val="center"/>
            <w:hideMark/>
          </w:tcPr>
          <w:p w14:paraId="44988C2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TC-035</w:t>
            </w:r>
          </w:p>
        </w:tc>
        <w:tc>
          <w:tcPr>
            <w:tcW w:w="0" w:type="auto"/>
            <w:vAlign w:val="center"/>
            <w:hideMark/>
          </w:tcPr>
          <w:p w14:paraId="2B46CE4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56634BA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3A5A672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3933944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Refresh on password step</w:t>
            </w:r>
          </w:p>
        </w:tc>
        <w:tc>
          <w:tcPr>
            <w:tcW w:w="0" w:type="auto"/>
            <w:vAlign w:val="center"/>
            <w:hideMark/>
          </w:tcPr>
          <w:p w14:paraId="0ACBB36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Flow remains usable with expected controls.</w:t>
            </w:r>
          </w:p>
        </w:tc>
      </w:tr>
      <w:tr w:rsidR="001848E3" w14:paraId="5E72FF07" w14:textId="77777777" w:rsidTr="004F34C2">
        <w:tc>
          <w:tcPr>
            <w:tcW w:w="512" w:type="pct"/>
            <w:vAlign w:val="center"/>
            <w:hideMark/>
          </w:tcPr>
          <w:p w14:paraId="28799A9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TC-036</w:t>
            </w:r>
          </w:p>
        </w:tc>
        <w:tc>
          <w:tcPr>
            <w:tcW w:w="0" w:type="auto"/>
            <w:vAlign w:val="center"/>
            <w:hideMark/>
          </w:tcPr>
          <w:p w14:paraId="5C2C72E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30414F9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725" w:type="pct"/>
            <w:vAlign w:val="center"/>
            <w:hideMark/>
          </w:tcPr>
          <w:p w14:paraId="5497A38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86A6BE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Back from password to identifier</w:t>
            </w:r>
          </w:p>
        </w:tc>
        <w:tc>
          <w:tcPr>
            <w:tcW w:w="0" w:type="auto"/>
            <w:vAlign w:val="center"/>
            <w:hideMark/>
          </w:tcPr>
          <w:p w14:paraId="05BA7DA6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Identifier step is consistent after back navigation.</w:t>
            </w:r>
          </w:p>
        </w:tc>
      </w:tr>
      <w:tr w:rsidR="001848E3" w14:paraId="53D7BCE0" w14:textId="77777777" w:rsidTr="004F34C2">
        <w:tc>
          <w:tcPr>
            <w:tcW w:w="512" w:type="pct"/>
            <w:vAlign w:val="center"/>
            <w:hideMark/>
          </w:tcPr>
          <w:p w14:paraId="7CAE927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TC-037</w:t>
            </w:r>
          </w:p>
        </w:tc>
        <w:tc>
          <w:tcPr>
            <w:tcW w:w="0" w:type="auto"/>
            <w:vAlign w:val="center"/>
            <w:hideMark/>
          </w:tcPr>
          <w:p w14:paraId="503516A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1FB1D1A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03C542E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41A51B3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Keyboard path through login</w:t>
            </w:r>
          </w:p>
        </w:tc>
        <w:tc>
          <w:tcPr>
            <w:tcW w:w="0" w:type="auto"/>
            <w:vAlign w:val="center"/>
            <w:hideMark/>
          </w:tcPr>
          <w:p w14:paraId="76130C9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Tab/Enter reaches submit without mouse for defined path.</w:t>
            </w:r>
          </w:p>
        </w:tc>
      </w:tr>
      <w:tr w:rsidR="001848E3" w14:paraId="19036BCF" w14:textId="77777777" w:rsidTr="004F34C2">
        <w:tc>
          <w:tcPr>
            <w:tcW w:w="512" w:type="pct"/>
            <w:vAlign w:val="center"/>
            <w:hideMark/>
          </w:tcPr>
          <w:p w14:paraId="1675AF2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TC-038</w:t>
            </w:r>
          </w:p>
        </w:tc>
        <w:tc>
          <w:tcPr>
            <w:tcW w:w="0" w:type="auto"/>
            <w:vAlign w:val="center"/>
            <w:hideMark/>
          </w:tcPr>
          <w:p w14:paraId="3BCC189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1FD955D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725" w:type="pct"/>
            <w:vAlign w:val="center"/>
            <w:hideMark/>
          </w:tcPr>
          <w:p w14:paraId="6FBFF1C6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31AB27C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Focus order on identifier step</w:t>
            </w:r>
          </w:p>
        </w:tc>
        <w:tc>
          <w:tcPr>
            <w:tcW w:w="0" w:type="auto"/>
            <w:vAlign w:val="center"/>
            <w:hideMark/>
          </w:tcPr>
          <w:p w14:paraId="0E20BD1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Focus advances logically with Tab.</w:t>
            </w:r>
          </w:p>
        </w:tc>
      </w:tr>
      <w:tr w:rsidR="001848E3" w14:paraId="0359BBE1" w14:textId="77777777" w:rsidTr="004F34C2">
        <w:tc>
          <w:tcPr>
            <w:tcW w:w="512" w:type="pct"/>
            <w:vAlign w:val="center"/>
            <w:hideMark/>
          </w:tcPr>
          <w:p w14:paraId="334BA41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TC-039</w:t>
            </w:r>
          </w:p>
        </w:tc>
        <w:tc>
          <w:tcPr>
            <w:tcW w:w="0" w:type="auto"/>
            <w:vAlign w:val="center"/>
            <w:hideMark/>
          </w:tcPr>
          <w:p w14:paraId="77E3C40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77E5068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725" w:type="pct"/>
            <w:vAlign w:val="center"/>
            <w:hideMark/>
          </w:tcPr>
          <w:p w14:paraId="28395BB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3B80452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Explicit waits are used in BasePage helpers</w:t>
            </w:r>
          </w:p>
        </w:tc>
        <w:tc>
          <w:tcPr>
            <w:tcW w:w="0" w:type="auto"/>
            <w:vAlign w:val="center"/>
            <w:hideMark/>
          </w:tcPr>
          <w:p w14:paraId="42E9186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Wait helpers are WebDriverWait-based; no brittle sleeps.</w:t>
            </w:r>
          </w:p>
        </w:tc>
      </w:tr>
      <w:tr w:rsidR="001848E3" w14:paraId="054890EC" w14:textId="77777777" w:rsidTr="004F34C2">
        <w:tc>
          <w:tcPr>
            <w:tcW w:w="512" w:type="pct"/>
            <w:vAlign w:val="center"/>
            <w:hideMark/>
          </w:tcPr>
          <w:p w14:paraId="24894A6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TC-040</w:t>
            </w:r>
          </w:p>
        </w:tc>
        <w:tc>
          <w:tcPr>
            <w:tcW w:w="0" w:type="auto"/>
            <w:vAlign w:val="center"/>
            <w:hideMark/>
          </w:tcPr>
          <w:p w14:paraId="41F83CF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6B46B62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12C5DBE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4B9193D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Direct /login loads</w:t>
            </w:r>
          </w:p>
        </w:tc>
        <w:tc>
          <w:tcPr>
            <w:tcW w:w="0" w:type="auto"/>
            <w:vAlign w:val="center"/>
            <w:hideMark/>
          </w:tcPr>
          <w:p w14:paraId="2AE0988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Login UI loads as expected.</w:t>
            </w:r>
          </w:p>
        </w:tc>
      </w:tr>
      <w:tr w:rsidR="001848E3" w14:paraId="7731901F" w14:textId="77777777" w:rsidTr="004F34C2">
        <w:tc>
          <w:tcPr>
            <w:tcW w:w="512" w:type="pct"/>
            <w:vAlign w:val="center"/>
            <w:hideMark/>
          </w:tcPr>
          <w:p w14:paraId="4BEC565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TC-041</w:t>
            </w:r>
          </w:p>
        </w:tc>
        <w:tc>
          <w:tcPr>
            <w:tcW w:w="0" w:type="auto"/>
            <w:vAlign w:val="center"/>
            <w:hideMark/>
          </w:tcPr>
          <w:p w14:paraId="44B9590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1599C42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725" w:type="pct"/>
            <w:vAlign w:val="center"/>
            <w:hideMark/>
          </w:tcPr>
          <w:p w14:paraId="4705E44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4812694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Protected route redirects when unauthenticated</w:t>
            </w:r>
          </w:p>
        </w:tc>
        <w:tc>
          <w:tcPr>
            <w:tcW w:w="0" w:type="auto"/>
            <w:vAlign w:val="center"/>
            <w:hideMark/>
          </w:tcPr>
          <w:p w14:paraId="055DB69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Unauthenticated user is routed to login/public state.</w:t>
            </w:r>
          </w:p>
        </w:tc>
      </w:tr>
      <w:tr w:rsidR="001848E3" w14:paraId="1065C570" w14:textId="77777777" w:rsidTr="004F34C2">
        <w:tc>
          <w:tcPr>
            <w:tcW w:w="512" w:type="pct"/>
            <w:vAlign w:val="center"/>
            <w:hideMark/>
          </w:tcPr>
          <w:p w14:paraId="4372DEF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TC-043</w:t>
            </w:r>
          </w:p>
        </w:tc>
        <w:tc>
          <w:tcPr>
            <w:tcW w:w="0" w:type="auto"/>
            <w:vAlign w:val="center"/>
            <w:hideMark/>
          </w:tcPr>
          <w:p w14:paraId="28E14EC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6697EAF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6D1E6BF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321835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GET / returns 200</w:t>
            </w:r>
          </w:p>
        </w:tc>
        <w:tc>
          <w:tcPr>
            <w:tcW w:w="0" w:type="auto"/>
            <w:vAlign w:val="center"/>
            <w:hideMark/>
          </w:tcPr>
          <w:p w14:paraId="77B9079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Status code 200 for top-level entry.</w:t>
            </w:r>
          </w:p>
        </w:tc>
      </w:tr>
      <w:tr w:rsidR="001848E3" w14:paraId="01D6A18B" w14:textId="77777777" w:rsidTr="004F34C2">
        <w:tc>
          <w:tcPr>
            <w:tcW w:w="512" w:type="pct"/>
            <w:vAlign w:val="center"/>
            <w:hideMark/>
          </w:tcPr>
          <w:p w14:paraId="2B54248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TC-044</w:t>
            </w:r>
          </w:p>
        </w:tc>
        <w:tc>
          <w:tcPr>
            <w:tcW w:w="0" w:type="auto"/>
            <w:vAlign w:val="center"/>
            <w:hideMark/>
          </w:tcPr>
          <w:p w14:paraId="560AAD9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72B1F2B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725" w:type="pct"/>
            <w:vAlign w:val="center"/>
            <w:hideMark/>
          </w:tcPr>
          <w:p w14:paraId="2FBA0CA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0F856F1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GET /login first hop is 200 or 3xx</w:t>
            </w:r>
          </w:p>
        </w:tc>
        <w:tc>
          <w:tcPr>
            <w:tcW w:w="0" w:type="auto"/>
            <w:vAlign w:val="center"/>
            <w:hideMark/>
          </w:tcPr>
          <w:p w14:paraId="0D0487B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Without redirects: response is 200 or 3xx (not 4xx/5xx).</w:t>
            </w:r>
          </w:p>
        </w:tc>
      </w:tr>
      <w:tr w:rsidR="001848E3" w14:paraId="563A1004" w14:textId="77777777" w:rsidTr="004F34C2">
        <w:tc>
          <w:tcPr>
            <w:tcW w:w="512" w:type="pct"/>
            <w:vAlign w:val="center"/>
            <w:hideMark/>
          </w:tcPr>
          <w:p w14:paraId="21FFF7D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TC-045</w:t>
            </w:r>
          </w:p>
        </w:tc>
        <w:tc>
          <w:tcPr>
            <w:tcW w:w="0" w:type="auto"/>
            <w:vAlign w:val="center"/>
            <w:hideMark/>
          </w:tcPr>
          <w:p w14:paraId="73D48CC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Implemented</w:t>
            </w:r>
          </w:p>
        </w:tc>
        <w:tc>
          <w:tcPr>
            <w:tcW w:w="481" w:type="pct"/>
            <w:vAlign w:val="center"/>
            <w:hideMark/>
          </w:tcPr>
          <w:p w14:paraId="3C28FD8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P2</w:t>
            </w:r>
          </w:p>
        </w:tc>
        <w:tc>
          <w:tcPr>
            <w:tcW w:w="725" w:type="pct"/>
            <w:vAlign w:val="center"/>
            <w:hideMark/>
          </w:tcPr>
          <w:p w14:paraId="0B92815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0E792FB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GET /login redirect chain lands on *.hudl.com</w:t>
            </w:r>
          </w:p>
        </w:tc>
        <w:tc>
          <w:tcPr>
            <w:tcW w:w="0" w:type="auto"/>
            <w:vAlign w:val="center"/>
            <w:hideMark/>
          </w:tcPr>
          <w:p w14:paraId="5A28470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With redirects: final status 200; hostname ends with hudl.com.</w:t>
            </w:r>
          </w:p>
        </w:tc>
      </w:tr>
    </w:tbl>
    <w:p w14:paraId="336A31D7" w14:textId="77777777" w:rsidR="001848E3" w:rsidRDefault="001848E3">
      <w:pPr>
        <w:pStyle w:val="Heading2"/>
      </w:pPr>
      <w:r>
        <w:t>3.2 Automation strategy</w:t>
      </w:r>
    </w:p>
    <w:p w14:paraId="4E2CBA93" w14:textId="77777777" w:rsidR="001848E3" w:rsidRDefault="001848E3">
      <w:pPr>
        <w:pStyle w:val="Heading3"/>
        <w:divId w:val="1094669034"/>
      </w:pPr>
      <w:r>
        <w:t>State validation (avoid URL-only assertions)</w:t>
      </w:r>
    </w:p>
    <w:p w14:paraId="24FE6754" w14:textId="77777777" w:rsidR="001848E3" w:rsidRPr="004F34C2" w:rsidRDefault="001848E3">
      <w:pPr>
        <w:spacing w:before="100" w:beforeAutospacing="1" w:after="100" w:afterAutospacing="1"/>
        <w:divId w:val="1094669034"/>
      </w:pPr>
      <w:r w:rsidRPr="004F34C2">
        <w:t>Where practical, validate authenticated state using at least two independent signals: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307"/>
        <w:gridCol w:w="6920"/>
      </w:tblGrid>
      <w:tr w:rsidR="001848E3" w14:paraId="30E21B93" w14:textId="77777777">
        <w:trPr>
          <w:divId w:val="1094669034"/>
        </w:trPr>
        <w:tc>
          <w:tcPr>
            <w:tcW w:w="1250" w:type="pct"/>
            <w:vAlign w:val="center"/>
            <w:hideMark/>
          </w:tcPr>
          <w:p w14:paraId="4ECED7C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03809E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Examples</w:t>
            </w:r>
          </w:p>
        </w:tc>
      </w:tr>
      <w:tr w:rsidR="001848E3" w14:paraId="49E7BAA2" w14:textId="77777777">
        <w:trPr>
          <w:divId w:val="1094669034"/>
        </w:trPr>
        <w:tc>
          <w:tcPr>
            <w:tcW w:w="0" w:type="auto"/>
            <w:vAlign w:val="center"/>
            <w:hideMark/>
          </w:tcPr>
          <w:p w14:paraId="6D4892B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Navigation/host</w:t>
            </w:r>
          </w:p>
        </w:tc>
        <w:tc>
          <w:tcPr>
            <w:tcW w:w="0" w:type="auto"/>
            <w:vAlign w:val="center"/>
            <w:hideMark/>
          </w:tcPr>
          <w:p w14:paraId="14317F2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Final URL is on a Hudl application host (not identity.hudl.com) and path is not /u/login/*.</w:t>
            </w:r>
          </w:p>
        </w:tc>
      </w:tr>
      <w:tr w:rsidR="001848E3" w14:paraId="05D5AD45" w14:textId="77777777">
        <w:trPr>
          <w:divId w:val="1094669034"/>
        </w:trPr>
        <w:tc>
          <w:tcPr>
            <w:tcW w:w="0" w:type="auto"/>
            <w:vAlign w:val="center"/>
            <w:hideMark/>
          </w:tcPr>
          <w:p w14:paraId="59EFACE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UI chrome</w:t>
            </w:r>
          </w:p>
        </w:tc>
        <w:tc>
          <w:tcPr>
            <w:tcW w:w="0" w:type="auto"/>
            <w:vAlign w:val="center"/>
            <w:hideMark/>
          </w:tcPr>
          <w:p w14:paraId="5AC9ABE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User-specific controls (account menu, avatar, profile entry, sign out) when selectors are stable.</w:t>
            </w:r>
          </w:p>
        </w:tc>
      </w:tr>
      <w:tr w:rsidR="001848E3" w14:paraId="460A3F39" w14:textId="77777777">
        <w:trPr>
          <w:divId w:val="1094669034"/>
        </w:trPr>
        <w:tc>
          <w:tcPr>
            <w:tcW w:w="0" w:type="auto"/>
            <w:vAlign w:val="center"/>
            <w:hideMark/>
          </w:tcPr>
          <w:p w14:paraId="7164E17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Negative check</w:t>
            </w:r>
          </w:p>
        </w:tc>
        <w:tc>
          <w:tcPr>
            <w:tcW w:w="0" w:type="auto"/>
            <w:vAlign w:val="center"/>
            <w:hideMark/>
          </w:tcPr>
          <w:p w14:paraId="4629A0C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Auth0 universal-login-only controls are no longer present after the transition.</w:t>
            </w:r>
          </w:p>
        </w:tc>
      </w:tr>
    </w:tbl>
    <w:p w14:paraId="12283F62" w14:textId="77777777" w:rsidR="001848E3" w:rsidRPr="004F34C2" w:rsidRDefault="001848E3">
      <w:pPr>
        <w:spacing w:before="100" w:beforeAutospacing="1" w:after="100" w:afterAutospacing="1"/>
        <w:divId w:val="1094669034"/>
      </w:pPr>
      <w:r w:rsidRPr="004F34C2">
        <w:rPr>
          <w:b/>
          <w:bCs/>
        </w:rPr>
        <w:t>Note:</w:t>
      </w:r>
      <w:r w:rsidRPr="004F34C2">
        <w:t xml:space="preserve"> Tests reference a shared helper (assert_left_auth0_universal_login) to confirm leaving Auth0 universal login. Extend with stable post-login page-object locators when the application surface is consistent across accounts.</w:t>
      </w:r>
    </w:p>
    <w:p w14:paraId="2D1445A1" w14:textId="77777777" w:rsidR="001848E3" w:rsidRDefault="001848E3">
      <w:pPr>
        <w:pStyle w:val="Heading3"/>
        <w:divId w:val="1094669034"/>
      </w:pPr>
      <w:r>
        <w:t>Flakiness controls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3229"/>
        <w:gridCol w:w="5998"/>
      </w:tblGrid>
      <w:tr w:rsidR="001848E3" w14:paraId="2D0458DA" w14:textId="77777777">
        <w:trPr>
          <w:divId w:val="1094669034"/>
        </w:trPr>
        <w:tc>
          <w:tcPr>
            <w:tcW w:w="1750" w:type="pct"/>
            <w:vAlign w:val="center"/>
            <w:hideMark/>
          </w:tcPr>
          <w:p w14:paraId="7DBFFFB6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49C1DB3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Rationale</w:t>
            </w:r>
          </w:p>
        </w:tc>
      </w:tr>
      <w:tr w:rsidR="001848E3" w14:paraId="04F1EF7B" w14:textId="77777777">
        <w:trPr>
          <w:divId w:val="1094669034"/>
        </w:trPr>
        <w:tc>
          <w:tcPr>
            <w:tcW w:w="0" w:type="auto"/>
            <w:vAlign w:val="center"/>
            <w:hideMark/>
          </w:tcPr>
          <w:p w14:paraId="1AD164A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Explicit waits (WebDriverWait-based helpers)</w:t>
            </w:r>
          </w:p>
        </w:tc>
        <w:tc>
          <w:tcPr>
            <w:tcW w:w="0" w:type="auto"/>
            <w:vAlign w:val="center"/>
            <w:hideMark/>
          </w:tcPr>
          <w:p w14:paraId="6E105DF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Reduces brittle timing failures versus fixed sleeps.</w:t>
            </w:r>
          </w:p>
        </w:tc>
      </w:tr>
      <w:tr w:rsidR="001848E3" w14:paraId="646A61BE" w14:textId="77777777">
        <w:trPr>
          <w:divId w:val="1094669034"/>
        </w:trPr>
        <w:tc>
          <w:tcPr>
            <w:tcW w:w="0" w:type="auto"/>
            <w:vAlign w:val="center"/>
            <w:hideMark/>
          </w:tcPr>
          <w:p w14:paraId="507CE2E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Retries only at suite boundary</w:t>
            </w:r>
          </w:p>
        </w:tc>
        <w:tc>
          <w:tcPr>
            <w:tcW w:w="0" w:type="auto"/>
            <w:vAlign w:val="center"/>
            <w:hideMark/>
          </w:tcPr>
          <w:p w14:paraId="6218971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Prefer CI reruns to masking issues inside page objects.</w:t>
            </w:r>
          </w:p>
        </w:tc>
      </w:tr>
      <w:tr w:rsidR="001848E3" w14:paraId="2E7B42CB" w14:textId="77777777">
        <w:trPr>
          <w:divId w:val="1094669034"/>
        </w:trPr>
        <w:tc>
          <w:tcPr>
            <w:tcW w:w="0" w:type="auto"/>
            <w:vAlign w:val="center"/>
            <w:hideMark/>
          </w:tcPr>
          <w:p w14:paraId="60349BE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Isolate high-variance surfaces</w:t>
            </w:r>
          </w:p>
        </w:tc>
        <w:tc>
          <w:tcPr>
            <w:tcW w:w="0" w:type="auto"/>
            <w:vAlign w:val="center"/>
            <w:hideMark/>
          </w:tcPr>
          <w:p w14:paraId="5D4EAE2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External OAuth entry, offline simulation, and fault injection are candidates for nightly/optional execution.</w:t>
            </w:r>
          </w:p>
        </w:tc>
      </w:tr>
      <w:tr w:rsidR="001848E3" w14:paraId="75318489" w14:textId="77777777">
        <w:trPr>
          <w:divId w:val="1094669034"/>
        </w:trPr>
        <w:tc>
          <w:tcPr>
            <w:tcW w:w="0" w:type="auto"/>
            <w:vAlign w:val="center"/>
            <w:hideMark/>
          </w:tcPr>
          <w:p w14:paraId="49BE239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Stable logout fallback</w:t>
            </w:r>
          </w:p>
        </w:tc>
        <w:tc>
          <w:tcPr>
            <w:tcW w:w="0" w:type="auto"/>
            <w:vAlign w:val="center"/>
            <w:hideMark/>
          </w:tcPr>
          <w:p w14:paraId="1E671F8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Use /logout when UI locators change, to avoid false failures while still validating session loss.</w:t>
            </w:r>
          </w:p>
        </w:tc>
      </w:tr>
    </w:tbl>
    <w:p w14:paraId="42F07F90" w14:textId="77777777" w:rsidR="004F34C2" w:rsidRDefault="004F34C2">
      <w:pPr>
        <w:pStyle w:val="Heading3"/>
        <w:divId w:val="1094669034"/>
      </w:pPr>
    </w:p>
    <w:p w14:paraId="709EF56A" w14:textId="77777777" w:rsidR="004F34C2" w:rsidRDefault="004F34C2">
      <w:pPr>
        <w:pStyle w:val="Heading3"/>
        <w:divId w:val="1094669034"/>
      </w:pPr>
    </w:p>
    <w:p w14:paraId="07B67DB3" w14:textId="1F5A91FA" w:rsidR="001848E3" w:rsidRDefault="001848E3">
      <w:pPr>
        <w:pStyle w:val="Heading3"/>
        <w:divId w:val="1094669034"/>
      </w:pPr>
      <w:r>
        <w:lastRenderedPageBreak/>
        <w:t>Observability and debuggability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3229"/>
        <w:gridCol w:w="5998"/>
      </w:tblGrid>
      <w:tr w:rsidR="001848E3" w14:paraId="103B3810" w14:textId="77777777">
        <w:trPr>
          <w:divId w:val="1094669034"/>
        </w:trPr>
        <w:tc>
          <w:tcPr>
            <w:tcW w:w="1750" w:type="pct"/>
            <w:vAlign w:val="center"/>
            <w:hideMark/>
          </w:tcPr>
          <w:p w14:paraId="7F00EE4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61C2FB9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Use</w:t>
            </w:r>
          </w:p>
        </w:tc>
      </w:tr>
      <w:tr w:rsidR="001848E3" w14:paraId="2BFEDD56" w14:textId="77777777">
        <w:trPr>
          <w:divId w:val="1094669034"/>
        </w:trPr>
        <w:tc>
          <w:tcPr>
            <w:tcW w:w="0" w:type="auto"/>
            <w:vAlign w:val="center"/>
            <w:hideMark/>
          </w:tcPr>
          <w:p w14:paraId="4AE26D9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Failure screenshots</w:t>
            </w:r>
          </w:p>
        </w:tc>
        <w:tc>
          <w:tcPr>
            <w:tcW w:w="0" w:type="auto"/>
            <w:vAlign w:val="center"/>
            <w:hideMark/>
          </w:tcPr>
          <w:p w14:paraId="6B941BE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Capture on failure and attach to reports (pytest-html/Allure).</w:t>
            </w:r>
          </w:p>
        </w:tc>
      </w:tr>
      <w:tr w:rsidR="001848E3" w14:paraId="6AEA603F" w14:textId="77777777">
        <w:trPr>
          <w:divId w:val="1094669034"/>
        </w:trPr>
        <w:tc>
          <w:tcPr>
            <w:tcW w:w="0" w:type="auto"/>
            <w:vAlign w:val="center"/>
            <w:hideMark/>
          </w:tcPr>
          <w:p w14:paraId="6B7DE81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Safe URL logging</w:t>
            </w:r>
          </w:p>
        </w:tc>
        <w:tc>
          <w:tcPr>
            <w:tcW w:w="0" w:type="auto"/>
            <w:vAlign w:val="center"/>
            <w:hideMark/>
          </w:tcPr>
          <w:p w14:paraId="583E590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Log host + path with tokens redacted (see URL redaction tests).</w:t>
            </w:r>
          </w:p>
        </w:tc>
      </w:tr>
      <w:tr w:rsidR="001848E3" w14:paraId="4B9AD804" w14:textId="77777777">
        <w:trPr>
          <w:divId w:val="1094669034"/>
        </w:trPr>
        <w:tc>
          <w:tcPr>
            <w:tcW w:w="0" w:type="auto"/>
            <w:vAlign w:val="center"/>
            <w:hideMark/>
          </w:tcPr>
          <w:p w14:paraId="3C7B30A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Optional browser logs</w:t>
            </w:r>
          </w:p>
        </w:tc>
        <w:tc>
          <w:tcPr>
            <w:tcW w:w="0" w:type="auto"/>
            <w:vAlign w:val="center"/>
            <w:hideMark/>
          </w:tcPr>
          <w:p w14:paraId="5D06092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Use when diagnosing redirect-chain issues or intermittent navigation failures.</w:t>
            </w:r>
          </w:p>
        </w:tc>
      </w:tr>
    </w:tbl>
    <w:p w14:paraId="0E5DF509" w14:textId="77777777" w:rsidR="001848E3" w:rsidRDefault="001848E3">
      <w:pPr>
        <w:pStyle w:val="Heading3"/>
        <w:divId w:val="1094669034"/>
      </w:pPr>
      <w:r>
        <w:t>CI/CD execution model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768"/>
        <w:gridCol w:w="3691"/>
        <w:gridCol w:w="2768"/>
      </w:tblGrid>
      <w:tr w:rsidR="001848E3" w14:paraId="1939F20D" w14:textId="77777777">
        <w:trPr>
          <w:divId w:val="1094669034"/>
        </w:trPr>
        <w:tc>
          <w:tcPr>
            <w:tcW w:w="1500" w:type="pct"/>
            <w:vAlign w:val="center"/>
            <w:hideMark/>
          </w:tcPr>
          <w:p w14:paraId="458E1D1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When</w:t>
            </w:r>
          </w:p>
        </w:tc>
        <w:tc>
          <w:tcPr>
            <w:tcW w:w="2000" w:type="pct"/>
            <w:vAlign w:val="center"/>
            <w:hideMark/>
          </w:tcPr>
          <w:p w14:paraId="77FF6F8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What runs</w:t>
            </w:r>
          </w:p>
        </w:tc>
        <w:tc>
          <w:tcPr>
            <w:tcW w:w="0" w:type="auto"/>
            <w:vAlign w:val="center"/>
            <w:hideMark/>
          </w:tcPr>
          <w:p w14:paraId="1D67266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Purpose</w:t>
            </w:r>
          </w:p>
        </w:tc>
      </w:tr>
      <w:tr w:rsidR="001848E3" w14:paraId="0424670D" w14:textId="77777777">
        <w:trPr>
          <w:divId w:val="1094669034"/>
        </w:trPr>
        <w:tc>
          <w:tcPr>
            <w:tcW w:w="0" w:type="auto"/>
            <w:vAlign w:val="center"/>
            <w:hideMark/>
          </w:tcPr>
          <w:p w14:paraId="5F07970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Pull requests &amp; pushes</w:t>
            </w:r>
          </w:p>
        </w:tc>
        <w:tc>
          <w:tcPr>
            <w:tcW w:w="0" w:type="auto"/>
            <w:vAlign w:val="center"/>
            <w:hideMark/>
          </w:tcPr>
          <w:p w14:paraId="41395A6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Smoke UI suite plus public HTTP checks (tests/smoke and tests/api)</w:t>
            </w:r>
          </w:p>
        </w:tc>
        <w:tc>
          <w:tcPr>
            <w:tcW w:w="0" w:type="auto"/>
            <w:vAlign w:val="center"/>
            <w:hideMark/>
          </w:tcPr>
          <w:p w14:paraId="504F0FF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Fast signal on critical user flows and basic availability.</w:t>
            </w:r>
          </w:p>
        </w:tc>
      </w:tr>
      <w:tr w:rsidR="001848E3" w14:paraId="6E213697" w14:textId="77777777">
        <w:trPr>
          <w:divId w:val="1094669034"/>
        </w:trPr>
        <w:tc>
          <w:tcPr>
            <w:tcW w:w="0" w:type="auto"/>
            <w:vAlign w:val="center"/>
            <w:hideMark/>
          </w:tcPr>
          <w:p w14:paraId="03921BE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Nightly/scheduled (recommended)</w:t>
            </w:r>
          </w:p>
        </w:tc>
        <w:tc>
          <w:tcPr>
            <w:tcW w:w="0" w:type="auto"/>
            <w:vAlign w:val="center"/>
            <w:hideMark/>
          </w:tcPr>
          <w:p w14:paraId="1745B0B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Full implemented suite, including optional markers per policy</w:t>
            </w:r>
          </w:p>
        </w:tc>
        <w:tc>
          <w:tcPr>
            <w:tcW w:w="0" w:type="auto"/>
            <w:vAlign w:val="center"/>
            <w:hideMark/>
          </w:tcPr>
          <w:p w14:paraId="6798DB4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Regression depth, cross-browser, session checks, and diagnostics.</w:t>
            </w:r>
          </w:p>
        </w:tc>
      </w:tr>
    </w:tbl>
    <w:p w14:paraId="0B382C1B" w14:textId="77777777" w:rsidR="001848E3" w:rsidRDefault="001848E3">
      <w:pPr>
        <w:pStyle w:val="Heading3"/>
        <w:divId w:val="1094669034"/>
      </w:pPr>
      <w:r>
        <w:t>Operational notes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768"/>
        <w:gridCol w:w="6459"/>
      </w:tblGrid>
      <w:tr w:rsidR="001848E3" w14:paraId="4708BF60" w14:textId="77777777">
        <w:trPr>
          <w:divId w:val="1094669034"/>
        </w:trPr>
        <w:tc>
          <w:tcPr>
            <w:tcW w:w="1500" w:type="pct"/>
            <w:vAlign w:val="center"/>
            <w:hideMark/>
          </w:tcPr>
          <w:p w14:paraId="0500B4F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72C3C0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Detail</w:t>
            </w:r>
          </w:p>
        </w:tc>
      </w:tr>
      <w:tr w:rsidR="001848E3" w14:paraId="1BA2FF73" w14:textId="77777777">
        <w:trPr>
          <w:divId w:val="1094669034"/>
        </w:trPr>
        <w:tc>
          <w:tcPr>
            <w:tcW w:w="0" w:type="auto"/>
            <w:vAlign w:val="center"/>
            <w:hideMark/>
          </w:tcPr>
          <w:p w14:paraId="35A29AF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3A20E94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HUDL_EMAIL/HUDL_PASSWORD required for positive login and session tests; store in a secret manager; never commit.</w:t>
            </w:r>
          </w:p>
        </w:tc>
      </w:tr>
      <w:tr w:rsidR="001848E3" w14:paraId="266BBE52" w14:textId="77777777">
        <w:trPr>
          <w:divId w:val="1094669034"/>
        </w:trPr>
        <w:tc>
          <w:tcPr>
            <w:tcW w:w="0" w:type="auto"/>
            <w:vAlign w:val="center"/>
            <w:hideMark/>
          </w:tcPr>
          <w:p w14:paraId="572E9566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Rate-limit test (TC-025)</w:t>
            </w:r>
          </w:p>
        </w:tc>
        <w:tc>
          <w:tcPr>
            <w:tcW w:w="0" w:type="auto"/>
            <w:vAlign w:val="center"/>
            <w:hideMark/>
          </w:tcPr>
          <w:p w14:paraId="312653D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Opt-in only (RUN_RATE_LIMIT_TESTS=1); avoid running against shared production accounts.</w:t>
            </w:r>
          </w:p>
        </w:tc>
      </w:tr>
      <w:tr w:rsidR="001848E3" w14:paraId="10D61141" w14:textId="77777777">
        <w:trPr>
          <w:divId w:val="1094669034"/>
        </w:trPr>
        <w:tc>
          <w:tcPr>
            <w:tcW w:w="0" w:type="auto"/>
            <w:vAlign w:val="center"/>
            <w:hideMark/>
          </w:tcPr>
          <w:p w14:paraId="0E71076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Fault injection (TC-031)</w:t>
            </w:r>
          </w:p>
        </w:tc>
        <w:tc>
          <w:tcPr>
            <w:tcW w:w="0" w:type="auto"/>
            <w:vAlign w:val="center"/>
            <w:hideMark/>
          </w:tcPr>
          <w:p w14:paraId="2135324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Not executed in default CI; validate manually or in a staging fault environment.</w:t>
            </w:r>
          </w:p>
        </w:tc>
      </w:tr>
    </w:tbl>
    <w:p w14:paraId="03696566" w14:textId="77777777" w:rsidR="001848E3" w:rsidRDefault="001848E3">
      <w:pPr>
        <w:pStyle w:val="Heading2"/>
      </w:pPr>
      <w:r>
        <w:t>3.3 Planned backlog (UI/session)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684"/>
        <w:gridCol w:w="1238"/>
        <w:gridCol w:w="1007"/>
        <w:gridCol w:w="1607"/>
        <w:gridCol w:w="2253"/>
        <w:gridCol w:w="2438"/>
      </w:tblGrid>
      <w:tr w:rsidR="001848E3" w14:paraId="1FD391B9" w14:textId="77777777">
        <w:tc>
          <w:tcPr>
            <w:tcW w:w="400" w:type="pct"/>
            <w:vAlign w:val="center"/>
            <w:hideMark/>
          </w:tcPr>
          <w:p w14:paraId="2660428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700" w:type="pct"/>
            <w:vAlign w:val="center"/>
            <w:hideMark/>
          </w:tcPr>
          <w:p w14:paraId="55E45F1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Status</w:t>
            </w:r>
          </w:p>
        </w:tc>
        <w:tc>
          <w:tcPr>
            <w:tcW w:w="400" w:type="pct"/>
            <w:vAlign w:val="center"/>
            <w:hideMark/>
          </w:tcPr>
          <w:p w14:paraId="3521352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900" w:type="pct"/>
            <w:vAlign w:val="center"/>
            <w:hideMark/>
          </w:tcPr>
          <w:p w14:paraId="5601B2D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Area</w:t>
            </w:r>
          </w:p>
        </w:tc>
        <w:tc>
          <w:tcPr>
            <w:tcW w:w="1250" w:type="pct"/>
            <w:vAlign w:val="center"/>
            <w:hideMark/>
          </w:tcPr>
          <w:p w14:paraId="1A361A5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89CBB8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Expected result (summary)</w:t>
            </w:r>
          </w:p>
        </w:tc>
      </w:tr>
      <w:tr w:rsidR="001848E3" w14:paraId="425BEC61" w14:textId="77777777">
        <w:tc>
          <w:tcPr>
            <w:tcW w:w="0" w:type="auto"/>
            <w:vAlign w:val="center"/>
            <w:hideMark/>
          </w:tcPr>
          <w:p w14:paraId="128A31F6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TC-042</w:t>
            </w:r>
          </w:p>
        </w:tc>
        <w:tc>
          <w:tcPr>
            <w:tcW w:w="0" w:type="auto"/>
            <w:vAlign w:val="center"/>
            <w:hideMark/>
          </w:tcPr>
          <w:p w14:paraId="5AAB765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7EE7EED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22C2F5B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2C59432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Cross-context session invalidation</w:t>
            </w:r>
          </w:p>
        </w:tc>
        <w:tc>
          <w:tcPr>
            <w:tcW w:w="0" w:type="auto"/>
            <w:vAlign w:val="center"/>
            <w:hideMark/>
          </w:tcPr>
          <w:p w14:paraId="7770EDB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Sign-out/invalidation in one context causes the other context to lose access without silent re-auth (often staging/manual; product-dependent).</w:t>
            </w:r>
          </w:p>
        </w:tc>
      </w:tr>
    </w:tbl>
    <w:p w14:paraId="599D9A4F" w14:textId="77777777" w:rsidR="001848E3" w:rsidRDefault="001848E3">
      <w:pPr>
        <w:pStyle w:val="Heading2"/>
      </w:pPr>
      <w:r>
        <w:lastRenderedPageBreak/>
        <w:t>3.4 Future scope (backend/contract API testing)</w:t>
      </w:r>
    </w:p>
    <w:p w14:paraId="3CEF7DCB" w14:textId="77777777" w:rsidR="001848E3" w:rsidRPr="004F34C2" w:rsidRDefault="001848E3">
      <w:pPr>
        <w:spacing w:before="100" w:beforeAutospacing="1" w:after="100" w:afterAutospacing="1"/>
        <w:divId w:val="102891742"/>
      </w:pPr>
      <w:r w:rsidRPr="004F34C2">
        <w:t>The repository currently limits HTTP checks to anonymous, public routes (TC-043–TC-045). Add backend/API testing only when there are documented endpoints, approved test environments/tenants, and credentials.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601"/>
        <w:gridCol w:w="1069"/>
        <w:gridCol w:w="1007"/>
        <w:gridCol w:w="1469"/>
        <w:gridCol w:w="2463"/>
        <w:gridCol w:w="2618"/>
      </w:tblGrid>
      <w:tr w:rsidR="001848E3" w14:paraId="171644CE" w14:textId="77777777">
        <w:trPr>
          <w:divId w:val="102891742"/>
        </w:trPr>
        <w:tc>
          <w:tcPr>
            <w:tcW w:w="400" w:type="pct"/>
            <w:vAlign w:val="center"/>
            <w:hideMark/>
          </w:tcPr>
          <w:p w14:paraId="4AB9B64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700" w:type="pct"/>
            <w:vAlign w:val="center"/>
            <w:hideMark/>
          </w:tcPr>
          <w:p w14:paraId="519394D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Status</w:t>
            </w:r>
          </w:p>
        </w:tc>
        <w:tc>
          <w:tcPr>
            <w:tcW w:w="400" w:type="pct"/>
            <w:vAlign w:val="center"/>
            <w:hideMark/>
          </w:tcPr>
          <w:p w14:paraId="25C1F96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900" w:type="pct"/>
            <w:vAlign w:val="center"/>
            <w:hideMark/>
          </w:tcPr>
          <w:p w14:paraId="1D89196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Area</w:t>
            </w:r>
          </w:p>
        </w:tc>
        <w:tc>
          <w:tcPr>
            <w:tcW w:w="1250" w:type="pct"/>
            <w:vAlign w:val="center"/>
            <w:hideMark/>
          </w:tcPr>
          <w:p w14:paraId="2FA0D82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891A93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Expected result (summary)</w:t>
            </w:r>
          </w:p>
        </w:tc>
      </w:tr>
      <w:tr w:rsidR="001848E3" w14:paraId="7DA8F456" w14:textId="77777777">
        <w:trPr>
          <w:divId w:val="102891742"/>
        </w:trPr>
        <w:tc>
          <w:tcPr>
            <w:tcW w:w="0" w:type="auto"/>
            <w:vAlign w:val="center"/>
            <w:hideMark/>
          </w:tcPr>
          <w:p w14:paraId="4C5A5CC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TC-046</w:t>
            </w:r>
          </w:p>
        </w:tc>
        <w:tc>
          <w:tcPr>
            <w:tcW w:w="0" w:type="auto"/>
            <w:vAlign w:val="center"/>
            <w:hideMark/>
          </w:tcPr>
          <w:p w14:paraId="41A695F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2ED2E8E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C3D17F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ECE48B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Contract testing for documented endpoints</w:t>
            </w:r>
          </w:p>
        </w:tc>
        <w:tc>
          <w:tcPr>
            <w:tcW w:w="0" w:type="auto"/>
            <w:vAlign w:val="center"/>
            <w:hideMark/>
          </w:tcPr>
          <w:p w14:paraId="4AC8351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Verify status codes and response schema subsets for documented happy/error paths (per spec).</w:t>
            </w:r>
          </w:p>
        </w:tc>
      </w:tr>
      <w:tr w:rsidR="001848E3" w14:paraId="024DBB45" w14:textId="77777777">
        <w:trPr>
          <w:divId w:val="102891742"/>
        </w:trPr>
        <w:tc>
          <w:tcPr>
            <w:tcW w:w="0" w:type="auto"/>
            <w:vAlign w:val="center"/>
            <w:hideMark/>
          </w:tcPr>
          <w:p w14:paraId="55B290A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TC-047</w:t>
            </w:r>
          </w:p>
        </w:tc>
        <w:tc>
          <w:tcPr>
            <w:tcW w:w="0" w:type="auto"/>
            <w:vAlign w:val="center"/>
            <w:hideMark/>
          </w:tcPr>
          <w:p w14:paraId="3E64825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30E8AFAD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9A84D8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8B3DB8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Authorization/session negative and expiry behavior</w:t>
            </w:r>
          </w:p>
        </w:tc>
        <w:tc>
          <w:tcPr>
            <w:tcW w:w="0" w:type="auto"/>
            <w:vAlign w:val="center"/>
            <w:hideMark/>
          </w:tcPr>
          <w:p w14:paraId="26FAE5C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Invalid/revoked/expired credentials produce documented 401/403 (or equivalent) responses.</w:t>
            </w:r>
          </w:p>
        </w:tc>
      </w:tr>
      <w:tr w:rsidR="001848E3" w14:paraId="7FC5C43B" w14:textId="77777777">
        <w:trPr>
          <w:divId w:val="102891742"/>
        </w:trPr>
        <w:tc>
          <w:tcPr>
            <w:tcW w:w="0" w:type="auto"/>
            <w:vAlign w:val="center"/>
            <w:hideMark/>
          </w:tcPr>
          <w:p w14:paraId="7B15ED7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TC-048</w:t>
            </w:r>
          </w:p>
        </w:tc>
        <w:tc>
          <w:tcPr>
            <w:tcW w:w="0" w:type="auto"/>
            <w:vAlign w:val="center"/>
            <w:hideMark/>
          </w:tcPr>
          <w:p w14:paraId="13444FF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3EBD989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0A94BAF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API (unit)</w:t>
            </w:r>
          </w:p>
        </w:tc>
        <w:tc>
          <w:tcPr>
            <w:tcW w:w="0" w:type="auto"/>
            <w:vAlign w:val="center"/>
            <w:hideMark/>
          </w:tcPr>
          <w:p w14:paraId="06D5803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Client/adapter behavior with mocks</w:t>
            </w:r>
          </w:p>
        </w:tc>
        <w:tc>
          <w:tcPr>
            <w:tcW w:w="0" w:type="auto"/>
            <w:vAlign w:val="center"/>
            <w:hideMark/>
          </w:tcPr>
          <w:p w14:paraId="47A4290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Deterministic tests with mocks validate retries/idempotency where applicable.</w:t>
            </w:r>
          </w:p>
        </w:tc>
      </w:tr>
      <w:tr w:rsidR="001848E3" w14:paraId="62C25651" w14:textId="77777777">
        <w:trPr>
          <w:divId w:val="102891742"/>
        </w:trPr>
        <w:tc>
          <w:tcPr>
            <w:tcW w:w="0" w:type="auto"/>
            <w:vAlign w:val="center"/>
            <w:hideMark/>
          </w:tcPr>
          <w:p w14:paraId="6106067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TC-049</w:t>
            </w:r>
          </w:p>
        </w:tc>
        <w:tc>
          <w:tcPr>
            <w:tcW w:w="0" w:type="auto"/>
            <w:vAlign w:val="center"/>
            <w:hideMark/>
          </w:tcPr>
          <w:p w14:paraId="3F32E6F6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1ED33C2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28B7039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010F7B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UI session correlated to backend (only with approved hooks)</w:t>
            </w:r>
          </w:p>
        </w:tc>
        <w:tc>
          <w:tcPr>
            <w:tcW w:w="0" w:type="auto"/>
            <w:vAlign w:val="center"/>
            <w:hideMark/>
          </w:tcPr>
          <w:p w14:paraId="75FC151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Optional cross-checks between UI-authenticated state and documented backend signals, using engineering-approved mechanisms.</w:t>
            </w:r>
          </w:p>
        </w:tc>
      </w:tr>
    </w:tbl>
    <w:p w14:paraId="5476538A" w14:textId="77777777" w:rsidR="001848E3" w:rsidRPr="004F34C2" w:rsidRDefault="001848E3">
      <w:pPr>
        <w:spacing w:before="100" w:beforeAutospacing="1" w:after="100" w:afterAutospacing="1"/>
        <w:divId w:val="102891742"/>
      </w:pPr>
      <w:r w:rsidRPr="004F34C2">
        <w:rPr>
          <w:b/>
          <w:bCs/>
        </w:rPr>
        <w:t>Principle:</w:t>
      </w:r>
      <w:r w:rsidRPr="004F34C2">
        <w:t xml:space="preserve"> Do not invent endpoints or token flows; expand public-route checks as new public routes are introduced, and add contract coverage only with specifications and approved access.</w:t>
      </w:r>
    </w:p>
    <w:p w14:paraId="0594865A" w14:textId="77777777" w:rsidR="001848E3" w:rsidRDefault="001848E3">
      <w:pPr>
        <w:pStyle w:val="Heading1"/>
      </w:pPr>
      <w:r>
        <w:t>4. Traceability (optional)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3691"/>
        <w:gridCol w:w="5536"/>
      </w:tblGrid>
      <w:tr w:rsidR="001848E3" w14:paraId="408DB663" w14:textId="77777777">
        <w:tc>
          <w:tcPr>
            <w:tcW w:w="2000" w:type="pct"/>
            <w:vAlign w:val="center"/>
            <w:hideMark/>
          </w:tcPr>
          <w:p w14:paraId="32413E0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Test case IDs</w:t>
            </w:r>
          </w:p>
        </w:tc>
        <w:tc>
          <w:tcPr>
            <w:tcW w:w="0" w:type="auto"/>
            <w:vAlign w:val="center"/>
            <w:hideMark/>
          </w:tcPr>
          <w:p w14:paraId="0BF491E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Linked requirement/story ID</w:t>
            </w:r>
          </w:p>
        </w:tc>
      </w:tr>
      <w:tr w:rsidR="001848E3" w14:paraId="0F7808B8" w14:textId="77777777">
        <w:tc>
          <w:tcPr>
            <w:tcW w:w="0" w:type="auto"/>
            <w:vAlign w:val="center"/>
            <w:hideMark/>
          </w:tcPr>
          <w:p w14:paraId="179AD6A6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TC-001 – TC-045</w:t>
            </w:r>
          </w:p>
        </w:tc>
        <w:tc>
          <w:tcPr>
            <w:tcW w:w="0" w:type="auto"/>
            <w:vAlign w:val="center"/>
            <w:hideMark/>
          </w:tcPr>
          <w:p w14:paraId="2A295A4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(Add Jira/ADO links when available.)</w:t>
            </w:r>
          </w:p>
        </w:tc>
      </w:tr>
      <w:tr w:rsidR="001848E3" w14:paraId="75F69BAC" w14:textId="77777777">
        <w:tc>
          <w:tcPr>
            <w:tcW w:w="0" w:type="auto"/>
            <w:vAlign w:val="center"/>
            <w:hideMark/>
          </w:tcPr>
          <w:p w14:paraId="0AF3288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TC-042</w:t>
            </w:r>
          </w:p>
        </w:tc>
        <w:tc>
          <w:tcPr>
            <w:tcW w:w="0" w:type="auto"/>
            <w:vAlign w:val="center"/>
            <w:hideMark/>
          </w:tcPr>
          <w:p w14:paraId="2D677B6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(Cross-context session invalidation.)</w:t>
            </w:r>
          </w:p>
        </w:tc>
      </w:tr>
      <w:tr w:rsidR="001848E3" w14:paraId="1D7ECEFF" w14:textId="77777777">
        <w:tc>
          <w:tcPr>
            <w:tcW w:w="0" w:type="auto"/>
            <w:vAlign w:val="center"/>
            <w:hideMark/>
          </w:tcPr>
          <w:p w14:paraId="10BF139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TC-046 – TC-049</w:t>
            </w:r>
          </w:p>
        </w:tc>
        <w:tc>
          <w:tcPr>
            <w:tcW w:w="0" w:type="auto"/>
            <w:vAlign w:val="center"/>
            <w:hideMark/>
          </w:tcPr>
          <w:p w14:paraId="0D5F564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(Backend/contract API scope when documented access exists.)</w:t>
            </w:r>
          </w:p>
        </w:tc>
      </w:tr>
    </w:tbl>
    <w:p w14:paraId="7150D68F" w14:textId="77777777" w:rsidR="001848E3" w:rsidRDefault="001848E3">
      <w:pPr>
        <w:pStyle w:val="Heading1"/>
      </w:pPr>
      <w:r>
        <w:t>5. Execution and reporting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3229"/>
        <w:gridCol w:w="5998"/>
      </w:tblGrid>
      <w:tr w:rsidR="001848E3" w14:paraId="759975D8" w14:textId="77777777">
        <w:tc>
          <w:tcPr>
            <w:tcW w:w="1750" w:type="pct"/>
            <w:vAlign w:val="center"/>
            <w:hideMark/>
          </w:tcPr>
          <w:p w14:paraId="1A12D673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FB9CA79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Command / artifact</w:t>
            </w:r>
          </w:p>
        </w:tc>
      </w:tr>
      <w:tr w:rsidR="001848E3" w14:paraId="754AE18A" w14:textId="77777777">
        <w:tc>
          <w:tcPr>
            <w:tcW w:w="0" w:type="auto"/>
            <w:vAlign w:val="center"/>
            <w:hideMark/>
          </w:tcPr>
          <w:p w14:paraId="1B4AE34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PR / push CI</w:t>
            </w:r>
          </w:p>
        </w:tc>
        <w:tc>
          <w:tcPr>
            <w:tcW w:w="0" w:type="auto"/>
            <w:vAlign w:val="center"/>
            <w:hideMark/>
          </w:tcPr>
          <w:p w14:paraId="22FD950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Runs smoke UI + public HTTP checks (tests/smoke and tests/api) as defined by the CI workflow.</w:t>
            </w:r>
          </w:p>
        </w:tc>
      </w:tr>
      <w:tr w:rsidR="001848E3" w14:paraId="6AA799FC" w14:textId="77777777">
        <w:tc>
          <w:tcPr>
            <w:tcW w:w="0" w:type="auto"/>
            <w:vAlign w:val="center"/>
            <w:hideMark/>
          </w:tcPr>
          <w:p w14:paraId="54BB6D95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Smoke (local)</w:t>
            </w:r>
          </w:p>
        </w:tc>
        <w:tc>
          <w:tcPr>
            <w:tcW w:w="0" w:type="auto"/>
            <w:vAlign w:val="center"/>
            <w:hideMark/>
          </w:tcPr>
          <w:p w14:paraId="3567D01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pytest tests/smoke -m smoke</w:t>
            </w:r>
          </w:p>
        </w:tc>
      </w:tr>
      <w:tr w:rsidR="001848E3" w14:paraId="3EC22A2F" w14:textId="77777777">
        <w:tc>
          <w:tcPr>
            <w:tcW w:w="0" w:type="auto"/>
            <w:vAlign w:val="center"/>
            <w:hideMark/>
          </w:tcPr>
          <w:p w14:paraId="3ACB5441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Smoke + HTTP (matches CI intent)</w:t>
            </w:r>
          </w:p>
        </w:tc>
        <w:tc>
          <w:tcPr>
            <w:tcW w:w="0" w:type="auto"/>
            <w:vAlign w:val="center"/>
            <w:hideMark/>
          </w:tcPr>
          <w:p w14:paraId="256C172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pytest tests/smoke -m smoke tests/api -q</w:t>
            </w:r>
          </w:p>
        </w:tc>
      </w:tr>
      <w:tr w:rsidR="001848E3" w14:paraId="3B52705E" w14:textId="77777777">
        <w:tc>
          <w:tcPr>
            <w:tcW w:w="0" w:type="auto"/>
            <w:vAlign w:val="center"/>
            <w:hideMark/>
          </w:tcPr>
          <w:p w14:paraId="39D92B2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Full implemented suite</w:t>
            </w:r>
          </w:p>
        </w:tc>
        <w:tc>
          <w:tcPr>
            <w:tcW w:w="0" w:type="auto"/>
            <w:vAlign w:val="center"/>
            <w:hideMark/>
          </w:tcPr>
          <w:p w14:paraId="5B5A894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pytest tests/ (use for nightly or pre-release; requires credentials for auth/session coverage).</w:t>
            </w:r>
          </w:p>
        </w:tc>
      </w:tr>
      <w:tr w:rsidR="001848E3" w14:paraId="5FC9B94E" w14:textId="77777777">
        <w:tc>
          <w:tcPr>
            <w:tcW w:w="0" w:type="auto"/>
            <w:vAlign w:val="center"/>
            <w:hideMark/>
          </w:tcPr>
          <w:p w14:paraId="64ADA9B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HTML report</w:t>
            </w:r>
          </w:p>
        </w:tc>
        <w:tc>
          <w:tcPr>
            <w:tcW w:w="0" w:type="auto"/>
            <w:vAlign w:val="center"/>
            <w:hideMark/>
          </w:tcPr>
          <w:p w14:paraId="75552DC4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artifacts/reports/report.html</w:t>
            </w:r>
          </w:p>
        </w:tc>
      </w:tr>
      <w:tr w:rsidR="001848E3" w14:paraId="40C141F5" w14:textId="77777777">
        <w:tc>
          <w:tcPr>
            <w:tcW w:w="0" w:type="auto"/>
            <w:vAlign w:val="center"/>
            <w:hideMark/>
          </w:tcPr>
          <w:p w14:paraId="58D6BDFA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Allure (optional)</w:t>
            </w:r>
          </w:p>
        </w:tc>
        <w:tc>
          <w:tcPr>
            <w:tcW w:w="0" w:type="auto"/>
            <w:vAlign w:val="center"/>
            <w:hideMark/>
          </w:tcPr>
          <w:p w14:paraId="4142F517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python -m pytest --alluredir=allure-results --clean-alluredir; then allure serve allure-results</w:t>
            </w:r>
          </w:p>
        </w:tc>
      </w:tr>
      <w:tr w:rsidR="001848E3" w14:paraId="27C1CF2A" w14:textId="77777777">
        <w:tc>
          <w:tcPr>
            <w:tcW w:w="0" w:type="auto"/>
            <w:vAlign w:val="center"/>
            <w:hideMark/>
          </w:tcPr>
          <w:p w14:paraId="510C1C3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Failure screenshots</w:t>
            </w:r>
          </w:p>
        </w:tc>
        <w:tc>
          <w:tcPr>
            <w:tcW w:w="0" w:type="auto"/>
            <w:vAlign w:val="center"/>
            <w:hideMark/>
          </w:tcPr>
          <w:p w14:paraId="58A4078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artifacts/screenshots/</w:t>
            </w:r>
          </w:p>
        </w:tc>
      </w:tr>
    </w:tbl>
    <w:p w14:paraId="6B799467" w14:textId="488EADD8" w:rsidR="001848E3" w:rsidRDefault="004F34C2">
      <w:pPr>
        <w:pStyle w:val="Heading1"/>
      </w:pPr>
      <w:r>
        <w:t>6</w:t>
      </w:r>
      <w:r w:rsidR="001848E3">
        <w:t>. Revision history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1107"/>
        <w:gridCol w:w="1661"/>
        <w:gridCol w:w="1845"/>
        <w:gridCol w:w="4614"/>
      </w:tblGrid>
      <w:tr w:rsidR="001848E3" w14:paraId="2EAB79E2" w14:textId="77777777">
        <w:tc>
          <w:tcPr>
            <w:tcW w:w="600" w:type="pct"/>
            <w:vAlign w:val="center"/>
            <w:hideMark/>
          </w:tcPr>
          <w:p w14:paraId="4C21C316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Version</w:t>
            </w:r>
          </w:p>
        </w:tc>
        <w:tc>
          <w:tcPr>
            <w:tcW w:w="900" w:type="pct"/>
            <w:vAlign w:val="center"/>
            <w:hideMark/>
          </w:tcPr>
          <w:p w14:paraId="46460AE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Date</w:t>
            </w:r>
          </w:p>
        </w:tc>
        <w:tc>
          <w:tcPr>
            <w:tcW w:w="1000" w:type="pct"/>
            <w:vAlign w:val="center"/>
            <w:hideMark/>
          </w:tcPr>
          <w:p w14:paraId="081DB0B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612148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Changes</w:t>
            </w:r>
          </w:p>
        </w:tc>
      </w:tr>
      <w:tr w:rsidR="001848E3" w14:paraId="42A84060" w14:textId="77777777">
        <w:tc>
          <w:tcPr>
            <w:tcW w:w="0" w:type="auto"/>
            <w:vAlign w:val="center"/>
            <w:hideMark/>
          </w:tcPr>
          <w:p w14:paraId="036F94F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AB2949B" w14:textId="1139DCB7" w:rsidR="001848E3" w:rsidRDefault="004F34C2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2026-04-</w:t>
            </w:r>
            <w:r>
              <w:rPr>
                <w:rFonts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FFBE615" w14:textId="2BB26A4E" w:rsidR="001848E3" w:rsidRDefault="004F34C2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Jesse Heidner</w:t>
            </w:r>
          </w:p>
        </w:tc>
        <w:tc>
          <w:tcPr>
            <w:tcW w:w="0" w:type="auto"/>
            <w:vAlign w:val="center"/>
            <w:hideMark/>
          </w:tcPr>
          <w:p w14:paraId="5DB6A36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Initial plan (TC-001 – TC-021).</w:t>
            </w:r>
          </w:p>
        </w:tc>
      </w:tr>
      <w:tr w:rsidR="001848E3" w14:paraId="23B04639" w14:textId="77777777">
        <w:tc>
          <w:tcPr>
            <w:tcW w:w="0" w:type="auto"/>
            <w:vAlign w:val="center"/>
            <w:hideMark/>
          </w:tcPr>
          <w:p w14:paraId="4BBA6A0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49838A5B" w14:textId="6ED54ED3" w:rsidR="001848E3" w:rsidRDefault="004F34C2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2026-04-</w:t>
            </w:r>
            <w:r>
              <w:rPr>
                <w:rFonts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65F94C8" w14:textId="13967305" w:rsidR="001848E3" w:rsidRDefault="004F34C2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Jesse Heidner</w:t>
            </w:r>
          </w:p>
        </w:tc>
        <w:tc>
          <w:tcPr>
            <w:tcW w:w="0" w:type="auto"/>
            <w:vAlign w:val="center"/>
            <w:hideMark/>
          </w:tcPr>
          <w:p w14:paraId="2BDBA0B0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Added TC-022 – TC-041: session, security, cross-browser, resilience, boundaries, Auth0 transitions, accessibility, and framework checks.</w:t>
            </w:r>
          </w:p>
        </w:tc>
      </w:tr>
      <w:tr w:rsidR="001848E3" w14:paraId="258FDF87" w14:textId="77777777">
        <w:tc>
          <w:tcPr>
            <w:tcW w:w="0" w:type="auto"/>
            <w:vAlign w:val="center"/>
            <w:hideMark/>
          </w:tcPr>
          <w:p w14:paraId="3C82BAB8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7E41FFA7" w14:textId="2D4A0A8B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2026-04-</w:t>
            </w:r>
            <w:r w:rsidR="004F34C2">
              <w:rPr>
                <w:rFonts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4F9AF91" w14:textId="3255BB6A" w:rsidR="001848E3" w:rsidRDefault="004F34C2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Jesse Heidner</w:t>
            </w:r>
          </w:p>
        </w:tc>
        <w:tc>
          <w:tcPr>
            <w:tcW w:w="0" w:type="auto"/>
            <w:vAlign w:val="center"/>
            <w:hideMark/>
          </w:tcPr>
          <w:p w14:paraId="39D117E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Marked TC-022 – TC-041 as implemented; added automation notes (credentials, logout fallback, opt-in tests).</w:t>
            </w:r>
          </w:p>
        </w:tc>
      </w:tr>
      <w:tr w:rsidR="001848E3" w14:paraId="7815E3E0" w14:textId="77777777">
        <w:tc>
          <w:tcPr>
            <w:tcW w:w="0" w:type="auto"/>
            <w:vAlign w:val="center"/>
            <w:hideMark/>
          </w:tcPr>
          <w:p w14:paraId="1B7EFE42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71ECF700" w14:textId="5DB3D6FA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2026-04-</w:t>
            </w:r>
            <w:r w:rsidR="004F34C2">
              <w:rPr>
                <w:rFonts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ACCB0B7" w14:textId="0CDFD1DF" w:rsidR="001848E3" w:rsidRDefault="004F34C2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Jesse Heidner</w:t>
            </w:r>
          </w:p>
        </w:tc>
        <w:tc>
          <w:tcPr>
            <w:tcW w:w="0" w:type="auto"/>
            <w:vAlign w:val="center"/>
            <w:hideMark/>
          </w:tcPr>
          <w:p w14:paraId="09A41DBF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Sharpened login/session expectations; expanded automation strategy and CI alignment; added backlog TC-042.</w:t>
            </w:r>
          </w:p>
        </w:tc>
      </w:tr>
      <w:tr w:rsidR="001848E3" w14:paraId="58957DAF" w14:textId="77777777">
        <w:tc>
          <w:tcPr>
            <w:tcW w:w="0" w:type="auto"/>
            <w:vAlign w:val="center"/>
            <w:hideMark/>
          </w:tcPr>
          <w:p w14:paraId="7AD4111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34A198C5" w14:textId="16F47ABB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2026-04-</w:t>
            </w:r>
            <w:r w:rsidR="004F34C2">
              <w:rPr>
                <w:rFonts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66E948F" w14:textId="1B6DCB4F" w:rsidR="001848E3" w:rsidRDefault="004F34C2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Jesse Heidner</w:t>
            </w:r>
          </w:p>
        </w:tc>
        <w:tc>
          <w:tcPr>
            <w:tcW w:w="0" w:type="auto"/>
            <w:vAlign w:val="center"/>
            <w:hideMark/>
          </w:tcPr>
          <w:p w14:paraId="4B46075E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Referenced shared Auth0-exit helper (assert_left_auth0_universal_login) in strategy section.</w:t>
            </w:r>
          </w:p>
        </w:tc>
      </w:tr>
      <w:tr w:rsidR="001848E3" w14:paraId="17B14FA0" w14:textId="77777777">
        <w:tc>
          <w:tcPr>
            <w:tcW w:w="0" w:type="auto"/>
            <w:vAlign w:val="center"/>
            <w:hideMark/>
          </w:tcPr>
          <w:p w14:paraId="7A0388EC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74A8CA94" w14:textId="27E4BA3D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2026-04-</w:t>
            </w:r>
            <w:r w:rsidR="004F34C2">
              <w:rPr>
                <w:rFonts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A7091EB" w14:textId="268709C3" w:rsidR="001848E3" w:rsidRDefault="004F34C2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Jesse Heidner</w:t>
            </w:r>
          </w:p>
        </w:tc>
        <w:tc>
          <w:tcPr>
            <w:tcW w:w="0" w:type="auto"/>
            <w:vAlign w:val="center"/>
            <w:hideMark/>
          </w:tcPr>
          <w:p w14:paraId="1B9AAB7B" w14:textId="77777777" w:rsidR="001848E3" w:rsidRDefault="001848E3">
            <w:pPr>
              <w:spacing w:before="100" w:beforeAutospacing="1" w:after="100" w:afterAutospacing="1"/>
              <w:rPr>
                <w:rFonts w:cs="Times New Roman"/>
              </w:rPr>
            </w:pPr>
            <w:r>
              <w:rPr>
                <w:rFonts w:cs="Times New Roman"/>
              </w:rPr>
              <w:t>Added public HTTP checks (TC-043–TC-045) and future API roadmap (TC-046–TC-049).</w:t>
            </w:r>
          </w:p>
        </w:tc>
      </w:tr>
    </w:tbl>
    <w:p w14:paraId="4C950BB2" w14:textId="77777777" w:rsidR="00AA2D38" w:rsidRPr="00AA2D38" w:rsidRDefault="00AA2D38" w:rsidP="00AA2D38">
      <w:pPr>
        <w:pStyle w:val="PlainText"/>
        <w:rPr>
          <w:rFonts w:ascii="Courier New" w:hAnsi="Courier New" w:cs="Courier New"/>
        </w:rPr>
      </w:pPr>
    </w:p>
    <w:p w14:paraId="1780F0F9" w14:textId="77777777" w:rsidR="00AA2D38" w:rsidRPr="00AA2D38" w:rsidRDefault="00AA2D38" w:rsidP="00AA2D38">
      <w:pPr>
        <w:pStyle w:val="PlainText"/>
        <w:rPr>
          <w:rFonts w:ascii="Courier New" w:hAnsi="Courier New" w:cs="Courier New"/>
        </w:rPr>
      </w:pPr>
    </w:p>
    <w:sectPr w:rsidR="00AA2D38" w:rsidRPr="00AA2D38" w:rsidSect="00AA2D3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E6025"/>
    <w:multiLevelType w:val="multilevel"/>
    <w:tmpl w:val="924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50C0B"/>
    <w:multiLevelType w:val="multilevel"/>
    <w:tmpl w:val="4BA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86BBE"/>
    <w:multiLevelType w:val="multilevel"/>
    <w:tmpl w:val="5184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74B4F"/>
    <w:multiLevelType w:val="multilevel"/>
    <w:tmpl w:val="D7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914A8"/>
    <w:multiLevelType w:val="multilevel"/>
    <w:tmpl w:val="4A16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061F1"/>
    <w:multiLevelType w:val="multilevel"/>
    <w:tmpl w:val="5D36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970F0"/>
    <w:multiLevelType w:val="multilevel"/>
    <w:tmpl w:val="0D2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40788">
    <w:abstractNumId w:val="4"/>
  </w:num>
  <w:num w:numId="2" w16cid:durableId="1231306332">
    <w:abstractNumId w:val="0"/>
  </w:num>
  <w:num w:numId="3" w16cid:durableId="185604452">
    <w:abstractNumId w:val="3"/>
  </w:num>
  <w:num w:numId="4" w16cid:durableId="462307059">
    <w:abstractNumId w:val="1"/>
  </w:num>
  <w:num w:numId="5" w16cid:durableId="306014420">
    <w:abstractNumId w:val="6"/>
  </w:num>
  <w:num w:numId="6" w16cid:durableId="2035157199">
    <w:abstractNumId w:val="5"/>
  </w:num>
  <w:num w:numId="7" w16cid:durableId="620188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38"/>
    <w:rsid w:val="001848E3"/>
    <w:rsid w:val="001B7555"/>
    <w:rsid w:val="003B104F"/>
    <w:rsid w:val="004F34C2"/>
    <w:rsid w:val="006C1584"/>
    <w:rsid w:val="00AA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F2985"/>
  <w15:chartTrackingRefBased/>
  <w15:docId w15:val="{95FEBB06-4E1B-4AAD-B470-DB42238EE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48E3"/>
    <w:pPr>
      <w:spacing w:before="100" w:beforeAutospacing="1" w:after="100" w:afterAutospacing="1" w:line="240" w:lineRule="auto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48E3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48E3"/>
    <w:pPr>
      <w:spacing w:before="100" w:beforeAutospacing="1" w:after="100" w:afterAutospacing="1" w:line="240" w:lineRule="auto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75AA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75AA1"/>
    <w:rPr>
      <w:rFonts w:ascii="Consolas" w:hAnsi="Consolas"/>
      <w:sz w:val="21"/>
      <w:szCs w:val="21"/>
    </w:rPr>
  </w:style>
  <w:style w:type="paragraph" w:styleId="Title">
    <w:name w:val="Title"/>
    <w:basedOn w:val="Normal"/>
    <w:link w:val="TitleChar"/>
    <w:uiPriority w:val="10"/>
    <w:qFormat/>
    <w:rsid w:val="001848E3"/>
    <w:pPr>
      <w:spacing w:before="100" w:beforeAutospacing="1" w:after="100" w:afterAutospacing="1" w:line="240" w:lineRule="auto"/>
    </w:pPr>
  </w:style>
  <w:style w:type="character" w:customStyle="1" w:styleId="TitleChar">
    <w:name w:val="Title Char"/>
    <w:basedOn w:val="DefaultParagraphFont"/>
    <w:link w:val="Title"/>
    <w:uiPriority w:val="10"/>
    <w:rsid w:val="001848E3"/>
  </w:style>
  <w:style w:type="paragraph" w:styleId="Subtitle">
    <w:name w:val="Subtitle"/>
    <w:basedOn w:val="Normal"/>
    <w:link w:val="SubtitleChar"/>
    <w:uiPriority w:val="11"/>
    <w:qFormat/>
    <w:rsid w:val="001848E3"/>
    <w:pPr>
      <w:spacing w:before="100" w:beforeAutospacing="1" w:after="100" w:afterAutospacing="1" w:line="240" w:lineRule="auto"/>
    </w:pPr>
  </w:style>
  <w:style w:type="character" w:customStyle="1" w:styleId="SubtitleChar">
    <w:name w:val="Subtitle Char"/>
    <w:basedOn w:val="DefaultParagraphFont"/>
    <w:link w:val="Subtitle"/>
    <w:uiPriority w:val="11"/>
    <w:rsid w:val="001848E3"/>
  </w:style>
  <w:style w:type="character" w:customStyle="1" w:styleId="Heading1Char">
    <w:name w:val="Heading 1 Char"/>
    <w:basedOn w:val="DefaultParagraphFont"/>
    <w:link w:val="Heading1"/>
    <w:uiPriority w:val="9"/>
    <w:rsid w:val="001848E3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48E3"/>
    <w:rPr>
      <w:b/>
      <w:bCs/>
      <w:sz w:val="36"/>
      <w:szCs w:val="36"/>
    </w:rPr>
  </w:style>
  <w:style w:type="table" w:styleId="GridTable4-Accent1">
    <w:name w:val="Grid Table 4 Accent 1"/>
    <w:basedOn w:val="TableNormal"/>
    <w:uiPriority w:val="49"/>
    <w:rsid w:val="001848E3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848E3"/>
    <w:rPr>
      <w:b/>
      <w:bCs/>
      <w:sz w:val="27"/>
      <w:szCs w:val="27"/>
    </w:rPr>
  </w:style>
  <w:style w:type="paragraph" w:styleId="NoSpacing">
    <w:name w:val="No Spacing"/>
    <w:uiPriority w:val="1"/>
    <w:qFormat/>
    <w:rsid w:val="006C15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79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5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1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1803</Words>
  <Characters>11631</Characters>
  <Application>Microsoft Office Word</Application>
  <DocSecurity>0</DocSecurity>
  <Lines>969</Lines>
  <Paragraphs>516</Paragraphs>
  <ScaleCrop>false</ScaleCrop>
  <Company/>
  <LinksUpToDate>false</LinksUpToDate>
  <CharactersWithSpaces>12918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Heidner</dc:creator>
  <cp:keywords/>
  <dc:description/>
  <cp:lastModifiedBy>Jesse Heidner</cp:lastModifiedBy>
  <cp:revision>4</cp:revision>
  <dcterms:created xsi:type="dcterms:W3CDTF">2026-04-20T22:27:00Z</dcterms:created>
  <dcterms:modified xsi:type="dcterms:W3CDTF">2026-04-20T22:31:00Z</dcterms:modified>
</cp:coreProperties>
</file>