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Eligibility Screening Module – Requirements Specification</w:t>
      </w:r>
    </w:p>
    <w:p>
      <w:r>
        <w:t>Version: 1.1</w:t>
      </w:r>
    </w:p>
    <w:p>
      <w:r>
        <w:t>Audience: Development Team</w:t>
      </w:r>
    </w:p>
    <w:p>
      <w:r>
        <w:t>Purpose: Developer Handoff Document</w:t>
      </w:r>
    </w:p>
    <w:p>
      <w:r>
        <w:br w:type="page"/>
      </w:r>
    </w:p>
    <w:p>
      <w:pPr>
        <w:pStyle w:val="Heading2"/>
      </w:pPr>
      <w:r>
        <w:t>1. Introduction</w:t>
      </w:r>
    </w:p>
    <w:p>
      <w:r>
        <w:t>This document defines the requirements for the Eligibility Screening Module. The module assists representatives in screening uninsured or underinsured patients to determine potential eligibility for government programs and charity resources across supported states.</w:t>
      </w:r>
    </w:p>
    <w:p>
      <w:pPr>
        <w:pStyle w:val="Heading2"/>
      </w:pPr>
      <w:r>
        <w:t>2. Purpose</w:t>
      </w:r>
    </w:p>
    <w:p>
      <w:r>
        <w:t>Provide a standardized, rules-based workflow that identifies likely program options based on patient data, without the use of AI or external web services, while allowing integration with internal databases and systems.</w:t>
      </w:r>
    </w:p>
    <w:p>
      <w:pPr>
        <w:pStyle w:val="Heading2"/>
      </w:pPr>
      <w:r>
        <w:t>3. System Objectives</w:t>
      </w:r>
    </w:p>
    <w:p>
      <w:r>
        <w:t>- Guided data collection workflow</w:t>
        <w:br/>
        <w:t>- Deterministic outcomes</w:t>
        <w:br/>
        <w:t>- System integration readiness</w:t>
        <w:br/>
        <w:t>- Zero AI involvement</w:t>
      </w:r>
    </w:p>
    <w:p>
      <w:pPr>
        <w:pStyle w:val="Heading2"/>
      </w:pPr>
      <w:r>
        <w:t>4. Scope</w:t>
      </w:r>
    </w:p>
    <w:p>
      <w:r>
        <w:t>The module applies to the following states: AL, GA, FL, IL, KY, MA, ME, MO, MS, MT, NJ, NY, OH, OR, PA, SC, VA, WA, WV, WI.</w:t>
      </w:r>
    </w:p>
    <w:p>
      <w:pPr>
        <w:pStyle w:val="Heading2"/>
      </w:pPr>
      <w:r>
        <w:t>5. Functional Requirements</w:t>
      </w:r>
    </w:p>
    <w:p>
      <w:pPr>
        <w:pStyle w:val="Heading3"/>
      </w:pPr>
      <w:r>
        <w:t>5.1 Required Inputs</w:t>
      </w:r>
    </w:p>
    <w:p>
      <w:r>
        <w:t>- State</w:t>
        <w:br/>
        <w:t>- Age</w:t>
        <w:br/>
        <w:t>- Household Size</w:t>
        <w:br/>
        <w:t>- Monthly Income</w:t>
        <w:br/>
        <w:t>- Pregnancy Status</w:t>
        <w:br/>
        <w:t>- Children in Household</w:t>
        <w:br/>
        <w:t>- Disability Status</w:t>
        <w:br/>
        <w:t>- Insurance Status</w:t>
        <w:br/>
        <w:t>- Medically Necessary Visit</w:t>
      </w:r>
    </w:p>
    <w:p>
      <w:pPr>
        <w:pStyle w:val="Heading3"/>
      </w:pPr>
      <w:r>
        <w:t>5.2 Question Flow Logic</w:t>
      </w:r>
    </w:p>
    <w:p>
      <w:r>
        <w:t>The system shall:</w:t>
        <w:br/>
        <w:t>- Ask one question at a time until all required data is collected</w:t>
        <w:br/>
        <w:t>- Skip any data already collected during intake</w:t>
        <w:br/>
        <w:t>- Terminate questioning when enough data is present to produce a summary</w:t>
      </w:r>
    </w:p>
    <w:p>
      <w:pPr>
        <w:pStyle w:val="Heading3"/>
      </w:pPr>
      <w:r>
        <w:t>5.3 Summary Output</w:t>
      </w:r>
    </w:p>
    <w:p>
      <w:r>
        <w:t>The system shall generate a final summary including:</w:t>
        <w:br/>
        <w:t>- State</w:t>
        <w:br/>
        <w:t>- Eligibility Rationale</w:t>
        <w:br/>
        <w:t>- Recommended Programs</w:t>
        <w:br/>
        <w:t>- Follow-up Actions</w:t>
      </w:r>
    </w:p>
    <w:p>
      <w:pPr>
        <w:pStyle w:val="Heading3"/>
      </w:pPr>
      <w:r>
        <w:t>5.4 Eligibility Logic</w:t>
      </w:r>
    </w:p>
    <w:p>
      <w:r>
        <w:t>- FPL computed internally</w:t>
        <w:br/>
        <w:t>- Medicaid expansion rules</w:t>
        <w:br/>
        <w:t>- Marketplace rules</w:t>
        <w:br/>
        <w:t>- Coverage gap logic</w:t>
        <w:br/>
        <w:t>- Hospital charity requirements</w:t>
      </w:r>
    </w:p>
    <w:p>
      <w:pPr>
        <w:pStyle w:val="Heading2"/>
      </w:pPr>
      <w:r>
        <w:t>6. System &amp; Integration Requirements</w:t>
      </w:r>
    </w:p>
    <w:p>
      <w:r>
        <w:t>- Internal databases and APIs are permitted</w:t>
        <w:br/>
        <w:t>- Persistence logic must reside outside the rules engine</w:t>
        <w:br/>
        <w:t>- Module shall expose POST /api/eligibility/step_rules</w:t>
      </w:r>
    </w:p>
    <w:p>
      <w:pPr>
        <w:pStyle w:val="Heading2"/>
      </w:pPr>
      <w:r>
        <w:t>7. Technology Requirements</w:t>
      </w:r>
    </w:p>
    <w:p>
      <w:r>
        <w:t>- Backend: Node.js + Express</w:t>
        <w:br/>
        <w:t>- Frontend: React</w:t>
        <w:br/>
        <w:t>- No AI frameworks</w:t>
        <w:br/>
        <w:t>- No external web calls required</w:t>
      </w:r>
    </w:p>
    <w:p>
      <w:pPr>
        <w:pStyle w:val="Heading2"/>
      </w:pPr>
      <w:r>
        <w:t>8. Success Criteria</w:t>
      </w:r>
    </w:p>
    <w:p>
      <w:r>
        <w:t>- Deterministic logic</w:t>
        <w:br/>
        <w:t>- Minimal questions</w:t>
        <w:br/>
        <w:t>- Clear recommendations</w:t>
        <w:br/>
        <w:t>- Maintainable configuration</w:t>
      </w:r>
    </w:p>
    <w:p>
      <w:pPr>
        <w:pStyle w:val="Heading2"/>
      </w:pPr>
      <w:r>
        <w:t>9. Out of Scope</w:t>
      </w:r>
    </w:p>
    <w:p>
      <w:r>
        <w:t>- AI or LLM decision-making</w:t>
        <w:br/>
        <w:t>- External real-time data</w:t>
        <w:br/>
        <w:t>- Program enrollment</w:t>
        <w:br/>
        <w:t>- Legal eligibility determination</w:t>
      </w:r>
    </w:p>
    <w:p>
      <w:pPr>
        <w:pStyle w:val="Heading2"/>
      </w:pPr>
      <w:r>
        <w:t>Appendix A: Full State Configuration Objects</w:t>
      </w:r>
    </w:p>
    <w:p>
      <w:r>
        <w:br w:type="page"/>
      </w:r>
    </w:p>
    <w:p>
      <w:pPr>
        <w:pStyle w:val="Heading2"/>
      </w:pPr>
      <w:r>
        <w:t>Appendix A: Full State Configuration Objects</w:t>
      </w:r>
    </w:p>
    <w:p>
      <w:r>
        <w:rPr>
          <w:rFonts w:ascii="Courier New" w:hAnsi="Courier New"/>
          <w:sz w:val="18"/>
        </w:rPr>
        <w:t>export const STATE_CONFIG = {</w:t>
        <w:br/>
        <w:t xml:space="preserve">  AL: {</w:t>
        <w:br/>
        <w:t xml:space="preserve">    code: "AL",</w:t>
        <w:br/>
        <w:t xml:space="preserve">    name: "Alabama",</w:t>
        <w:br/>
        <w:t xml:space="preserve">    isMedicaidExpansion: false,</w:t>
        <w:br/>
        <w:t xml:space="preserve">    medicaidAdultFplLimit: 0,</w:t>
        <w:br/>
        <w:t xml:space="preserve">    medicaidUrl: "https://medicaid.alabama.gov/",</w:t>
        <w:br/>
        <w:t xml:space="preserve">    chipUrl: "https://insurealabama.adph.state.al.us/",</w:t>
        <w:br/>
        <w:t xml:space="preserve">    marketplaceUrl: "https://www.healthcare.gov/marketplace-in-your-state/alabama/",</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GA: {</w:t>
        <w:br/>
        <w:t xml:space="preserve">    code: "GA",</w:t>
        <w:br/>
        <w:t xml:space="preserve">    name: "Georgia",</w:t>
        <w:br/>
        <w:t xml:space="preserve">    isMedicaidExpansion: false,</w:t>
        <w:br/>
        <w:t xml:space="preserve">    medicaidAdultFplLimit: 0,</w:t>
        <w:br/>
        <w:t xml:space="preserve">    medicaidUrl: "https://medicaid.georgia.gov/",</w:t>
        <w:br/>
        <w:t xml:space="preserve">    chipUrl: "https://dch.georgia.gov/peachcare-kids",</w:t>
        <w:br/>
        <w:t xml:space="preserve">    marketplaceUrl: "https://georgiaaccess.gov/",</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 'GA_GCCN'],</w:t>
        <w:br/>
        <w:t xml:space="preserve">  },</w:t>
        <w:br/>
        <w:t xml:space="preserve">  FL: {</w:t>
        <w:br/>
        <w:t xml:space="preserve">    code: "FL",</w:t>
        <w:br/>
        <w:t xml:space="preserve">    name: "Florida",</w:t>
        <w:br/>
        <w:t xml:space="preserve">    isMedicaidExpansion: false,</w:t>
        <w:br/>
        <w:t xml:space="preserve">    medicaidAdultFplLimit: 0,</w:t>
        <w:br/>
        <w:t xml:space="preserve">    medicaidUrl: "https://ahca.myflorida.com/medicaid",</w:t>
        <w:br/>
        <w:t xml:space="preserve">    chipUrl: "https://www.floridakidcare.org/",</w:t>
        <w:br/>
        <w:t xml:space="preserve">    marketplaceUrl: "https://www.healthcare.gov/marketplace-in-your-state/florida/",</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 'FL_FAFCC'],</w:t>
        <w:br/>
        <w:t xml:space="preserve">  },</w:t>
        <w:br/>
        <w:t xml:space="preserve">  IL: {</w:t>
        <w:br/>
        <w:t xml:space="preserve">    code: "IL",</w:t>
        <w:br/>
        <w:t xml:space="preserve">    name: "Illinois",</w:t>
        <w:br/>
        <w:t xml:space="preserve">    isMedicaidExpansion: true,</w:t>
        <w:br/>
        <w:t xml:space="preserve">    medicaidAdultFplLimit: 138,</w:t>
        <w:br/>
        <w:t xml:space="preserve">    medicaidUrl: "https://hfs.illinois.gov/",</w:t>
        <w:br/>
        <w:t xml:space="preserve">    chipUrl: "https://hfs.illinois.gov/medicalprograms/allkids.html",</w:t>
        <w:br/>
        <w:t xml:space="preserve">    marketplaceUrl: "https://getcoveredillinois.gov/",</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KY: {</w:t>
        <w:br/>
        <w:t xml:space="preserve">    code: "KY",</w:t>
        <w:br/>
        <w:t xml:space="preserve">    name: "Kentucky",</w:t>
        <w:br/>
        <w:t xml:space="preserve">    isMedicaidExpansion: true,</w:t>
        <w:br/>
        <w:t xml:space="preserve">    medicaidAdultFplLimit: 138,</w:t>
        <w:br/>
        <w:t xml:space="preserve">    medicaidUrl: "https://kynect.ky.gov/benefits/s/medicaid-kchip-program?language=en_US",</w:t>
        <w:br/>
        <w:t xml:space="preserve">    chipUrl: "https://kidshealth.ky.gov/Pages/index.aspx",</w:t>
        <w:br/>
        <w:t xml:space="preserve">    marketplaceUrl: "https://kynect.ky.gov/healthcoverage/",</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MA: {</w:t>
        <w:br/>
        <w:t xml:space="preserve">    code: "MA",</w:t>
        <w:br/>
        <w:t xml:space="preserve">    name: "Massachusetts",</w:t>
        <w:br/>
        <w:t xml:space="preserve">    isMedicaidExpansion: true,</w:t>
        <w:br/>
        <w:t xml:space="preserve">    medicaidAdultFplLimit: 138,</w:t>
        <w:br/>
        <w:t xml:space="preserve">    medicaidUrl: "https://www.mass.gov/topics/masshealth",</w:t>
        <w:br/>
        <w:t xml:space="preserve">    chipUrl: "https://www.mass.gov/info-details/masshealth-for-children-and-young-adults",</w:t>
        <w:br/>
        <w:t xml:space="preserve">    marketplaceUrl: "https://www.mahealthconnector.org/",</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ME: {</w:t>
        <w:br/>
        <w:t xml:space="preserve">    code: "ME",</w:t>
        <w:br/>
        <w:t xml:space="preserve">    name: "Maine",</w:t>
        <w:br/>
        <w:t xml:space="preserve">    isMedicaidExpansion: true,</w:t>
        <w:br/>
        <w:t xml:space="preserve">    medicaidAdultFplLimit: 138,</w:t>
        <w:br/>
        <w:t xml:space="preserve">    medicaidUrl: "https://www.maine.gov/dhhs/oms",</w:t>
        <w:br/>
        <w:t xml:space="preserve">    chipUrl: "https://www.coverme.gov/learn/what-plans-are-available/mainecare",</w:t>
        <w:br/>
        <w:t xml:space="preserve">    marketplaceUrl: "https://www.coverme.gov/",</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MO: {</w:t>
        <w:br/>
        <w:t xml:space="preserve">    code: "MO",</w:t>
        <w:br/>
        <w:t xml:space="preserve">    name: "Missouri",</w:t>
        <w:br/>
        <w:t xml:space="preserve">    isMedicaidExpansion: true,</w:t>
        <w:br/>
        <w:t xml:space="preserve">    medicaidAdultFplLimit: 138,</w:t>
        <w:br/>
        <w:t xml:space="preserve">    medicaidUrl: "https://mydss.mo.gov/healthcare",</w:t>
        <w:br/>
        <w:t xml:space="preserve">    chipUrl: "https://mydss.mo.gov/healthcare/mo-healthnet-for-kids",</w:t>
        <w:br/>
        <w:t xml:space="preserve">    marketplaceUrl: "https://www.healthcare.gov/marketplace-in-your-state/missouri/",</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MS: {</w:t>
        <w:br/>
        <w:t xml:space="preserve">    code: "MS",</w:t>
        <w:br/>
        <w:t xml:space="preserve">    name: "Mississippi",</w:t>
        <w:br/>
        <w:t xml:space="preserve">    isMedicaidExpansion: false,</w:t>
        <w:br/>
        <w:t xml:space="preserve">    medicaidAdultFplLimit: 0,</w:t>
        <w:br/>
        <w:t xml:space="preserve">    medicaidUrl: "https://medicaid.ms.gov/",</w:t>
        <w:br/>
        <w:t xml:space="preserve">    chipUrl: "https://medicaid.ms.gov/programs/childrens-health-insurance-program-chip/",</w:t>
        <w:br/>
        <w:t xml:space="preserve">    marketplaceUrl: "https://www.healthcare.gov/marketplace-in-your-state/mississippi/",</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MT: {</w:t>
        <w:br/>
        <w:t xml:space="preserve">    code: "MT",</w:t>
        <w:br/>
        <w:t xml:space="preserve">    name: "Montana",</w:t>
        <w:br/>
        <w:t xml:space="preserve">    isMedicaidExpansion: true,</w:t>
        <w:br/>
        <w:t xml:space="preserve">    medicaidAdultFplLimit: 138,</w:t>
        <w:br/>
        <w:t xml:space="preserve">    medicaidUrl: "https://dphhs.mt.gov/MontanaHealthcarePrograms/MemberServices",</w:t>
        <w:br/>
        <w:t xml:space="preserve">    chipUrl: "https://dphhs.mt.gov/hmk/",</w:t>
        <w:br/>
        <w:t xml:space="preserve">    marketplaceUrl: "https://www.healthcare.gov/marketplace-in-your-state/montana/",</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NJ: {</w:t>
        <w:br/>
        <w:t xml:space="preserve">    code: "NJ",</w:t>
        <w:br/>
        <w:t xml:space="preserve">    name: "New Jersey",</w:t>
        <w:br/>
        <w:t xml:space="preserve">    isMedicaidExpansion: true,</w:t>
        <w:br/>
        <w:t xml:space="preserve">    medicaidAdultFplLimit: 138,</w:t>
        <w:br/>
        <w:t xml:space="preserve">    medicaidUrl: "https://njfamilycare.dhs.state.nj.us/",</w:t>
        <w:br/>
        <w:t xml:space="preserve">    chipUrl: "https://njfamilycare.dhs.state.nj.us/",</w:t>
        <w:br/>
        <w:t xml:space="preserve">    marketplaceUrl: "https://www.getcovered.nj.gov/",</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NY: {</w:t>
        <w:br/>
        <w:t xml:space="preserve">    code: "NY",</w:t>
        <w:br/>
        <w:t xml:space="preserve">    name: "New York",</w:t>
        <w:br/>
        <w:t xml:space="preserve">    isMedicaidExpansion: true,</w:t>
        <w:br/>
        <w:t xml:space="preserve">    medicaidAdultFplLimit: 138,</w:t>
        <w:br/>
        <w:t xml:space="preserve">    medicaidUrl: "https://www.health.ny.gov/health_care/medicaid/",</w:t>
        <w:br/>
        <w:t xml:space="preserve">    chipUrl: "https://info.nystateofhealth.ny.gov/ChildHealthPlus",</w:t>
        <w:br/>
        <w:t xml:space="preserve">    marketplaceUrl: "https://nystateofhealth.ny.gov/",</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OH: {</w:t>
        <w:br/>
        <w:t xml:space="preserve">    code: "OH",</w:t>
        <w:br/>
        <w:t xml:space="preserve">    name: "Ohio",</w:t>
        <w:br/>
        <w:t xml:space="preserve">    isMedicaidExpansion: true,</w:t>
        <w:br/>
        <w:t xml:space="preserve">    medicaidAdultFplLimit: 138,</w:t>
        <w:br/>
        <w:t xml:space="preserve">    medicaidUrl: "https://medicaid.ohio.gov/",</w:t>
        <w:br/>
        <w:t xml:space="preserve">    chipUrl: "https://medicaid.ohio.gov/FOR-OHIOANS/Programs/Children-Families-and-Women",</w:t>
        <w:br/>
        <w:t xml:space="preserve">    marketplaceUrl: "https://www.healthcare.gov/marketplace-in-your-state/ohio/",</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OR: {</w:t>
        <w:br/>
        <w:t xml:space="preserve">    code: "OR",</w:t>
        <w:br/>
        <w:t xml:space="preserve">    name: "Oregon",</w:t>
        <w:br/>
        <w:t xml:space="preserve">    isMedicaidExpansion: true,</w:t>
        <w:br/>
        <w:t xml:space="preserve">    medicaidAdultFplLimit: 138,</w:t>
        <w:br/>
        <w:t xml:space="preserve">    medicaidUrl: "https://www.oregon.gov/oha/HSD/OHP/Pages/index.aspx",</w:t>
        <w:br/>
        <w:t xml:space="preserve">    chipUrl: "https://www.oregon.gov/oha/HSD/OHP/Pages/index.aspx",</w:t>
        <w:br/>
        <w:t xml:space="preserve">    marketplaceUrl: "https://www.oregonhealthcare.gov/",</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PA: {</w:t>
        <w:br/>
        <w:t xml:space="preserve">    code: "PA",</w:t>
        <w:br/>
        <w:t xml:space="preserve">    name: "Pennsylvania",</w:t>
        <w:br/>
        <w:t xml:space="preserve">    isMedicaidExpansion: true,</w:t>
        <w:br/>
        <w:t xml:space="preserve">    medicaidAdultFplLimit: 138,</w:t>
        <w:br/>
        <w:t xml:space="preserve">    medicaidUrl: "https://www.pa.gov/agencies/dhs/resources/medicaid",</w:t>
        <w:br/>
        <w:t xml:space="preserve">    chipUrl: "https://www.pa.gov/agencies/dhs/resources/chip",</w:t>
        <w:br/>
        <w:t xml:space="preserve">    marketplaceUrl: "https://www.pennie.com/",</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SC: {</w:t>
        <w:br/>
        <w:t xml:space="preserve">    code: "SC",</w:t>
        <w:br/>
        <w:t xml:space="preserve">    name: "South Carolina",</w:t>
        <w:br/>
        <w:t xml:space="preserve">    isMedicaidExpansion: false,</w:t>
        <w:br/>
        <w:t xml:space="preserve">    medicaidAdultFplLimit: 0,</w:t>
        <w:br/>
        <w:t xml:space="preserve">    medicaidUrl: "https://www.scdhhs.gov/",</w:t>
        <w:br/>
        <w:t xml:space="preserve">    chipUrl: "https://www.scdhhs.gov/members/program-eligibility-and-income-limits",</w:t>
        <w:br/>
        <w:t xml:space="preserve">    marketplaceUrl: "https://www.healthcare.gov/marketplace-in-your-state/south-carolina/",</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VA: {</w:t>
        <w:br/>
        <w:t xml:space="preserve">    code: "VA",</w:t>
        <w:br/>
        <w:t xml:space="preserve">    name: "Virginia",</w:t>
        <w:br/>
        <w:t xml:space="preserve">    isMedicaidExpansion: true,</w:t>
        <w:br/>
        <w:t xml:space="preserve">    medicaidAdultFplLimit: 138,</w:t>
        <w:br/>
        <w:t xml:space="preserve">    medicaidUrl: "https://www.coverva.org/",</w:t>
        <w:br/>
        <w:t xml:space="preserve">    chipUrl: "https://www.coverva.org/en/childrens-health-insurance",</w:t>
        <w:br/>
        <w:t xml:space="preserve">    marketplaceUrl: "https://www.healthcare.gov/marketplace-in-your-state/virginia/",</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WA: {</w:t>
        <w:br/>
        <w:t xml:space="preserve">    code: "WA",</w:t>
        <w:br/>
        <w:t xml:space="preserve">    name: "Washington",</w:t>
        <w:br/>
        <w:t xml:space="preserve">    isMedicaidExpansion: true,</w:t>
        <w:br/>
        <w:t xml:space="preserve">    medicaidAdultFplLimit: 138,</w:t>
        <w:br/>
        <w:t xml:space="preserve">    medicaidUrl: "https://www.hca.wa.gov/free-or-low-cost-health-care/apple-health-medicaid",</w:t>
        <w:br/>
        <w:t xml:space="preserve">    chipUrl: "https://www.hca.wa.gov/free-or-low-cost-health-care/apple-health-medicaid",</w:t>
        <w:br/>
        <w:t xml:space="preserve">    marketplaceUrl: "https://www.wahealthplanfinder.org/",</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WV: {</w:t>
        <w:br/>
        <w:t xml:space="preserve">    code: "WV",</w:t>
        <w:br/>
        <w:t xml:space="preserve">    name: "West Virginia",</w:t>
        <w:br/>
        <w:t xml:space="preserve">    isMedicaidExpansion: true,</w:t>
        <w:br/>
        <w:t xml:space="preserve">    medicaidAdultFplLimit: 138,</w:t>
        <w:br/>
        <w:t xml:space="preserve">    medicaidUrl: "https://dhhr.wv.gov/bms",</w:t>
        <w:br/>
        <w:t xml:space="preserve">    chipUrl: "https://dhhr.wv.gov/bms",</w:t>
        <w:br/>
        <w:t xml:space="preserve">    marketplaceUrl: "https://www.healthcare.gov/marketplace-in-your-state/west-virginia/",</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 xml:space="preserve">  WI: {</w:t>
        <w:br/>
        <w:t xml:space="preserve">    code: "WI",</w:t>
        <w:br/>
        <w:t xml:space="preserve">    name: "Wisconsin",</w:t>
        <w:br/>
        <w:t xml:space="preserve">    isMedicaidExpansion: false,</w:t>
        <w:br/>
        <w:t xml:space="preserve">    medicaidAdultFplLimit: 0,</w:t>
        <w:br/>
        <w:t xml:space="preserve">    medicaidUrl: "https://www.dhs.wisconsin.gov/medicaid",</w:t>
        <w:br/>
        <w:t xml:space="preserve">    chipUrl: "https://www.dhs.wisconsin.gov/badgercareplus/children.htm",</w:t>
        <w:br/>
        <w:t xml:space="preserve">    marketplaceUrl: "https://www.healthcare.gov/marketplace-in-your-state/wisconsin/",</w:t>
        <w:br/>
        <w:t xml:space="preserve">    freeClinicSearchUrl: "https://nafcclinics.org/find-clinic/",</w:t>
        <w:br/>
        <w:t xml:space="preserve">    hospitalFapInfoUrl: "https://your-hospital.org/financial-assistance",</w:t>
        <w:br/>
        <w:t xml:space="preserve">    charityProgramIds: ['PAN_FOUNDATION', 'HEALTHWELL_FOUNDATION', 'PAF_FINANCIAL_AID', 'NEEDYMEDS', 'NAFC_CLINICS'],</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