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Burbank Big Rg Md" w:hAnsi="Burbank Big Rg Md" w:eastAsia="SimSun" w:cs="Burbank Big Rg Md"/>
          <w:sz w:val="20"/>
          <w:szCs w:val="24"/>
        </w:rPr>
      </w:pPr>
      <w:r>
        <w:rPr>
          <w:rFonts w:hint="default" w:ascii="Burbank Big Rg Md" w:hAnsi="Burbank Big Rg Md" w:eastAsia="SimSun" w:cs="Burbank Big Rg Md"/>
          <w:b/>
          <w:color w:val="172F47"/>
          <w:sz w:val="22"/>
          <w:szCs w:val="24"/>
        </w:rPr>
        <w:t>## Advanced Java Study Guide</w:t>
      </w:r>
    </w:p>
    <w:p>
      <w:pPr>
        <w:spacing w:beforeLines="0" w:afterLines="0"/>
        <w:jc w:val="left"/>
        <w:rPr>
          <w:rFonts w:hint="default" w:ascii="Burbank Big Rg Md" w:hAnsi="Burbank Big Rg Md" w:eastAsia="SimSun" w:cs="Burbank Big Rg Md"/>
          <w:sz w:val="20"/>
          <w:szCs w:val="24"/>
        </w:rPr>
      </w:pPr>
    </w:p>
    <w:p>
      <w:pPr>
        <w:rPr>
          <w:rFonts w:hint="default" w:ascii="Burbank Big Rg Md" w:hAnsi="Burbank Big Rg Md" w:cs="Burbank Big Rg Md"/>
        </w:rPr>
      </w:pPr>
      <w:r>
        <w:rPr>
          <w:rFonts w:hint="default" w:ascii="Burbank Big Rg Md" w:hAnsi="Burbank Big Rg Md" w:eastAsia="Consolas" w:cs="Burbank Big Rg Md"/>
          <w:color w:val="000000"/>
          <w:sz w:val="20"/>
          <w:szCs w:val="24"/>
        </w:rPr>
        <w:t>You should be able to explain and apply the following topics:</w:t>
      </w:r>
    </w:p>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48"/>
        <w:gridCol w:w="6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9" w:hRule="atLeast"/>
        </w:trPr>
        <w:tc>
          <w:tcPr>
            <w:tcW w:w="10788" w:type="dxa"/>
            <w:gridSpan w:val="2"/>
          </w:tcPr>
          <w:p>
            <w:pPr>
              <w:widowControl w:val="0"/>
              <w:jc w:val="center"/>
              <w:rPr>
                <w:rFonts w:hint="default" w:ascii="Burbank Big Rg Md" w:hAnsi="Burbank Big Rg Md" w:cs="Burbank Big Rg Md"/>
                <w:sz w:val="21"/>
                <w:szCs w:val="21"/>
                <w:vertAlign w:val="baseline"/>
              </w:rPr>
            </w:pPr>
            <w:r>
              <w:rPr>
                <w:rFonts w:hint="default" w:ascii="Burbank Big Rg Md" w:hAnsi="Burbank Big Rg Md" w:eastAsia="SimSun" w:cs="Burbank Big Rg Md"/>
                <w:b/>
                <w:color w:val="172F47"/>
                <w:sz w:val="21"/>
                <w:szCs w:val="21"/>
              </w:rPr>
              <w:t>### Threads and Garbage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w:t>
            </w:r>
            <w:r>
              <w:rPr>
                <w:rFonts w:hint="default" w:ascii="Burbank Big Rg Md" w:hAnsi="Burbank Big Rg Md" w:eastAsia="Consolas" w:cs="Burbank Big Rg Md"/>
                <w:color w:val="000000"/>
                <w:sz w:val="21"/>
                <w:szCs w:val="21"/>
                <w:u w:val="single"/>
              </w:rPr>
              <w:t>Lifecycle</w:t>
            </w:r>
            <w:r>
              <w:rPr>
                <w:rFonts w:hint="default" w:ascii="Burbank Big Rg Md" w:hAnsi="Burbank Big Rg Md" w:eastAsia="Consolas" w:cs="Burbank Big Rg Md"/>
                <w:color w:val="000000"/>
                <w:sz w:val="21"/>
                <w:szCs w:val="21"/>
              </w:rPr>
              <w:t xml:space="preserve"> of a thread</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Thread states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Creating threads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Thread class &amp; thread methods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Runnable interface</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Deadlock and ways to prevent it</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w:t>
            </w:r>
            <w:r>
              <w:rPr>
                <w:rFonts w:hint="default" w:ascii="Burbank Big Rg Md" w:hAnsi="Burbank Big Rg Md" w:eastAsia="Consolas" w:cs="Burbank Big Rg Md"/>
                <w:color w:val="000000"/>
                <w:sz w:val="21"/>
                <w:szCs w:val="21"/>
                <w:u w:val="single"/>
              </w:rPr>
              <w:t>Livelock</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How to invoke Garbage Collection</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ascii="Burbank Big Rg Md" w:hAnsi="Burbank Big Rg Md" w:cs="Burbank Big Rg Md"/>
                <w:sz w:val="21"/>
                <w:szCs w:val="21"/>
                <w:vertAlign w:val="baseline"/>
              </w:rPr>
            </w:pPr>
            <w:r>
              <w:rPr>
                <w:rFonts w:hint="default" w:ascii="Burbank Big Rg Md" w:hAnsi="Burbank Big Rg Md" w:eastAsia="SimSun" w:cs="Burbank Big Rg Md"/>
                <w:b/>
                <w:color w:val="172F47"/>
                <w:sz w:val="21"/>
                <w:szCs w:val="21"/>
              </w:rPr>
              <w:t>### Reflections 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Benefits and purpose of Reflection API</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Classes and interfaces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Class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Method</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Modifier</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Parameter</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Constructor</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ascii="Burbank Big Rg Md" w:hAnsi="Burbank Big Rg Md" w:cs="Burbank Big Rg Md"/>
                <w:sz w:val="21"/>
                <w:szCs w:val="21"/>
                <w:vertAlign w:val="baseline"/>
              </w:rPr>
            </w:pPr>
            <w:r>
              <w:rPr>
                <w:rFonts w:hint="default" w:ascii="Burbank Big Rg Md" w:hAnsi="Burbank Big Rg Md" w:eastAsia="SimSun" w:cs="Burbank Big Rg Md"/>
                <w:b/>
                <w:color w:val="172F47"/>
                <w:sz w:val="21"/>
                <w:szCs w:val="21"/>
              </w:rPr>
              <w:t>### Java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Functional interfaces</w:t>
            </w:r>
          </w:p>
        </w:tc>
        <w:tc>
          <w:tcPr>
            <w:tcW w:w="6340" w:type="dxa"/>
          </w:tcPr>
          <w:p>
            <w:pPr>
              <w:widowControl w:val="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rPr>
              <w:t>an interface that contains only one abstract method.</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w:t>
            </w:r>
            <w:r>
              <w:rPr>
                <w:rFonts w:hint="default" w:ascii="Burbank Big Rg Md" w:hAnsi="Burbank Big Rg Md" w:eastAsia="Consolas" w:cs="Burbank Big Rg Md"/>
                <w:color w:val="000000"/>
                <w:sz w:val="21"/>
                <w:szCs w:val="21"/>
                <w:u w:val="single"/>
              </w:rPr>
              <w:t>Lamdba</w:t>
            </w:r>
            <w:r>
              <w:rPr>
                <w:rFonts w:hint="default" w:ascii="Burbank Big Rg Md" w:hAnsi="Burbank Big Rg Md" w:eastAsia="Consolas" w:cs="Burbank Big Rg Md"/>
                <w:color w:val="000000"/>
                <w:sz w:val="21"/>
                <w:szCs w:val="21"/>
              </w:rPr>
              <w:t xml:space="preserve"> functions</w:t>
            </w:r>
          </w:p>
        </w:tc>
        <w:tc>
          <w:tcPr>
            <w:tcW w:w="6340" w:type="dxa"/>
          </w:tcPr>
          <w:p>
            <w:pPr>
              <w:widowControl w:val="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lang w:val="en-US"/>
              </w:rPr>
              <w:t xml:space="preserve">- </w:t>
            </w:r>
            <w:r>
              <w:rPr>
                <w:rFonts w:hint="default" w:ascii="Burbank Big Rg Md" w:hAnsi="Burbank Big Rg Md" w:cs="Burbank Big Rg Md"/>
                <w:sz w:val="21"/>
                <w:szCs w:val="21"/>
                <w:vertAlign w:val="baseline"/>
              </w:rPr>
              <w:t>Enable to treat functionality as a method argument, or code as data.</w:t>
            </w:r>
          </w:p>
          <w:p>
            <w:pPr>
              <w:widowControl w:val="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lang w:val="en-US"/>
              </w:rPr>
              <w:t xml:space="preserve">- </w:t>
            </w:r>
            <w:r>
              <w:rPr>
                <w:rFonts w:hint="default" w:ascii="Burbank Big Rg Md" w:hAnsi="Burbank Big Rg Md" w:cs="Burbank Big Rg Md"/>
                <w:sz w:val="21"/>
                <w:szCs w:val="21"/>
                <w:vertAlign w:val="baseline"/>
              </w:rPr>
              <w:t>A function that can be created without belonging to any class.</w:t>
            </w:r>
          </w:p>
          <w:p>
            <w:pPr>
              <w:widowControl w:val="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lang w:val="en-US"/>
              </w:rPr>
              <w:t xml:space="preserve">- </w:t>
            </w:r>
            <w:r>
              <w:rPr>
                <w:rFonts w:hint="default" w:ascii="Burbank Big Rg Md" w:hAnsi="Burbank Big Rg Md" w:cs="Burbank Big Rg Md"/>
                <w:sz w:val="21"/>
                <w:szCs w:val="21"/>
                <w:vertAlign w:val="baseline"/>
              </w:rPr>
              <w:t>A lambda expression can be passed around as if it was an object and executed on demand.</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ascii="Burbank Big Rg Md" w:hAnsi="Burbank Big Rg Md" w:cs="Burbank Big Rg Md"/>
                <w:sz w:val="21"/>
                <w:szCs w:val="21"/>
                <w:vertAlign w:val="baseline"/>
              </w:rPr>
            </w:pPr>
            <w:r>
              <w:rPr>
                <w:rFonts w:hint="default" w:ascii="Burbank Big Rg Md" w:hAnsi="Burbank Big Rg Md" w:eastAsia="SimSun" w:cs="Burbank Big Rg Md"/>
                <w:b/>
                <w:color w:val="172F47"/>
                <w:sz w:val="21"/>
                <w:szCs w:val="21"/>
              </w:rPr>
              <w:t>### JUnit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Test-driven development (TDD)</w:t>
            </w:r>
          </w:p>
        </w:tc>
        <w:tc>
          <w:tcPr>
            <w:tcW w:w="6340" w:type="dxa"/>
          </w:tcPr>
          <w:p>
            <w:pPr>
              <w:widowControl w:val="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rPr>
              <w:t>The TDD process consists of writing unit tests first, before the application code has been written. Then, code can be written to make the test pass, and the process can be completed for each piece of functionality required.</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JUnit annotations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@Test</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declares a method as a test method</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@Before</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declares a setup method that runs before each test method is run</w:t>
            </w:r>
          </w:p>
          <w:p>
            <w:pPr>
              <w:widowControl w:val="0"/>
              <w:rPr>
                <w:rFonts w:hint="default" w:ascii="Burbank Big Rg Md" w:hAnsi="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@After</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declares a ‘tear-down’ method that runs after each test method</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@BeforeClass</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declares a setup method that runs once, before all other methods in the class</w:t>
            </w:r>
          </w:p>
          <w:p>
            <w:pPr>
              <w:widowControl w:val="0"/>
              <w:rPr>
                <w:rFonts w:hint="default" w:ascii="Burbank Big Rg Md" w:hAnsi="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@AfterClass</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declares a ‘tear-down’ method that runs once, after all other methods in the class</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@Ignore</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 xml:space="preserve">declares that the proceeding test will not be run. </w:t>
            </w:r>
          </w:p>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Used to check other test cases within a test class before refactoring individual test cases.</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Order of execution of these annotated methods</w:t>
            </w:r>
          </w:p>
        </w:tc>
        <w:tc>
          <w:tcPr>
            <w:tcW w:w="6340" w:type="dxa"/>
          </w:tcPr>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Test</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BeforeClass</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Before</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After</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Before</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After</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AfterClass</w:t>
            </w:r>
          </w:p>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Ignore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Assert class methods</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assertEquals()</w:t>
            </w:r>
            <w:r>
              <w:rPr>
                <w:rFonts w:hint="default" w:ascii="Burbank Big Rg Md" w:hAnsi="Burbank Big Rg Md"/>
                <w:sz w:val="21"/>
                <w:szCs w:val="21"/>
                <w:vertAlign w:val="baseline"/>
              </w:rPr>
              <w:t xml:space="preserve"> – Test to see if a return value is the same as an expected result</w:t>
            </w:r>
          </w:p>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assertNotEquals()</w:t>
            </w:r>
            <w:r>
              <w:rPr>
                <w:rFonts w:hint="default" w:ascii="Burbank Big Rg Md" w:hAnsi="Burbank Big Rg Md"/>
                <w:sz w:val="21"/>
                <w:szCs w:val="21"/>
                <w:vertAlign w:val="baseline"/>
              </w:rPr>
              <w:t xml:space="preserve"> – Test to see if return value differs from an expected result</w:t>
            </w:r>
          </w:p>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assertNull()</w:t>
            </w:r>
            <w:r>
              <w:rPr>
                <w:rFonts w:hint="default" w:ascii="Burbank Big Rg Md" w:hAnsi="Burbank Big Rg Md"/>
                <w:sz w:val="21"/>
                <w:szCs w:val="21"/>
                <w:vertAlign w:val="baseline"/>
              </w:rPr>
              <w:t xml:space="preserve"> – Test to see if an object/variable/etc… reference is null</w:t>
            </w:r>
          </w:p>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 xml:space="preserve">assertNotNull() </w:t>
            </w:r>
            <w:r>
              <w:rPr>
                <w:rFonts w:hint="default" w:ascii="Burbank Big Rg Md" w:hAnsi="Burbank Big Rg Md"/>
                <w:sz w:val="21"/>
                <w:szCs w:val="21"/>
                <w:vertAlign w:val="baseline"/>
              </w:rPr>
              <w:t>– Test to see if an object/variable/etc… has a non-null reference</w:t>
            </w:r>
          </w:p>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assertArrayEquals()</w:t>
            </w:r>
            <w:r>
              <w:rPr>
                <w:rFonts w:hint="default" w:ascii="Burbank Big Rg Md" w:hAnsi="Burbank Big Rg Md"/>
                <w:sz w:val="21"/>
                <w:szCs w:val="21"/>
                <w:vertAlign w:val="baseline"/>
              </w:rPr>
              <w:t xml:space="preserve"> – Test to see if the values of an array match a provided array.</w:t>
            </w:r>
          </w:p>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assertTrue()</w:t>
            </w:r>
            <w:r>
              <w:rPr>
                <w:rFonts w:hint="default" w:ascii="Burbank Big Rg Md" w:hAnsi="Burbank Big Rg Md"/>
                <w:sz w:val="21"/>
                <w:szCs w:val="21"/>
                <w:vertAlign w:val="baseline"/>
              </w:rPr>
              <w:t xml:space="preserve"> – Test to see if something is true</w:t>
            </w:r>
          </w:p>
          <w:p>
            <w:pPr>
              <w:widowControl w:val="0"/>
              <w:rPr>
                <w:rFonts w:hint="default" w:ascii="Burbank Big Rg Md" w:hAnsi="Burbank Big Rg Md"/>
                <w:sz w:val="21"/>
                <w:szCs w:val="21"/>
                <w:vertAlign w:val="baseline"/>
              </w:rPr>
            </w:pPr>
            <w:r>
              <w:rPr>
                <w:rFonts w:hint="default" w:ascii="Burbank Big Rg Md" w:hAnsi="Burbank Big Rg Md"/>
                <w:b/>
                <w:bCs/>
                <w:sz w:val="21"/>
                <w:szCs w:val="21"/>
                <w:vertAlign w:val="baseline"/>
              </w:rPr>
              <w:t>assertFalse()</w:t>
            </w:r>
            <w:r>
              <w:rPr>
                <w:rFonts w:hint="default" w:ascii="Burbank Big Rg Md" w:hAnsi="Burbank Big Rg Md"/>
                <w:sz w:val="21"/>
                <w:szCs w:val="21"/>
                <w:vertAlign w:val="baseline"/>
              </w:rPr>
              <w:t xml:space="preserve"> – Test to see if something is false</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Testing best practices</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w:t>
            </w:r>
            <w:r>
              <w:rPr>
                <w:rFonts w:hint="default" w:ascii="Burbank Big Rg Md" w:hAnsi="Burbank Big Rg Md" w:eastAsia="Consolas" w:cs="Burbank Big Rg Md"/>
                <w:color w:val="000000"/>
                <w:sz w:val="21"/>
                <w:szCs w:val="21"/>
                <w:lang w:val="en-US"/>
              </w:rPr>
              <w:t xml:space="preserve"> </w:t>
            </w:r>
            <w:bookmarkStart w:id="0" w:name="_GoBack"/>
            <w:bookmarkEnd w:id="0"/>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Writing testable code</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Mocking</w:t>
            </w:r>
          </w:p>
        </w:tc>
        <w:tc>
          <w:tcPr>
            <w:tcW w:w="6340" w:type="dxa"/>
          </w:tcPr>
          <w:p>
            <w:pPr>
              <w:widowControl w:val="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rPr>
              <w:t>Mock is an Object that clone the behavior of a real object. It is basically used in Unit Testing by testing the isolated unit even when Backend is not available.</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Measuring code coverage</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Externalize data</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88" w:type="dxa"/>
            <w:gridSpan w:val="2"/>
          </w:tcPr>
          <w:p>
            <w:pPr>
              <w:widowControl w:val="0"/>
              <w:jc w:val="center"/>
              <w:rPr>
                <w:rFonts w:hint="default" w:ascii="Burbank Big Rg Md" w:hAnsi="Burbank Big Rg Md" w:cs="Burbank Big Rg Md"/>
                <w:sz w:val="21"/>
                <w:szCs w:val="21"/>
                <w:vertAlign w:val="baseline"/>
              </w:rPr>
            </w:pPr>
            <w:r>
              <w:rPr>
                <w:rFonts w:hint="default" w:ascii="Burbank Big Rg Md" w:hAnsi="Burbank Big Rg Md" w:eastAsia="SimSun" w:cs="Burbank Big Rg Md"/>
                <w:b/>
                <w:color w:val="172F47"/>
                <w:sz w:val="21"/>
                <w:szCs w:val="21"/>
              </w:rPr>
              <w:t>### Log4j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Benefits / purpose of logging</w:t>
            </w:r>
          </w:p>
        </w:tc>
        <w:tc>
          <w:tcPr>
            <w:tcW w:w="6340" w:type="dxa"/>
          </w:tcPr>
          <w:p>
            <w:pPr>
              <w:widowControl w:val="0"/>
              <w:numPr>
                <w:ilvl w:val="0"/>
                <w:numId w:val="1"/>
              </w:numPr>
              <w:ind w:left="418" w:leftChars="0" w:hanging="418" w:firstLineChars="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rPr>
              <w:t>Recording unusual circumstances or errors that may be happening in the program</w:t>
            </w:r>
          </w:p>
          <w:p>
            <w:pPr>
              <w:widowControl w:val="0"/>
              <w:numPr>
                <w:ilvl w:val="0"/>
                <w:numId w:val="1"/>
              </w:numPr>
              <w:ind w:left="418" w:leftChars="0" w:hanging="418" w:firstLineChars="0"/>
              <w:rPr>
                <w:rFonts w:hint="default" w:ascii="Burbank Big Rg Md" w:hAnsi="Burbank Big Rg Md" w:cs="Burbank Big Rg Md"/>
                <w:sz w:val="21"/>
                <w:szCs w:val="21"/>
                <w:vertAlign w:val="baseline"/>
              </w:rPr>
            </w:pPr>
            <w:r>
              <w:rPr>
                <w:rFonts w:hint="default" w:ascii="Burbank Big Rg Md" w:hAnsi="Burbank Big Rg Md" w:cs="Burbank Big Rg Md"/>
                <w:sz w:val="21"/>
                <w:szCs w:val="21"/>
                <w:vertAlign w:val="baseline"/>
              </w:rPr>
              <w:t>Getting the info about whats going in the application</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Log4j configuration</w:t>
            </w:r>
          </w:p>
        </w:tc>
        <w:tc>
          <w:tcPr>
            <w:tcW w:w="6340" w:type="dxa"/>
          </w:tcPr>
          <w:p>
            <w:pPr>
              <w:widowControl w:val="0"/>
              <w:numPr>
                <w:numId w:val="0"/>
              </w:numPr>
              <w:jc w:val="both"/>
              <w:rPr>
                <w:rFonts w:hint="default" w:ascii="Burbank Big Rg Md" w:hAnsi="Burbank Big Rg Md" w:eastAsia="Consolas" w:cs="Burbank Big Rg Md"/>
                <w:color w:val="000000"/>
                <w:sz w:val="21"/>
                <w:szCs w:val="21"/>
                <w:lang w:val="en-US"/>
              </w:rPr>
            </w:pPr>
            <w:r>
              <w:rPr>
                <w:rFonts w:hint="default" w:ascii="Burbank Big Rg Md" w:hAnsi="Burbank Big Rg Md" w:eastAsia="Consolas"/>
                <w:b/>
                <w:bCs/>
                <w:color w:val="000000"/>
                <w:sz w:val="21"/>
                <w:szCs w:val="21"/>
                <w:lang w:val="en-US"/>
              </w:rPr>
              <w:t>Configuration Programmatic implementation</w:t>
            </w:r>
            <w:r>
              <w:rPr>
                <w:rFonts w:hint="default" w:ascii="Burbank Big Rg Md" w:hAnsi="Burbank Big Rg Md" w:eastAsia="Consolas"/>
                <w:color w:val="000000"/>
                <w:sz w:val="21"/>
                <w:szCs w:val="21"/>
                <w:lang w:val="en-US"/>
              </w:rPr>
              <w:t xml:space="preserve"> can be done using:</w:t>
            </w:r>
          </w:p>
          <w:p>
            <w:pPr>
              <w:widowControl w:val="0"/>
              <w:numPr>
                <w:numId w:val="0"/>
              </w:numPr>
              <w:jc w:val="both"/>
              <w:rPr>
                <w:rFonts w:hint="default" w:ascii="Burbank Big Rg Md" w:hAnsi="Burbank Big Rg Md" w:eastAsia="Consolas" w:cs="Burbank Big Rg Md"/>
                <w:color w:val="000000"/>
                <w:sz w:val="21"/>
                <w:szCs w:val="21"/>
              </w:rPr>
            </w:pPr>
            <w:r>
              <w:rPr>
                <w:rFonts w:hint="default" w:ascii="Burbank Big Rg Md" w:hAnsi="Burbank Big Rg Md" w:eastAsia="Consolas" w:cs="Burbank Big Rg Md"/>
                <w:color w:val="000000"/>
                <w:sz w:val="21"/>
                <w:szCs w:val="21"/>
                <w:lang w:val="en-US"/>
              </w:rPr>
              <w:t xml:space="preserve">- </w:t>
            </w:r>
            <w:r>
              <w:rPr>
                <w:rFonts w:hint="default" w:ascii="Burbank Big Rg Md" w:hAnsi="Burbank Big Rg Md" w:eastAsia="Consolas" w:cs="Burbank Big Rg Md"/>
                <w:color w:val="000000"/>
                <w:sz w:val="21"/>
                <w:szCs w:val="21"/>
              </w:rPr>
              <w:t>configuration file written in XML, JSON, YAML, or properties format</w:t>
            </w:r>
          </w:p>
          <w:p>
            <w:pPr>
              <w:widowControl w:val="0"/>
              <w:numPr>
                <w:numId w:val="0"/>
              </w:numPr>
              <w:jc w:val="both"/>
              <w:rPr>
                <w:rFonts w:hint="default" w:ascii="Burbank Big Rg Md" w:hAnsi="Burbank Big Rg Md" w:eastAsia="Consolas"/>
                <w:color w:val="000000"/>
                <w:sz w:val="21"/>
                <w:szCs w:val="21"/>
                <w:lang w:val="en-US"/>
              </w:rPr>
            </w:pPr>
            <w:r>
              <w:rPr>
                <w:rFonts w:hint="default" w:ascii="Burbank Big Rg Md" w:hAnsi="Burbank Big Rg Md" w:eastAsia="Consolas"/>
                <w:color w:val="000000"/>
                <w:sz w:val="21"/>
                <w:szCs w:val="21"/>
                <w:lang w:val="en-US"/>
              </w:rPr>
              <w:t>- A factory design pattern and creating a ConfigurationFactory with Configuration implementation</w:t>
            </w:r>
          </w:p>
          <w:p>
            <w:pPr>
              <w:widowControl w:val="0"/>
              <w:numPr>
                <w:numId w:val="0"/>
              </w:numPr>
              <w:jc w:val="both"/>
              <w:rPr>
                <w:rFonts w:hint="default" w:ascii="Burbank Big Rg Md" w:hAnsi="Burbank Big Rg Md" w:eastAsia="Consolas"/>
                <w:color w:val="000000"/>
                <w:sz w:val="21"/>
                <w:szCs w:val="21"/>
                <w:lang w:val="en-US"/>
              </w:rPr>
            </w:pPr>
            <w:r>
              <w:rPr>
                <w:rFonts w:hint="default" w:ascii="Burbank Big Rg Md" w:hAnsi="Burbank Big Rg Md" w:eastAsia="Consolas"/>
                <w:color w:val="000000"/>
                <w:sz w:val="21"/>
                <w:szCs w:val="21"/>
                <w:lang w:val="en-US"/>
              </w:rPr>
              <w:t>- Calling APIs exposed in the configuration interface</w:t>
            </w:r>
          </w:p>
          <w:p>
            <w:pPr>
              <w:widowControl w:val="0"/>
              <w:numPr>
                <w:numId w:val="0"/>
              </w:numPr>
              <w:jc w:val="both"/>
              <w:rPr>
                <w:rFonts w:hint="default" w:ascii="Burbank Big Rg Md" w:hAnsi="Burbank Big Rg Md" w:eastAsia="Consolas"/>
                <w:color w:val="000000"/>
                <w:sz w:val="21"/>
                <w:szCs w:val="21"/>
                <w:lang w:val="en-US"/>
              </w:rPr>
            </w:pPr>
            <w:r>
              <w:rPr>
                <w:rFonts w:hint="default" w:ascii="Burbank Big Rg Md" w:hAnsi="Burbank Big Rg Md" w:eastAsia="Consolas"/>
                <w:color w:val="000000"/>
                <w:sz w:val="21"/>
                <w:szCs w:val="21"/>
                <w:lang w:val="en-US"/>
              </w:rPr>
              <w:t>- Calling methods on the internal Logger class</w:t>
            </w:r>
          </w:p>
          <w:p>
            <w:pPr>
              <w:widowControl w:val="0"/>
              <w:numPr>
                <w:numId w:val="0"/>
              </w:numPr>
              <w:jc w:val="both"/>
              <w:rPr>
                <w:rFonts w:hint="default" w:ascii="Burbank Big Rg Md" w:hAnsi="Burbank Big Rg Md" w:eastAsia="Consolas"/>
                <w:color w:val="000000"/>
                <w:sz w:val="21"/>
                <w:szCs w:val="21"/>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Log4j logging levels and threshold</w:t>
            </w:r>
          </w:p>
        </w:tc>
        <w:tc>
          <w:tcPr>
            <w:tcW w:w="6340" w:type="dxa"/>
          </w:tcPr>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ALL</w:t>
            </w:r>
          </w:p>
        </w:tc>
        <w:tc>
          <w:tcPr>
            <w:tcW w:w="6340" w:type="dxa"/>
          </w:tcPr>
          <w:p>
            <w:pPr>
              <w:widowControl w:val="0"/>
              <w:rPr>
                <w:rFonts w:hint="default" w:ascii="Burbank Big Rg Md" w:hAnsi="Burbank Big Rg Md" w:cs="Burbank Big Rg Md"/>
                <w:sz w:val="21"/>
                <w:szCs w:val="21"/>
                <w:vertAlign w:val="baseline"/>
                <w:lang w:val="en-US"/>
              </w:rPr>
            </w:pPr>
            <w:r>
              <w:rPr>
                <w:rFonts w:hint="default" w:ascii="Burbank Big Rg Md" w:hAnsi="Burbank Big Rg Md" w:cs="Burbank Big Rg Md"/>
                <w:sz w:val="21"/>
                <w:szCs w:val="21"/>
                <w:vertAlign w:val="baseline"/>
                <w:lang w:val="en-US"/>
              </w:rPr>
              <w:t>All 8 levels</w:t>
            </w:r>
          </w:p>
          <w:p>
            <w:pPr>
              <w:widowControl w:val="0"/>
              <w:rPr>
                <w:rFonts w:hint="default" w:ascii="Burbank Big Rg Md" w:hAnsi="Burbank Big Rg Md" w:cs="Burbank Big Rg Md"/>
                <w:sz w:val="21"/>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eastAsia="Consolas" w:cs="Burbank Big Rg Md"/>
                <w:color w:val="000000"/>
                <w:sz w:val="21"/>
                <w:szCs w:val="21"/>
                <w:lang w:val="en-US"/>
              </w:rPr>
            </w:pPr>
            <w:r>
              <w:rPr>
                <w:rFonts w:hint="default" w:ascii="Burbank Big Rg Md" w:hAnsi="Burbank Big Rg Md" w:eastAsia="Consolas" w:cs="Burbank Big Rg Md"/>
                <w:color w:val="000000"/>
                <w:sz w:val="21"/>
                <w:szCs w:val="21"/>
                <w:lang w:val="en-US"/>
              </w:rPr>
              <w:t xml:space="preserve">  - Trace</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finer-grained informational events than DEBUG</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DEBUG</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designates informational events that are most useful to debug an application</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INFO</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informational messages that highlight the progress of the application at the coarse-grained level</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WARN</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designates potentially harmful situations</w:t>
            </w:r>
          </w:p>
          <w:p>
            <w:pPr>
              <w:widowControl w:val="0"/>
              <w:rPr>
                <w:rFonts w:hint="default" w:ascii="Burbank Big Rg Md" w:hAnsi="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ERROR</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designates error events that might still allow the application to continue running</w:t>
            </w:r>
          </w:p>
          <w:p>
            <w:pPr>
              <w:widowControl w:val="0"/>
              <w:rPr>
                <w:rFonts w:hint="default" w:ascii="Burbank Big Rg Md" w:hAnsi="Burbank Big Rg Md" w:cs="Burbank Big Rg Md"/>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spacing w:beforeLines="0" w:afterLines="0"/>
              <w:jc w:val="left"/>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FATAL</w:t>
            </w:r>
          </w:p>
        </w:tc>
        <w:tc>
          <w:tcPr>
            <w:tcW w:w="6340" w:type="dxa"/>
          </w:tcPr>
          <w:p>
            <w:pPr>
              <w:widowControl w:val="0"/>
              <w:rPr>
                <w:rFonts w:hint="default" w:ascii="Burbank Big Rg Md" w:hAnsi="Burbank Big Rg Md"/>
                <w:sz w:val="21"/>
                <w:szCs w:val="21"/>
                <w:vertAlign w:val="baseline"/>
              </w:rPr>
            </w:pPr>
            <w:r>
              <w:rPr>
                <w:rFonts w:hint="default" w:ascii="Burbank Big Rg Md" w:hAnsi="Burbank Big Rg Md"/>
                <w:sz w:val="21"/>
                <w:szCs w:val="21"/>
                <w:vertAlign w:val="baseline"/>
              </w:rPr>
              <w:t>severe error events that presumably lead the application to abort</w:t>
            </w:r>
          </w:p>
          <w:p>
            <w:pPr>
              <w:widowControl w:val="0"/>
              <w:rPr>
                <w:rFonts w:hint="default" w:ascii="Burbank Big Rg Md" w:hAnsi="Burbank Big Rg Md"/>
                <w:sz w:val="21"/>
                <w:szCs w:val="21"/>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48" w:type="dxa"/>
          </w:tcPr>
          <w:p>
            <w:pPr>
              <w:widowControl w:val="0"/>
              <w:rPr>
                <w:rFonts w:hint="default" w:ascii="Burbank Big Rg Md" w:hAnsi="Burbank Big Rg Md" w:cs="Burbank Big Rg Md"/>
                <w:sz w:val="21"/>
                <w:szCs w:val="21"/>
                <w:vertAlign w:val="baseline"/>
              </w:rPr>
            </w:pPr>
            <w:r>
              <w:rPr>
                <w:rFonts w:hint="default" w:ascii="Burbank Big Rg Md" w:hAnsi="Burbank Big Rg Md" w:eastAsia="Consolas" w:cs="Burbank Big Rg Md"/>
                <w:color w:val="000000"/>
                <w:sz w:val="21"/>
                <w:szCs w:val="21"/>
              </w:rPr>
              <w:t xml:space="preserve">  - OFF</w:t>
            </w:r>
          </w:p>
        </w:tc>
        <w:tc>
          <w:tcPr>
            <w:tcW w:w="6340" w:type="dxa"/>
          </w:tcPr>
          <w:p>
            <w:pPr>
              <w:widowControl w:val="0"/>
              <w:rPr>
                <w:rFonts w:hint="default" w:ascii="Burbank Big Rg Md" w:hAnsi="Burbank Big Rg Md"/>
                <w:sz w:val="21"/>
                <w:szCs w:val="21"/>
                <w:vertAlign w:val="baseline"/>
                <w:lang w:val="en-US"/>
              </w:rPr>
            </w:pPr>
            <w:r>
              <w:rPr>
                <w:rFonts w:hint="default" w:ascii="Burbank Big Rg Md" w:hAnsi="Burbank Big Rg Md"/>
                <w:sz w:val="21"/>
                <w:szCs w:val="21"/>
                <w:vertAlign w:val="baseline"/>
                <w:lang w:val="en-US"/>
              </w:rPr>
              <w:t>highest possible level, intended to turn off logging</w:t>
            </w:r>
          </w:p>
          <w:p>
            <w:pPr>
              <w:widowControl w:val="0"/>
              <w:rPr>
                <w:rFonts w:hint="default" w:ascii="Burbank Big Rg Md" w:hAnsi="Burbank Big Rg Md"/>
                <w:sz w:val="21"/>
                <w:szCs w:val="21"/>
                <w:vertAlign w:val="baseline"/>
                <w:lang w:val="en-US"/>
              </w:rPr>
            </w:pPr>
          </w:p>
        </w:tc>
      </w:tr>
    </w:tbl>
    <w:p/>
    <w:sectPr>
      <w:pgSz w:w="12240" w:h="15840"/>
      <w:pgMar w:top="720" w:right="720" w:bottom="720" w:left="72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urbank Big Rg Md">
    <w:panose1 w:val="00000000000000000000"/>
    <w:charset w:val="00"/>
    <w:family w:val="auto"/>
    <w:pitch w:val="default"/>
    <w:sig w:usb0="8000002F" w:usb1="4000044A" w:usb2="00000000" w:usb3="00000000" w:csb0="2000009B" w:csb1="00000000"/>
  </w:font>
  <w:font w:name="Consolas">
    <w:panose1 w:val="020B0609020204030204"/>
    <w:charset w:val="00"/>
    <w:family w:val="auto"/>
    <w:pitch w:val="default"/>
    <w:sig w:usb0="E00006FF" w:usb1="0000FCFF" w:usb2="00000001" w:usb3="00000000" w:csb0="6000019F" w:csb1="DFD7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0"/>
    <w:family w:val="auto"/>
    <w:pitch w:val="default"/>
    <w:sig w:usb0="00000000" w:usb1="00000000" w:usb2="00000000" w:usb3="00000000" w:csb0="80000000" w:csb1="00000000"/>
  </w:font>
  <w:font w:name="Helvetica">
    <w:panose1 w:val="020B0604020202030204"/>
    <w:charset w:val="00"/>
    <w:family w:val="auto"/>
    <w:pitch w:val="default"/>
    <w:sig w:usb0="00000000"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E4D25C"/>
    <w:multiLevelType w:val="singleLevel"/>
    <w:tmpl w:val="A4E4D25C"/>
    <w:lvl w:ilvl="0" w:tentative="0">
      <w:start w:val="1"/>
      <w:numFmt w:val="bullet"/>
      <w:lvlText w:val=""/>
      <w:lvlJc w:val="left"/>
      <w:pPr>
        <w:tabs>
          <w:tab w:val="left" w:pos="420"/>
        </w:tabs>
        <w:ind w:left="418" w:leftChars="0" w:hanging="418" w:firstLineChars="0"/>
      </w:pPr>
      <w:rPr>
        <w:rFonts w:hint="default" w:ascii="Wingdings" w:hAnsi="Wingdings"/>
        <w:sz w:val="15"/>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554518B1"/>
    <w:rsid w:val="5A1E5DFD"/>
    <w:rsid w:val="629F31A6"/>
    <w:rsid w:val="6FEF30E0"/>
    <w:rsid w:val="779B1C28"/>
    <w:rsid w:val="79F75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2021-02-23T22:48:00Z</dcterms:created>
  <dc:creator>Danispaz1</dc:creator>
  <cp:lastModifiedBy>Doan Rose</cp:lastModifiedBy>
  <dcterms:modified xsi:type="dcterms:W3CDTF">2021-02-26T15:59:06Z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