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AE07" w14:textId="77777777" w:rsidR="000921D0" w:rsidRPr="008459E5" w:rsidRDefault="000921D0" w:rsidP="000921D0">
      <w:pPr>
        <w:pStyle w:val="Heading1"/>
        <w:spacing w:line="360" w:lineRule="auto"/>
        <w:jc w:val="lowKashida"/>
        <w:rPr>
          <w:rFonts w:asciiTheme="minorBidi" w:hAnsiTheme="minorBidi" w:cstheme="minorBidi"/>
        </w:rPr>
      </w:pPr>
      <w:bookmarkStart w:id="0" w:name="_Toc178261436"/>
      <w:r w:rsidRPr="008459E5">
        <w:rPr>
          <w:rFonts w:asciiTheme="minorBidi" w:hAnsiTheme="minorBidi" w:cstheme="minorBidi"/>
        </w:rPr>
        <w:t>Chapter 6: Evaluation</w:t>
      </w:r>
      <w:bookmarkEnd w:id="0"/>
    </w:p>
    <w:p w14:paraId="3D112CCB"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56F030F3" w14:textId="77777777" w:rsidR="000921D0" w:rsidRPr="008459E5" w:rsidRDefault="000921D0" w:rsidP="000921D0">
      <w:pPr>
        <w:pStyle w:val="Heading2"/>
        <w:spacing w:line="360" w:lineRule="auto"/>
        <w:jc w:val="lowKashida"/>
        <w:rPr>
          <w:rFonts w:asciiTheme="minorBidi" w:hAnsiTheme="minorBidi" w:cstheme="minorBidi"/>
        </w:rPr>
      </w:pPr>
      <w:bookmarkStart w:id="1" w:name="_Toc178261437"/>
      <w:r w:rsidRPr="008459E5">
        <w:rPr>
          <w:rFonts w:asciiTheme="minorBidi" w:hAnsiTheme="minorBidi" w:cstheme="minorBidi"/>
        </w:rPr>
        <w:t>6.1 Experimental Results Overview</w:t>
      </w:r>
      <w:bookmarkEnd w:id="1"/>
    </w:p>
    <w:p w14:paraId="5792C5E0"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experiments were conducted in two phases. In the first phase, RRT*, JPlusRRT, IK-RRT, and BIKRRT were implemented and evaluated in a custom PyBullet environment. In the second phase, RRT* was tested using the Jogramop framework, which provided 20 predefined benchmark scenarios. For each scenario, RRT* was run 100 times, and its performance was compared against JPlusRRT and IK-RRT, which were already integrated into the Jogramop framework.</w:t>
      </w:r>
    </w:p>
    <w:p w14:paraId="34BDF5EC"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evaluation metrics used were:</w:t>
      </w:r>
    </w:p>
    <w:p w14:paraId="76902683" w14:textId="77777777" w:rsidR="000921D0" w:rsidRPr="008459E5" w:rsidRDefault="000921D0" w:rsidP="000921D0">
      <w:pPr>
        <w:numPr>
          <w:ilvl w:val="0"/>
          <w:numId w:val="1"/>
        </w:numPr>
        <w:spacing w:before="100" w:beforeAutospacing="1" w:after="100" w:afterAutospacing="1" w:line="360" w:lineRule="auto"/>
        <w:jc w:val="lowKashida"/>
        <w:rPr>
          <w:rFonts w:asciiTheme="minorBidi" w:hAnsiTheme="minorBidi"/>
          <w:sz w:val="24"/>
          <w:szCs w:val="24"/>
        </w:rPr>
      </w:pPr>
      <w:r w:rsidRPr="008459E5">
        <w:rPr>
          <w:rStyle w:val="Strong"/>
          <w:rFonts w:asciiTheme="minorBidi" w:hAnsiTheme="minorBidi"/>
          <w:sz w:val="24"/>
          <w:szCs w:val="24"/>
        </w:rPr>
        <w:t>Planning time</w:t>
      </w:r>
      <w:r w:rsidRPr="008459E5">
        <w:rPr>
          <w:rFonts w:asciiTheme="minorBidi" w:hAnsiTheme="minorBidi"/>
          <w:b/>
          <w:bCs/>
          <w:sz w:val="24"/>
          <w:szCs w:val="24"/>
        </w:rPr>
        <w:t>:</w:t>
      </w:r>
      <w:r w:rsidRPr="008459E5">
        <w:rPr>
          <w:rFonts w:asciiTheme="minorBidi" w:hAnsiTheme="minorBidi"/>
          <w:sz w:val="24"/>
          <w:szCs w:val="24"/>
        </w:rPr>
        <w:t xml:space="preserve"> The average time taken by the algorithm to compute a collision-free path to the goal.</w:t>
      </w:r>
    </w:p>
    <w:p w14:paraId="1322703F" w14:textId="77777777" w:rsidR="000921D0" w:rsidRPr="008459E5" w:rsidRDefault="000921D0" w:rsidP="000921D0">
      <w:pPr>
        <w:numPr>
          <w:ilvl w:val="0"/>
          <w:numId w:val="1"/>
        </w:numPr>
        <w:spacing w:before="100" w:beforeAutospacing="1" w:after="100" w:afterAutospacing="1" w:line="360" w:lineRule="auto"/>
        <w:jc w:val="lowKashida"/>
        <w:rPr>
          <w:rFonts w:asciiTheme="minorBidi" w:hAnsiTheme="minorBidi"/>
          <w:sz w:val="24"/>
          <w:szCs w:val="24"/>
        </w:rPr>
      </w:pPr>
      <w:r w:rsidRPr="008459E5">
        <w:rPr>
          <w:rStyle w:val="Strong"/>
          <w:rFonts w:asciiTheme="minorBidi" w:hAnsiTheme="minorBidi"/>
          <w:sz w:val="24"/>
          <w:szCs w:val="24"/>
        </w:rPr>
        <w:t>Success rate</w:t>
      </w:r>
      <w:r w:rsidRPr="008459E5">
        <w:rPr>
          <w:rFonts w:asciiTheme="minorBidi" w:hAnsiTheme="minorBidi"/>
          <w:b/>
          <w:bCs/>
          <w:sz w:val="24"/>
          <w:szCs w:val="24"/>
        </w:rPr>
        <w:t>:</w:t>
      </w:r>
      <w:r w:rsidRPr="008459E5">
        <w:rPr>
          <w:rFonts w:asciiTheme="minorBidi" w:hAnsiTheme="minorBidi"/>
          <w:sz w:val="24"/>
          <w:szCs w:val="24"/>
        </w:rPr>
        <w:t xml:space="preserve"> The percentage of trials in which the algorithm successfully found a feasible path to the goal within limited iterations.</w:t>
      </w:r>
    </w:p>
    <w:p w14:paraId="2B38CFB8" w14:textId="77777777" w:rsidR="000921D0" w:rsidRPr="008459E5" w:rsidRDefault="000921D0" w:rsidP="000921D0">
      <w:pPr>
        <w:pStyle w:val="Heading2"/>
        <w:spacing w:line="360" w:lineRule="auto"/>
        <w:jc w:val="lowKashida"/>
        <w:rPr>
          <w:rFonts w:asciiTheme="minorBidi" w:hAnsiTheme="minorBidi" w:cstheme="minorBidi"/>
        </w:rPr>
      </w:pPr>
      <w:bookmarkStart w:id="2" w:name="_Toc178261438"/>
      <w:r w:rsidRPr="008459E5">
        <w:rPr>
          <w:rFonts w:asciiTheme="minorBidi" w:hAnsiTheme="minorBidi" w:cstheme="minorBidi"/>
        </w:rPr>
        <w:t>6.2 Performance in Benchmark Scenarios</w:t>
      </w:r>
      <w:bookmarkEnd w:id="2"/>
    </w:p>
    <w:p w14:paraId="3D858D7A"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performance of RRT* was measured in each of the 20 scenarios provided by the Jogramop framework. The results were recorded in terms of planning time and success rate. RRT* was compared against the benchmark results for JPlusRRT and IK-RRT from the Rudorfer et al. paper.</w:t>
      </w:r>
    </w:p>
    <w:p w14:paraId="47914DAC" w14:textId="77777777" w:rsidR="000921D0" w:rsidRPr="008459E5" w:rsidRDefault="000921D0" w:rsidP="000921D0">
      <w:pPr>
        <w:pStyle w:val="Heading3"/>
        <w:spacing w:line="360" w:lineRule="auto"/>
        <w:jc w:val="lowKashida"/>
        <w:rPr>
          <w:rFonts w:asciiTheme="minorBidi" w:hAnsiTheme="minorBidi" w:cstheme="minorBidi"/>
        </w:rPr>
      </w:pPr>
      <w:bookmarkStart w:id="3" w:name="_Toc178261439"/>
      <w:r w:rsidRPr="008459E5">
        <w:rPr>
          <w:rFonts w:asciiTheme="minorBidi" w:hAnsiTheme="minorBidi" w:cstheme="minorBidi"/>
        </w:rPr>
        <w:lastRenderedPageBreak/>
        <w:t>6.2.1 Planning Time</w:t>
      </w:r>
      <w:bookmarkEnd w:id="3"/>
    </w:p>
    <w:p w14:paraId="2C5D9CD9"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1E56F0C0"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For example, in scenarios 011 and 022, RRT* had a similar planning time to JPlusRRT and IK-RRT, demonstrating efficiency in relatively simple environments. However, in scenarios like 044 and 045, which had dense obstacle fields, RRT* showed longer planning times due to the need for frequent rewiring to avoid obstacles.</w:t>
      </w:r>
    </w:p>
    <w:p w14:paraId="085EA6E8" w14:textId="77777777" w:rsidR="000921D0" w:rsidRPr="008459E5" w:rsidRDefault="000921D0" w:rsidP="000921D0">
      <w:pPr>
        <w:pStyle w:val="Heading3"/>
        <w:spacing w:line="360" w:lineRule="auto"/>
        <w:jc w:val="lowKashida"/>
        <w:rPr>
          <w:rFonts w:asciiTheme="minorBidi" w:hAnsiTheme="minorBidi" w:cstheme="minorBidi"/>
        </w:rPr>
      </w:pPr>
      <w:bookmarkStart w:id="4" w:name="_Toc178261440"/>
      <w:r w:rsidRPr="008459E5">
        <w:rPr>
          <w:rFonts w:asciiTheme="minorBidi" w:hAnsiTheme="minorBidi" w:cstheme="minorBidi"/>
        </w:rPr>
        <w:t>6.2.2 Success Rate</w:t>
      </w:r>
      <w:bookmarkEnd w:id="4"/>
    </w:p>
    <w:p w14:paraId="3235CBC1"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54D66ACD"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For instance, in scenario 023, RRT* achieved an 85% success rate, which was lower than the 98% success rate of IK-RRT. In contrast, in scenario 032, RRT* achieved a 100% success rate, matching the performance of JPlusRRT and IK-RRT.</w:t>
      </w:r>
    </w:p>
    <w:p w14:paraId="40CC2373" w14:textId="77777777" w:rsidR="000921D0" w:rsidRPr="008459E5" w:rsidRDefault="000921D0" w:rsidP="000921D0">
      <w:pPr>
        <w:pStyle w:val="Heading2"/>
        <w:spacing w:line="360" w:lineRule="auto"/>
        <w:jc w:val="lowKashida"/>
        <w:rPr>
          <w:rFonts w:asciiTheme="minorBidi" w:hAnsiTheme="minorBidi" w:cstheme="minorBidi"/>
        </w:rPr>
      </w:pPr>
      <w:bookmarkStart w:id="5" w:name="_Toc178261441"/>
      <w:r w:rsidRPr="008459E5">
        <w:rPr>
          <w:rFonts w:asciiTheme="minorBidi" w:hAnsiTheme="minorBidi" w:cstheme="minorBidi"/>
        </w:rPr>
        <w:t>6.3 Comparative Analysis of Algorithms</w:t>
      </w:r>
      <w:bookmarkEnd w:id="5"/>
    </w:p>
    <w:p w14:paraId="7278B89C" w14:textId="77777777" w:rsidR="000921D0" w:rsidRPr="008459E5" w:rsidRDefault="000921D0" w:rsidP="000921D0">
      <w:pPr>
        <w:pStyle w:val="Caption"/>
        <w:keepNext/>
        <w:spacing w:line="360" w:lineRule="auto"/>
        <w:jc w:val="lowKashida"/>
        <w:rPr>
          <w:rFonts w:asciiTheme="minorBidi" w:hAnsiTheme="minorBidi"/>
        </w:rPr>
      </w:pPr>
      <w:r w:rsidRPr="008459E5">
        <w:rPr>
          <w:rFonts w:asciiTheme="minorBidi" w:hAnsiTheme="minorBidi"/>
        </w:rPr>
        <w:t xml:space="preserve">Table </w:t>
      </w:r>
      <w:r w:rsidRPr="008459E5">
        <w:rPr>
          <w:rFonts w:asciiTheme="minorBidi" w:hAnsiTheme="minorBidi"/>
        </w:rPr>
        <w:fldChar w:fldCharType="begin"/>
      </w:r>
      <w:r w:rsidRPr="008459E5">
        <w:rPr>
          <w:rFonts w:asciiTheme="minorBidi" w:hAnsiTheme="minorBidi"/>
        </w:rPr>
        <w:instrText xml:space="preserve"> SEQ Table \* ARABIC </w:instrText>
      </w:r>
      <w:r w:rsidRPr="008459E5">
        <w:rPr>
          <w:rFonts w:asciiTheme="minorBidi" w:hAnsiTheme="minorBidi"/>
        </w:rPr>
        <w:fldChar w:fldCharType="separate"/>
      </w:r>
      <w:r>
        <w:rPr>
          <w:rFonts w:asciiTheme="minorBidi" w:hAnsiTheme="minorBidi"/>
          <w:noProof/>
        </w:rPr>
        <w:t>3</w:t>
      </w:r>
      <w:r w:rsidRPr="008459E5">
        <w:rPr>
          <w:rFonts w:asciiTheme="minorBidi" w:hAnsiTheme="minorBidi"/>
        </w:rPr>
        <w:fldChar w:fldCharType="end"/>
      </w:r>
      <w:r>
        <w:rPr>
          <w:rFonts w:asciiTheme="minorBidi" w:hAnsiTheme="minorBidi"/>
        </w:rPr>
        <w:t xml:space="preserve"> </w:t>
      </w:r>
      <w:r w:rsidRPr="008459E5">
        <w:rPr>
          <w:rFonts w:asciiTheme="minorBidi" w:hAnsiTheme="minorBidi"/>
          <w:lang w:val="en-US"/>
        </w:rPr>
        <w:t>Run</w:t>
      </w:r>
      <w:r w:rsidRPr="008459E5">
        <w:rPr>
          <w:rFonts w:asciiTheme="minorBidi" w:hAnsiTheme="minorBidi"/>
          <w:noProof/>
          <w:lang w:val="en-US"/>
        </w:rPr>
        <w:t xml:space="preserve"> time and success rate of base line planners compared with RRT* in each scenarios.</w:t>
      </w:r>
    </w:p>
    <w:tbl>
      <w:tblPr>
        <w:tblStyle w:val="PlainTable1"/>
        <w:tblW w:w="9016" w:type="dxa"/>
        <w:tblLook w:val="04A0" w:firstRow="1" w:lastRow="0" w:firstColumn="1" w:lastColumn="0" w:noHBand="0" w:noVBand="1"/>
      </w:tblPr>
      <w:tblGrid>
        <w:gridCol w:w="1427"/>
        <w:gridCol w:w="1295"/>
        <w:gridCol w:w="2417"/>
        <w:gridCol w:w="1941"/>
        <w:gridCol w:w="1936"/>
      </w:tblGrid>
      <w:tr w:rsidR="000921D0" w:rsidRPr="008459E5" w14:paraId="5DF1D1CD" w14:textId="77777777" w:rsidTr="00D86122">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1C4F1D9A"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Scenario</w:t>
            </w:r>
          </w:p>
        </w:tc>
        <w:tc>
          <w:tcPr>
            <w:tcW w:w="1295" w:type="dxa"/>
            <w:noWrap/>
            <w:hideMark/>
          </w:tcPr>
          <w:p w14:paraId="222F6A33" w14:textId="77777777" w:rsidR="000921D0" w:rsidRPr="008459E5" w:rsidRDefault="000921D0" w:rsidP="00D86122">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|Gik|/* |G|</w:t>
            </w:r>
          </w:p>
        </w:tc>
        <w:tc>
          <w:tcPr>
            <w:tcW w:w="2417" w:type="dxa"/>
            <w:noWrap/>
            <w:hideMark/>
          </w:tcPr>
          <w:p w14:paraId="1009E46C" w14:textId="77777777" w:rsidR="000921D0" w:rsidRPr="008459E5" w:rsidRDefault="000921D0" w:rsidP="00D86122">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J+-RRT</w:t>
            </w:r>
          </w:p>
        </w:tc>
        <w:tc>
          <w:tcPr>
            <w:tcW w:w="1941" w:type="dxa"/>
          </w:tcPr>
          <w:p w14:paraId="668CB80F" w14:textId="77777777" w:rsidR="000921D0" w:rsidRPr="008459E5" w:rsidRDefault="000921D0" w:rsidP="00D86122">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IK-RRT</w:t>
            </w:r>
          </w:p>
        </w:tc>
        <w:tc>
          <w:tcPr>
            <w:tcW w:w="1936" w:type="dxa"/>
          </w:tcPr>
          <w:p w14:paraId="3F7DF376" w14:textId="77777777" w:rsidR="000921D0" w:rsidRPr="008459E5" w:rsidRDefault="000921D0" w:rsidP="00D86122">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RRT*</w:t>
            </w:r>
          </w:p>
        </w:tc>
      </w:tr>
      <w:tr w:rsidR="000921D0" w:rsidRPr="008459E5" w14:paraId="6C81653E"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10AA0CF"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11</w:t>
            </w:r>
          </w:p>
        </w:tc>
        <w:tc>
          <w:tcPr>
            <w:tcW w:w="1295" w:type="dxa"/>
            <w:noWrap/>
            <w:hideMark/>
          </w:tcPr>
          <w:p w14:paraId="2FC7D7E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1/1 200</w:t>
            </w:r>
          </w:p>
        </w:tc>
        <w:tc>
          <w:tcPr>
            <w:tcW w:w="2417" w:type="dxa"/>
            <w:noWrap/>
            <w:hideMark/>
          </w:tcPr>
          <w:p w14:paraId="20B377D1"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91%: 10.53/33.90</w:t>
            </w:r>
          </w:p>
        </w:tc>
        <w:tc>
          <w:tcPr>
            <w:tcW w:w="1941" w:type="dxa"/>
            <w:noWrap/>
            <w:hideMark/>
          </w:tcPr>
          <w:p w14:paraId="200842C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98%: 1.52/13.33</w:t>
            </w:r>
          </w:p>
        </w:tc>
        <w:tc>
          <w:tcPr>
            <w:tcW w:w="1936" w:type="dxa"/>
          </w:tcPr>
          <w:p w14:paraId="77F77CF3"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4107E0E1"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B15FC2D"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12</w:t>
            </w:r>
          </w:p>
        </w:tc>
        <w:tc>
          <w:tcPr>
            <w:tcW w:w="1295" w:type="dxa"/>
            <w:noWrap/>
            <w:hideMark/>
          </w:tcPr>
          <w:p w14:paraId="55781F8A"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3/3 200</w:t>
            </w:r>
          </w:p>
        </w:tc>
        <w:tc>
          <w:tcPr>
            <w:tcW w:w="2417" w:type="dxa"/>
            <w:noWrap/>
            <w:hideMark/>
          </w:tcPr>
          <w:p w14:paraId="7C5EDF20"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95%: 6.08/26.14</w:t>
            </w:r>
          </w:p>
        </w:tc>
        <w:tc>
          <w:tcPr>
            <w:tcW w:w="1941" w:type="dxa"/>
            <w:noWrap/>
            <w:hideMark/>
          </w:tcPr>
          <w:p w14:paraId="5EA2C157"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0.02/0.01</w:t>
            </w:r>
          </w:p>
        </w:tc>
        <w:tc>
          <w:tcPr>
            <w:tcW w:w="1936" w:type="dxa"/>
          </w:tcPr>
          <w:p w14:paraId="24E0040B"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0E63D112"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64AEB22"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13</w:t>
            </w:r>
          </w:p>
        </w:tc>
        <w:tc>
          <w:tcPr>
            <w:tcW w:w="1295" w:type="dxa"/>
            <w:noWrap/>
            <w:hideMark/>
          </w:tcPr>
          <w:p w14:paraId="632B578F"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0/0 200</w:t>
            </w:r>
          </w:p>
        </w:tc>
        <w:tc>
          <w:tcPr>
            <w:tcW w:w="2417" w:type="dxa"/>
            <w:noWrap/>
            <w:hideMark/>
          </w:tcPr>
          <w:p w14:paraId="10CAEB7C"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95%: 6.57/26.07</w:t>
            </w:r>
          </w:p>
        </w:tc>
        <w:tc>
          <w:tcPr>
            <w:tcW w:w="1941" w:type="dxa"/>
          </w:tcPr>
          <w:p w14:paraId="53B8A20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936" w:type="dxa"/>
          </w:tcPr>
          <w:p w14:paraId="6D2DBACA"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679DA874"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658526B"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14</w:t>
            </w:r>
          </w:p>
        </w:tc>
        <w:tc>
          <w:tcPr>
            <w:tcW w:w="1295" w:type="dxa"/>
            <w:noWrap/>
            <w:hideMark/>
          </w:tcPr>
          <w:p w14:paraId="255E9329"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1/1 200</w:t>
            </w:r>
          </w:p>
        </w:tc>
        <w:tc>
          <w:tcPr>
            <w:tcW w:w="2417" w:type="dxa"/>
            <w:noWrap/>
            <w:hideMark/>
          </w:tcPr>
          <w:p w14:paraId="38405FE4"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97%: 7.21/20.45</w:t>
            </w:r>
          </w:p>
        </w:tc>
        <w:tc>
          <w:tcPr>
            <w:tcW w:w="1941" w:type="dxa"/>
            <w:noWrap/>
            <w:hideMark/>
          </w:tcPr>
          <w:p w14:paraId="18AB790F"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0.04/0.02</w:t>
            </w:r>
          </w:p>
        </w:tc>
        <w:tc>
          <w:tcPr>
            <w:tcW w:w="1936" w:type="dxa"/>
          </w:tcPr>
          <w:p w14:paraId="054FF604"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7D135476"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6546267"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lastRenderedPageBreak/>
              <w:t>15</w:t>
            </w:r>
          </w:p>
        </w:tc>
        <w:tc>
          <w:tcPr>
            <w:tcW w:w="1295" w:type="dxa"/>
            <w:noWrap/>
            <w:hideMark/>
          </w:tcPr>
          <w:p w14:paraId="0E4FD15A"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0/0 200</w:t>
            </w:r>
          </w:p>
        </w:tc>
        <w:tc>
          <w:tcPr>
            <w:tcW w:w="2417" w:type="dxa"/>
            <w:noWrap/>
            <w:hideMark/>
          </w:tcPr>
          <w:p w14:paraId="271F2B8F"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80%: 23.17/24.67</w:t>
            </w:r>
          </w:p>
        </w:tc>
        <w:tc>
          <w:tcPr>
            <w:tcW w:w="1941" w:type="dxa"/>
          </w:tcPr>
          <w:p w14:paraId="71D6D9D3"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936" w:type="dxa"/>
          </w:tcPr>
          <w:p w14:paraId="5A6F5B6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0F73CE99"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99C3A56"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21</w:t>
            </w:r>
          </w:p>
        </w:tc>
        <w:tc>
          <w:tcPr>
            <w:tcW w:w="1295" w:type="dxa"/>
            <w:noWrap/>
            <w:hideMark/>
          </w:tcPr>
          <w:p w14:paraId="2976DEAB"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1/1 200</w:t>
            </w:r>
          </w:p>
        </w:tc>
        <w:tc>
          <w:tcPr>
            <w:tcW w:w="2417" w:type="dxa"/>
            <w:noWrap/>
            <w:hideMark/>
          </w:tcPr>
          <w:p w14:paraId="50490F66"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2.63/2.94</w:t>
            </w:r>
          </w:p>
        </w:tc>
        <w:tc>
          <w:tcPr>
            <w:tcW w:w="1941" w:type="dxa"/>
            <w:noWrap/>
            <w:hideMark/>
          </w:tcPr>
          <w:p w14:paraId="1DE0AE9F"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0.05/0.03</w:t>
            </w:r>
          </w:p>
        </w:tc>
        <w:tc>
          <w:tcPr>
            <w:tcW w:w="1936" w:type="dxa"/>
          </w:tcPr>
          <w:p w14:paraId="4F97D92F"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761F7AB9"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8C973FC"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22</w:t>
            </w:r>
          </w:p>
        </w:tc>
        <w:tc>
          <w:tcPr>
            <w:tcW w:w="1295" w:type="dxa"/>
            <w:noWrap/>
            <w:hideMark/>
          </w:tcPr>
          <w:p w14:paraId="1373716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4/4 200</w:t>
            </w:r>
          </w:p>
        </w:tc>
        <w:tc>
          <w:tcPr>
            <w:tcW w:w="2417" w:type="dxa"/>
            <w:noWrap/>
            <w:hideMark/>
          </w:tcPr>
          <w:p w14:paraId="4ED32522"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11.26/8.66</w:t>
            </w:r>
          </w:p>
        </w:tc>
        <w:tc>
          <w:tcPr>
            <w:tcW w:w="1941" w:type="dxa"/>
            <w:noWrap/>
            <w:hideMark/>
          </w:tcPr>
          <w:p w14:paraId="15446E95"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0.02/0.01</w:t>
            </w:r>
          </w:p>
        </w:tc>
        <w:tc>
          <w:tcPr>
            <w:tcW w:w="1936" w:type="dxa"/>
          </w:tcPr>
          <w:p w14:paraId="7D530CD0"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32F709CA"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0B41274"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23</w:t>
            </w:r>
          </w:p>
        </w:tc>
        <w:tc>
          <w:tcPr>
            <w:tcW w:w="1295" w:type="dxa"/>
            <w:noWrap/>
            <w:hideMark/>
          </w:tcPr>
          <w:p w14:paraId="0734C0BD"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2/2 200</w:t>
            </w:r>
          </w:p>
        </w:tc>
        <w:tc>
          <w:tcPr>
            <w:tcW w:w="2417" w:type="dxa"/>
            <w:noWrap/>
            <w:hideMark/>
          </w:tcPr>
          <w:p w14:paraId="0DD2C8E9"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81%: 35.13/21.67</w:t>
            </w:r>
          </w:p>
        </w:tc>
        <w:tc>
          <w:tcPr>
            <w:tcW w:w="1941" w:type="dxa"/>
            <w:noWrap/>
            <w:hideMark/>
          </w:tcPr>
          <w:p w14:paraId="6A725999"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98%: 1.52/13.33</w:t>
            </w:r>
          </w:p>
        </w:tc>
        <w:tc>
          <w:tcPr>
            <w:tcW w:w="1936" w:type="dxa"/>
          </w:tcPr>
          <w:p w14:paraId="3FE4434F"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07C03D24"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A3F46ED"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24</w:t>
            </w:r>
          </w:p>
        </w:tc>
        <w:tc>
          <w:tcPr>
            <w:tcW w:w="1295" w:type="dxa"/>
            <w:noWrap/>
            <w:hideMark/>
          </w:tcPr>
          <w:p w14:paraId="7890C2F1"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1/1 200</w:t>
            </w:r>
          </w:p>
        </w:tc>
        <w:tc>
          <w:tcPr>
            <w:tcW w:w="2417" w:type="dxa"/>
            <w:noWrap/>
            <w:hideMark/>
          </w:tcPr>
          <w:p w14:paraId="64939760"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11%: 60.00/8.39</w:t>
            </w:r>
          </w:p>
        </w:tc>
        <w:tc>
          <w:tcPr>
            <w:tcW w:w="1941" w:type="dxa"/>
            <w:noWrap/>
            <w:hideMark/>
          </w:tcPr>
          <w:p w14:paraId="0D233996"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0.05/0.04</w:t>
            </w:r>
          </w:p>
        </w:tc>
        <w:tc>
          <w:tcPr>
            <w:tcW w:w="1936" w:type="dxa"/>
          </w:tcPr>
          <w:p w14:paraId="1B64DEB3"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3C102369"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74F645D2"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25</w:t>
            </w:r>
          </w:p>
        </w:tc>
        <w:tc>
          <w:tcPr>
            <w:tcW w:w="1295" w:type="dxa"/>
            <w:noWrap/>
            <w:hideMark/>
          </w:tcPr>
          <w:p w14:paraId="26E18EE3"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1/1 200</w:t>
            </w:r>
          </w:p>
        </w:tc>
        <w:tc>
          <w:tcPr>
            <w:tcW w:w="2417" w:type="dxa"/>
            <w:noWrap/>
            <w:hideMark/>
          </w:tcPr>
          <w:p w14:paraId="36336F36"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2%: 118.56/9.39</w:t>
            </w:r>
          </w:p>
        </w:tc>
        <w:tc>
          <w:tcPr>
            <w:tcW w:w="1941" w:type="dxa"/>
            <w:noWrap/>
            <w:hideMark/>
          </w:tcPr>
          <w:p w14:paraId="6E3E2ECD" w14:textId="77777777" w:rsidR="000921D0" w:rsidRPr="00947567"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947567">
              <w:rPr>
                <w:rFonts w:asciiTheme="minorBidi" w:hAnsiTheme="minorBidi"/>
                <w:sz w:val="20"/>
                <w:szCs w:val="20"/>
              </w:rPr>
              <w:t>11%: 108.82/32.07</w:t>
            </w:r>
          </w:p>
        </w:tc>
        <w:tc>
          <w:tcPr>
            <w:tcW w:w="1936" w:type="dxa"/>
          </w:tcPr>
          <w:p w14:paraId="6296538D"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3ED8DE97"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522B4F28"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31</w:t>
            </w:r>
          </w:p>
        </w:tc>
        <w:tc>
          <w:tcPr>
            <w:tcW w:w="1295" w:type="dxa"/>
            <w:noWrap/>
            <w:hideMark/>
          </w:tcPr>
          <w:p w14:paraId="62888D77"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10/10 200</w:t>
            </w:r>
          </w:p>
        </w:tc>
        <w:tc>
          <w:tcPr>
            <w:tcW w:w="2417" w:type="dxa"/>
            <w:noWrap/>
            <w:hideMark/>
          </w:tcPr>
          <w:p w14:paraId="2BA80990"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98%: 1.59/13.32</w:t>
            </w:r>
          </w:p>
        </w:tc>
        <w:tc>
          <w:tcPr>
            <w:tcW w:w="1941" w:type="dxa"/>
            <w:noWrap/>
            <w:hideMark/>
          </w:tcPr>
          <w:p w14:paraId="6883B266"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0.01/0.01</w:t>
            </w:r>
          </w:p>
        </w:tc>
        <w:tc>
          <w:tcPr>
            <w:tcW w:w="1936" w:type="dxa"/>
          </w:tcPr>
          <w:p w14:paraId="1F5FF223"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55F55DF9"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0E01156"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32</w:t>
            </w:r>
          </w:p>
        </w:tc>
        <w:tc>
          <w:tcPr>
            <w:tcW w:w="1295" w:type="dxa"/>
            <w:noWrap/>
            <w:hideMark/>
          </w:tcPr>
          <w:p w14:paraId="4F05D8D9"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11/11 200</w:t>
            </w:r>
          </w:p>
        </w:tc>
        <w:tc>
          <w:tcPr>
            <w:tcW w:w="2417" w:type="dxa"/>
            <w:noWrap/>
            <w:hideMark/>
          </w:tcPr>
          <w:p w14:paraId="2E5CD70C"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0.15/0.29</w:t>
            </w:r>
          </w:p>
        </w:tc>
        <w:tc>
          <w:tcPr>
            <w:tcW w:w="1941" w:type="dxa"/>
            <w:noWrap/>
            <w:hideMark/>
          </w:tcPr>
          <w:p w14:paraId="3AB2B583"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0.01/0.01</w:t>
            </w:r>
          </w:p>
        </w:tc>
        <w:tc>
          <w:tcPr>
            <w:tcW w:w="1936" w:type="dxa"/>
          </w:tcPr>
          <w:p w14:paraId="74EA275F"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6144F1D5"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122FA0A"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33</w:t>
            </w:r>
          </w:p>
        </w:tc>
        <w:tc>
          <w:tcPr>
            <w:tcW w:w="1295" w:type="dxa"/>
            <w:noWrap/>
            <w:hideMark/>
          </w:tcPr>
          <w:p w14:paraId="75DF30A4"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15/15 200</w:t>
            </w:r>
          </w:p>
        </w:tc>
        <w:tc>
          <w:tcPr>
            <w:tcW w:w="2417" w:type="dxa"/>
            <w:noWrap/>
            <w:hideMark/>
          </w:tcPr>
          <w:p w14:paraId="0E59E9B5"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98%: 1.78/13.31</w:t>
            </w:r>
          </w:p>
        </w:tc>
        <w:tc>
          <w:tcPr>
            <w:tcW w:w="1941" w:type="dxa"/>
            <w:noWrap/>
            <w:hideMark/>
          </w:tcPr>
          <w:p w14:paraId="2A678E69"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0.01/0.01</w:t>
            </w:r>
          </w:p>
        </w:tc>
        <w:tc>
          <w:tcPr>
            <w:tcW w:w="1936" w:type="dxa"/>
          </w:tcPr>
          <w:p w14:paraId="61CF1AD3"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037BDDB1"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CFE68C6"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34</w:t>
            </w:r>
          </w:p>
        </w:tc>
        <w:tc>
          <w:tcPr>
            <w:tcW w:w="1295" w:type="dxa"/>
            <w:noWrap/>
            <w:hideMark/>
          </w:tcPr>
          <w:p w14:paraId="37063917"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15/15 200</w:t>
            </w:r>
          </w:p>
        </w:tc>
        <w:tc>
          <w:tcPr>
            <w:tcW w:w="2417" w:type="dxa"/>
            <w:noWrap/>
            <w:hideMark/>
          </w:tcPr>
          <w:p w14:paraId="04C8F3F0"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0.70/0.98</w:t>
            </w:r>
          </w:p>
        </w:tc>
        <w:tc>
          <w:tcPr>
            <w:tcW w:w="1941" w:type="dxa"/>
            <w:noWrap/>
            <w:hideMark/>
          </w:tcPr>
          <w:p w14:paraId="2C42E3BA"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0.01/0.01</w:t>
            </w:r>
          </w:p>
        </w:tc>
        <w:tc>
          <w:tcPr>
            <w:tcW w:w="1936" w:type="dxa"/>
          </w:tcPr>
          <w:p w14:paraId="1D27307D"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26A73A18"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1F47E35"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35</w:t>
            </w:r>
          </w:p>
        </w:tc>
        <w:tc>
          <w:tcPr>
            <w:tcW w:w="1295" w:type="dxa"/>
            <w:noWrap/>
            <w:hideMark/>
          </w:tcPr>
          <w:p w14:paraId="5B9A85DA"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8/0 200</w:t>
            </w:r>
          </w:p>
        </w:tc>
        <w:tc>
          <w:tcPr>
            <w:tcW w:w="2417" w:type="dxa"/>
            <w:noWrap/>
            <w:hideMark/>
          </w:tcPr>
          <w:p w14:paraId="520DEACA"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1.94/3.05</w:t>
            </w:r>
          </w:p>
        </w:tc>
        <w:tc>
          <w:tcPr>
            <w:tcW w:w="1941" w:type="dxa"/>
          </w:tcPr>
          <w:p w14:paraId="7AF5251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936" w:type="dxa"/>
          </w:tcPr>
          <w:p w14:paraId="299DD2A8"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64AB8908"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786C73FF"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41</w:t>
            </w:r>
          </w:p>
        </w:tc>
        <w:tc>
          <w:tcPr>
            <w:tcW w:w="1295" w:type="dxa"/>
            <w:noWrap/>
            <w:hideMark/>
          </w:tcPr>
          <w:p w14:paraId="73AAF033"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0/0 200</w:t>
            </w:r>
          </w:p>
        </w:tc>
        <w:tc>
          <w:tcPr>
            <w:tcW w:w="2417" w:type="dxa"/>
            <w:noWrap/>
            <w:hideMark/>
          </w:tcPr>
          <w:p w14:paraId="7FCDCA63"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97%: 4.18/18.76</w:t>
            </w:r>
          </w:p>
        </w:tc>
        <w:tc>
          <w:tcPr>
            <w:tcW w:w="1941" w:type="dxa"/>
          </w:tcPr>
          <w:p w14:paraId="14DA2D88"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936" w:type="dxa"/>
          </w:tcPr>
          <w:p w14:paraId="11116DBC"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1C6DFEFE"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3B4D98A"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42</w:t>
            </w:r>
          </w:p>
        </w:tc>
        <w:tc>
          <w:tcPr>
            <w:tcW w:w="1295" w:type="dxa"/>
            <w:noWrap/>
            <w:hideMark/>
          </w:tcPr>
          <w:p w14:paraId="6C0A509B"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5/5 200</w:t>
            </w:r>
          </w:p>
        </w:tc>
        <w:tc>
          <w:tcPr>
            <w:tcW w:w="2417" w:type="dxa"/>
            <w:noWrap/>
            <w:hideMark/>
          </w:tcPr>
          <w:p w14:paraId="62C34377"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4.56/7.24</w:t>
            </w:r>
          </w:p>
        </w:tc>
        <w:tc>
          <w:tcPr>
            <w:tcW w:w="1941" w:type="dxa"/>
            <w:noWrap/>
            <w:hideMark/>
          </w:tcPr>
          <w:p w14:paraId="7800217D"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0.10/0.07</w:t>
            </w:r>
          </w:p>
        </w:tc>
        <w:tc>
          <w:tcPr>
            <w:tcW w:w="1936" w:type="dxa"/>
          </w:tcPr>
          <w:p w14:paraId="3811C2E1"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0A404FC1"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42DC142A"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43</w:t>
            </w:r>
          </w:p>
        </w:tc>
        <w:tc>
          <w:tcPr>
            <w:tcW w:w="1295" w:type="dxa"/>
            <w:noWrap/>
            <w:hideMark/>
          </w:tcPr>
          <w:p w14:paraId="0FFE6A73"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2/2 200</w:t>
            </w:r>
          </w:p>
        </w:tc>
        <w:tc>
          <w:tcPr>
            <w:tcW w:w="2417" w:type="dxa"/>
            <w:noWrap/>
            <w:hideMark/>
          </w:tcPr>
          <w:p w14:paraId="2E46736D"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90%: 25.19/19.80</w:t>
            </w:r>
          </w:p>
        </w:tc>
        <w:tc>
          <w:tcPr>
            <w:tcW w:w="1941" w:type="dxa"/>
            <w:noWrap/>
            <w:hideMark/>
          </w:tcPr>
          <w:p w14:paraId="5FC6F888"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0.42/0.32</w:t>
            </w:r>
          </w:p>
        </w:tc>
        <w:tc>
          <w:tcPr>
            <w:tcW w:w="1936" w:type="dxa"/>
          </w:tcPr>
          <w:p w14:paraId="6F3974BC"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0921D0" w:rsidRPr="008459E5" w14:paraId="399F65ED" w14:textId="77777777" w:rsidTr="00D8612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6040518A"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44</w:t>
            </w:r>
          </w:p>
        </w:tc>
        <w:tc>
          <w:tcPr>
            <w:tcW w:w="1295" w:type="dxa"/>
            <w:noWrap/>
            <w:hideMark/>
          </w:tcPr>
          <w:p w14:paraId="1E84FE57"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5/5 200</w:t>
            </w:r>
          </w:p>
        </w:tc>
        <w:tc>
          <w:tcPr>
            <w:tcW w:w="2417" w:type="dxa"/>
            <w:noWrap/>
            <w:hideMark/>
          </w:tcPr>
          <w:p w14:paraId="6F1E15F6"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56%: 85.87/37.95</w:t>
            </w:r>
          </w:p>
        </w:tc>
        <w:tc>
          <w:tcPr>
            <w:tcW w:w="1941" w:type="dxa"/>
            <w:noWrap/>
            <w:hideMark/>
          </w:tcPr>
          <w:p w14:paraId="703D6DB5"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8459E5">
              <w:rPr>
                <w:rFonts w:asciiTheme="minorBidi" w:hAnsiTheme="minorBidi"/>
              </w:rPr>
              <w:t>100%: 1.57/1.14</w:t>
            </w:r>
          </w:p>
        </w:tc>
        <w:tc>
          <w:tcPr>
            <w:tcW w:w="1936" w:type="dxa"/>
          </w:tcPr>
          <w:p w14:paraId="7FA6B5F5" w14:textId="77777777" w:rsidR="000921D0" w:rsidRPr="008459E5" w:rsidRDefault="000921D0" w:rsidP="00D86122">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0921D0" w:rsidRPr="008459E5" w14:paraId="747F5C87" w14:textId="77777777" w:rsidTr="00D86122">
        <w:trPr>
          <w:trHeight w:val="289"/>
        </w:trPr>
        <w:tc>
          <w:tcPr>
            <w:cnfStyle w:val="001000000000" w:firstRow="0" w:lastRow="0" w:firstColumn="1" w:lastColumn="0" w:oddVBand="0" w:evenVBand="0" w:oddHBand="0" w:evenHBand="0" w:firstRowFirstColumn="0" w:firstRowLastColumn="0" w:lastRowFirstColumn="0" w:lastRowLastColumn="0"/>
            <w:tcW w:w="1427" w:type="dxa"/>
            <w:noWrap/>
            <w:hideMark/>
          </w:tcPr>
          <w:p w14:paraId="3315FA8F" w14:textId="77777777" w:rsidR="000921D0" w:rsidRPr="008459E5" w:rsidRDefault="000921D0" w:rsidP="00D86122">
            <w:pPr>
              <w:spacing w:line="360" w:lineRule="auto"/>
              <w:jc w:val="lowKashida"/>
              <w:rPr>
                <w:rFonts w:asciiTheme="minorBidi" w:hAnsiTheme="minorBidi"/>
              </w:rPr>
            </w:pPr>
            <w:r w:rsidRPr="008459E5">
              <w:rPr>
                <w:rFonts w:asciiTheme="minorBidi" w:hAnsiTheme="minorBidi"/>
              </w:rPr>
              <w:t>45</w:t>
            </w:r>
          </w:p>
        </w:tc>
        <w:tc>
          <w:tcPr>
            <w:tcW w:w="1295" w:type="dxa"/>
            <w:noWrap/>
            <w:hideMark/>
          </w:tcPr>
          <w:p w14:paraId="6D3A0209"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4/4 200</w:t>
            </w:r>
          </w:p>
        </w:tc>
        <w:tc>
          <w:tcPr>
            <w:tcW w:w="2417" w:type="dxa"/>
            <w:noWrap/>
            <w:hideMark/>
          </w:tcPr>
          <w:p w14:paraId="656CF50D"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75%: 604.38/206.88</w:t>
            </w:r>
          </w:p>
        </w:tc>
        <w:tc>
          <w:tcPr>
            <w:tcW w:w="1941" w:type="dxa"/>
            <w:noWrap/>
            <w:hideMark/>
          </w:tcPr>
          <w:p w14:paraId="2001CF36"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8459E5">
              <w:rPr>
                <w:rFonts w:asciiTheme="minorBidi" w:hAnsiTheme="minorBidi"/>
              </w:rPr>
              <w:t>100%: 13.51/8.29</w:t>
            </w:r>
          </w:p>
        </w:tc>
        <w:tc>
          <w:tcPr>
            <w:tcW w:w="1936" w:type="dxa"/>
          </w:tcPr>
          <w:p w14:paraId="00771C25" w14:textId="77777777" w:rsidR="000921D0" w:rsidRPr="008459E5" w:rsidRDefault="000921D0" w:rsidP="00D86122">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bl>
    <w:p w14:paraId="550DA3E0" w14:textId="77777777" w:rsidR="000921D0" w:rsidRPr="008459E5" w:rsidRDefault="000921D0" w:rsidP="000921D0">
      <w:pPr>
        <w:pStyle w:val="NormalWeb"/>
        <w:spacing w:line="360" w:lineRule="auto"/>
        <w:jc w:val="lowKashida"/>
        <w:rPr>
          <w:rFonts w:asciiTheme="minorBidi" w:hAnsiTheme="minorBidi" w:cstheme="minorBidi"/>
        </w:rPr>
      </w:pPr>
    </w:p>
    <w:p w14:paraId="07549EEC" w14:textId="77777777" w:rsidR="000921D0" w:rsidRDefault="000921D0" w:rsidP="000921D0">
      <w:pPr>
        <w:spacing w:line="360" w:lineRule="auto"/>
        <w:jc w:val="lowKashida"/>
        <w:rPr>
          <w:rFonts w:asciiTheme="minorBidi" w:eastAsia="Times New Roman" w:hAnsiTheme="minorBidi"/>
          <w:kern w:val="0"/>
          <w:sz w:val="24"/>
          <w:szCs w:val="24"/>
          <w:lang w:val="en-US"/>
          <w14:ligatures w14:val="none"/>
        </w:rPr>
      </w:pPr>
      <w:r w:rsidRPr="00AB6643">
        <w:rPr>
          <w:rFonts w:asciiTheme="minorBidi" w:eastAsia="Times New Roman" w:hAnsiTheme="minorBidi"/>
          <w:kern w:val="0"/>
          <w:sz w:val="24"/>
          <w:szCs w:val="24"/>
          <w:lang w:val="en-US"/>
          <w14:ligatures w14:val="none"/>
        </w:rPr>
        <w:t>The strength of RRT* lies in its ability to refine paths and ensure asymptotic optimality, making it a valuable tool in less cluttered environments where path quality can be prioritized. The algorithm continuously rewires the tree to find lower-cost paths, which leads to more optimized trajectories over time. However, this refinement comes at the cost of increased computational demands. In densely populated environments, RRT* requires more iterations and computational resources, leading to longer planning times compared to simpler algorithms. Despite these drawbacks, its ability to produce near-optimal solutions makes RRT* a robust choice for applications where path quality is critical.</w:t>
      </w:r>
    </w:p>
    <w:p w14:paraId="54616F57" w14:textId="77777777" w:rsidR="000921D0" w:rsidRPr="00AB6643" w:rsidRDefault="000921D0" w:rsidP="000921D0">
      <w:pPr>
        <w:spacing w:line="360" w:lineRule="auto"/>
        <w:jc w:val="lowKashida"/>
        <w:rPr>
          <w:rFonts w:asciiTheme="minorBidi" w:eastAsia="Times New Roman" w:hAnsiTheme="minorBidi"/>
          <w:kern w:val="0"/>
          <w:sz w:val="24"/>
          <w:szCs w:val="24"/>
          <w:lang w:val="en-US"/>
          <w14:ligatures w14:val="none"/>
        </w:rPr>
      </w:pPr>
    </w:p>
    <w:p w14:paraId="38F951DE" w14:textId="77777777" w:rsidR="000921D0" w:rsidRPr="008459E5" w:rsidRDefault="000921D0" w:rsidP="000921D0">
      <w:pPr>
        <w:pStyle w:val="Heading2"/>
        <w:spacing w:line="360" w:lineRule="auto"/>
        <w:jc w:val="lowKashida"/>
        <w:rPr>
          <w:rFonts w:asciiTheme="minorBidi" w:hAnsiTheme="minorBidi" w:cstheme="minorBidi"/>
        </w:rPr>
      </w:pPr>
      <w:bookmarkStart w:id="6" w:name="_Toc178261442"/>
      <w:r w:rsidRPr="008459E5">
        <w:rPr>
          <w:rFonts w:asciiTheme="minorBidi" w:hAnsiTheme="minorBidi" w:cstheme="minorBidi"/>
        </w:rPr>
        <w:lastRenderedPageBreak/>
        <w:t>6.4 Statistical Analysis</w:t>
      </w:r>
      <w:bookmarkEnd w:id="6"/>
    </w:p>
    <w:p w14:paraId="4FC695C1"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06BDA5E" w14:textId="77777777" w:rsidR="000921D0" w:rsidRPr="008459E5" w:rsidRDefault="000921D0" w:rsidP="000921D0">
      <w:pPr>
        <w:pStyle w:val="Heading2"/>
        <w:spacing w:line="360" w:lineRule="auto"/>
        <w:jc w:val="lowKashida"/>
        <w:rPr>
          <w:rFonts w:asciiTheme="minorBidi" w:hAnsiTheme="minorBidi" w:cstheme="minorBidi"/>
        </w:rPr>
      </w:pPr>
      <w:bookmarkStart w:id="7" w:name="_Toc178261443"/>
      <w:r w:rsidRPr="008459E5">
        <w:rPr>
          <w:rFonts w:asciiTheme="minorBidi" w:hAnsiTheme="minorBidi" w:cstheme="minorBidi"/>
        </w:rPr>
        <w:t>6.5 Challenges Encountered</w:t>
      </w:r>
      <w:bookmarkEnd w:id="7"/>
    </w:p>
    <w:p w14:paraId="14A5060B"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Throughout the evaluation process, several challenges were encountered:</w:t>
      </w:r>
    </w:p>
    <w:p w14:paraId="19E588D3" w14:textId="77777777" w:rsidR="000921D0" w:rsidRPr="008459E5" w:rsidRDefault="000921D0" w:rsidP="000921D0">
      <w:pPr>
        <w:numPr>
          <w:ilvl w:val="0"/>
          <w:numId w:val="2"/>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Computational Load</w:t>
      </w:r>
      <w:r w:rsidRPr="008459E5">
        <w:rPr>
          <w:rFonts w:asciiTheme="minorBidi" w:hAnsiTheme="minorBidi"/>
        </w:rPr>
        <w:t>: The rewiring process in RRT* proved computationally expensive in dense environments, resulting in longer planning times.</w:t>
      </w:r>
    </w:p>
    <w:p w14:paraId="15BEBC4E" w14:textId="77777777" w:rsidR="000921D0" w:rsidRPr="008459E5" w:rsidRDefault="000921D0" w:rsidP="000921D0">
      <w:pPr>
        <w:numPr>
          <w:ilvl w:val="0"/>
          <w:numId w:val="2"/>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Scenario Complexity</w:t>
      </w:r>
      <w:r w:rsidRPr="008459E5">
        <w:rPr>
          <w:rFonts w:asciiTheme="minorBidi" w:hAnsiTheme="minorBidi"/>
        </w:rPr>
        <w:t>: Some of the more complex scenarios in the Jogramop framework required additional parameter tuning for RRT* to perform effectively. This included adjusting the step size and radius for rewiring.</w:t>
      </w:r>
    </w:p>
    <w:p w14:paraId="514AB1E9" w14:textId="77777777" w:rsidR="000921D0" w:rsidRPr="008459E5" w:rsidRDefault="000921D0" w:rsidP="000921D0">
      <w:pPr>
        <w:numPr>
          <w:ilvl w:val="0"/>
          <w:numId w:val="2"/>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Algorithmic Adaptation</w:t>
      </w:r>
      <w:r w:rsidRPr="008459E5">
        <w:rPr>
          <w:rFonts w:asciiTheme="minorBidi" w:hAnsiTheme="minorBidi"/>
        </w:rPr>
        <w:t>: Implementing the RRT* algorithm in the Jogramop framework posed challenges due to differences in how the framework handled precomputed grasps and motion planning. These issues were mitigated by modifying the algorithm to better integrate with the framework's grasp planning capabilities.</w:t>
      </w:r>
    </w:p>
    <w:p w14:paraId="39980C9D" w14:textId="77777777" w:rsidR="000921D0" w:rsidRPr="008459E5" w:rsidRDefault="000921D0" w:rsidP="000921D0">
      <w:pPr>
        <w:pStyle w:val="Heading2"/>
        <w:spacing w:line="360" w:lineRule="auto"/>
        <w:jc w:val="lowKashida"/>
        <w:rPr>
          <w:rFonts w:asciiTheme="minorBidi" w:hAnsiTheme="minorBidi" w:cstheme="minorBidi"/>
        </w:rPr>
      </w:pPr>
      <w:bookmarkStart w:id="8" w:name="_Toc178261444"/>
      <w:r w:rsidRPr="008459E5">
        <w:rPr>
          <w:rFonts w:asciiTheme="minorBidi" w:hAnsiTheme="minorBidi" w:cstheme="minorBidi"/>
        </w:rPr>
        <w:t>6.6 Final Results</w:t>
      </w:r>
      <w:bookmarkEnd w:id="8"/>
    </w:p>
    <w:p w14:paraId="1928BC21"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4AC5F057"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key findings from the evaluation are as follows:</w:t>
      </w:r>
    </w:p>
    <w:p w14:paraId="26A215D8" w14:textId="77777777" w:rsidR="000921D0" w:rsidRPr="008459E5" w:rsidRDefault="000921D0" w:rsidP="000921D0">
      <w:pPr>
        <w:numPr>
          <w:ilvl w:val="0"/>
          <w:numId w:val="3"/>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lastRenderedPageBreak/>
        <w:t>RRT</w:t>
      </w:r>
      <w:r w:rsidRPr="008459E5">
        <w:rPr>
          <w:rFonts w:asciiTheme="minorBidi" w:hAnsiTheme="minorBidi"/>
        </w:rPr>
        <w:t>* achieved optimal paths in all scenarios, though at the cost of longer planning times in environments with high obstacle density.</w:t>
      </w:r>
    </w:p>
    <w:p w14:paraId="332CC9F3" w14:textId="77777777" w:rsidR="000921D0" w:rsidRPr="008459E5" w:rsidRDefault="000921D0" w:rsidP="000921D0">
      <w:pPr>
        <w:numPr>
          <w:ilvl w:val="0"/>
          <w:numId w:val="3"/>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JPlusRRT</w:t>
      </w:r>
      <w:r w:rsidRPr="008459E5">
        <w:rPr>
          <w:rFonts w:asciiTheme="minorBidi" w:hAnsiTheme="minorBidi"/>
        </w:rPr>
        <w:t xml:space="preserve"> was faster in complex scenarios but produced less optimal paths compared to RRT*.</w:t>
      </w:r>
    </w:p>
    <w:p w14:paraId="584C37E2" w14:textId="77777777" w:rsidR="000921D0" w:rsidRPr="008459E5" w:rsidRDefault="000921D0" w:rsidP="000921D0">
      <w:pPr>
        <w:numPr>
          <w:ilvl w:val="0"/>
          <w:numId w:val="3"/>
        </w:numPr>
        <w:spacing w:before="100" w:beforeAutospacing="1" w:after="100" w:afterAutospacing="1" w:line="360" w:lineRule="auto"/>
        <w:jc w:val="lowKashida"/>
        <w:rPr>
          <w:rFonts w:asciiTheme="minorBidi" w:hAnsiTheme="minorBidi"/>
        </w:rPr>
      </w:pPr>
      <w:r w:rsidRPr="008459E5">
        <w:rPr>
          <w:rStyle w:val="Strong"/>
          <w:rFonts w:asciiTheme="minorBidi" w:hAnsiTheme="minorBidi"/>
        </w:rPr>
        <w:t>IK-RRT</w:t>
      </w:r>
      <w:r w:rsidRPr="008459E5">
        <w:rPr>
          <w:rFonts w:asciiTheme="minorBidi" w:hAnsiTheme="minorBidi"/>
        </w:rPr>
        <w:t xml:space="preserve"> achieved the highest success rate across all scenarios but required precomputed inverse kinematics solutions, which may limit its generalizability in dynamic environments.</w:t>
      </w:r>
    </w:p>
    <w:p w14:paraId="7F08B350" w14:textId="77777777" w:rsidR="000921D0" w:rsidRPr="008459E5" w:rsidRDefault="000921D0" w:rsidP="000921D0">
      <w:pPr>
        <w:pStyle w:val="Heading2"/>
        <w:spacing w:line="360" w:lineRule="auto"/>
        <w:jc w:val="lowKashida"/>
        <w:rPr>
          <w:rFonts w:asciiTheme="minorBidi" w:hAnsiTheme="minorBidi" w:cstheme="minorBidi"/>
        </w:rPr>
      </w:pPr>
      <w:bookmarkStart w:id="9" w:name="_Toc178261445"/>
      <w:r w:rsidRPr="008459E5">
        <w:rPr>
          <w:rFonts w:asciiTheme="minorBidi" w:hAnsiTheme="minorBidi" w:cstheme="minorBidi"/>
        </w:rPr>
        <w:t>6.7 Conclusion of Evaluation</w:t>
      </w:r>
      <w:bookmarkEnd w:id="9"/>
    </w:p>
    <w:p w14:paraId="0BD3F894"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 evaluation of RRT* in comparison to JPlusRRT and IK-RRT provided valuable insights into the strengths and limitations of each algorithm. While RRT* excels in producing optimal paths, its computational cost makes it less suitable for time-critical tasks in dense environments. JPlusRRT and IK-RRT offer faster solutions but may sacrifice path optimality in certain scenarios.</w:t>
      </w:r>
    </w:p>
    <w:p w14:paraId="5DF40AA0"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76487330" w14:textId="77777777" w:rsidR="000921D0" w:rsidRPr="008459E5" w:rsidRDefault="000921D0" w:rsidP="000921D0">
      <w:pPr>
        <w:pStyle w:val="NormalWeb"/>
        <w:spacing w:line="360" w:lineRule="auto"/>
        <w:jc w:val="lowKashida"/>
        <w:rPr>
          <w:rFonts w:asciiTheme="minorBidi" w:hAnsiTheme="minorBidi" w:cstheme="minorBidi"/>
        </w:rPr>
      </w:pPr>
      <w:r w:rsidRPr="008459E5">
        <w:rPr>
          <w:rFonts w:asciiTheme="minorBidi" w:hAnsiTheme="minorBidi" w:cstheme="minorBidi"/>
        </w:rPr>
        <w:t>These results will guide future research and development in integrated grasp and motion planning, with a focus on optimizing both time and path quality in various robotic applications.</w:t>
      </w:r>
    </w:p>
    <w:p w14:paraId="50389BDA" w14:textId="77777777" w:rsidR="003A37E7" w:rsidRDefault="003A37E7"/>
    <w:sectPr w:rsidR="003A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47743">
    <w:abstractNumId w:val="0"/>
  </w:num>
  <w:num w:numId="2" w16cid:durableId="406155357">
    <w:abstractNumId w:val="1"/>
  </w:num>
  <w:num w:numId="3" w16cid:durableId="1923641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7B"/>
    <w:rsid w:val="000921D0"/>
    <w:rsid w:val="00102F71"/>
    <w:rsid w:val="002D5856"/>
    <w:rsid w:val="003A37E7"/>
    <w:rsid w:val="008904BE"/>
    <w:rsid w:val="00BF277B"/>
    <w:rsid w:val="00C95B1B"/>
    <w:rsid w:val="00D05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3DC65-2527-4C2D-A98C-B03DA73E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1D0"/>
    <w:rPr>
      <w:lang w:val="en-GB"/>
    </w:rPr>
  </w:style>
  <w:style w:type="paragraph" w:styleId="Heading1">
    <w:name w:val="heading 1"/>
    <w:basedOn w:val="Normal"/>
    <w:next w:val="Normal"/>
    <w:link w:val="Heading1Char"/>
    <w:uiPriority w:val="9"/>
    <w:qFormat/>
    <w:rsid w:val="00BF2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2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2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2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2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77B"/>
    <w:rPr>
      <w:rFonts w:eastAsiaTheme="majorEastAsia" w:cstheme="majorBidi"/>
      <w:color w:val="272727" w:themeColor="text1" w:themeTint="D8"/>
    </w:rPr>
  </w:style>
  <w:style w:type="paragraph" w:styleId="Title">
    <w:name w:val="Title"/>
    <w:basedOn w:val="Normal"/>
    <w:next w:val="Normal"/>
    <w:link w:val="TitleChar"/>
    <w:uiPriority w:val="10"/>
    <w:qFormat/>
    <w:rsid w:val="00BF2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77B"/>
    <w:pPr>
      <w:spacing w:before="160"/>
      <w:jc w:val="center"/>
    </w:pPr>
    <w:rPr>
      <w:i/>
      <w:iCs/>
      <w:color w:val="404040" w:themeColor="text1" w:themeTint="BF"/>
    </w:rPr>
  </w:style>
  <w:style w:type="character" w:customStyle="1" w:styleId="QuoteChar">
    <w:name w:val="Quote Char"/>
    <w:basedOn w:val="DefaultParagraphFont"/>
    <w:link w:val="Quote"/>
    <w:uiPriority w:val="29"/>
    <w:rsid w:val="00BF277B"/>
    <w:rPr>
      <w:i/>
      <w:iCs/>
      <w:color w:val="404040" w:themeColor="text1" w:themeTint="BF"/>
    </w:rPr>
  </w:style>
  <w:style w:type="paragraph" w:styleId="ListParagraph">
    <w:name w:val="List Paragraph"/>
    <w:basedOn w:val="Normal"/>
    <w:uiPriority w:val="34"/>
    <w:qFormat/>
    <w:rsid w:val="00BF277B"/>
    <w:pPr>
      <w:ind w:left="720"/>
      <w:contextualSpacing/>
    </w:pPr>
  </w:style>
  <w:style w:type="character" w:styleId="IntenseEmphasis">
    <w:name w:val="Intense Emphasis"/>
    <w:basedOn w:val="DefaultParagraphFont"/>
    <w:uiPriority w:val="21"/>
    <w:qFormat/>
    <w:rsid w:val="00BF277B"/>
    <w:rPr>
      <w:i/>
      <w:iCs/>
      <w:color w:val="0F4761" w:themeColor="accent1" w:themeShade="BF"/>
    </w:rPr>
  </w:style>
  <w:style w:type="paragraph" w:styleId="IntenseQuote">
    <w:name w:val="Intense Quote"/>
    <w:basedOn w:val="Normal"/>
    <w:next w:val="Normal"/>
    <w:link w:val="IntenseQuoteChar"/>
    <w:uiPriority w:val="30"/>
    <w:qFormat/>
    <w:rsid w:val="00BF2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77B"/>
    <w:rPr>
      <w:i/>
      <w:iCs/>
      <w:color w:val="0F4761" w:themeColor="accent1" w:themeShade="BF"/>
    </w:rPr>
  </w:style>
  <w:style w:type="character" w:styleId="IntenseReference">
    <w:name w:val="Intense Reference"/>
    <w:basedOn w:val="DefaultParagraphFont"/>
    <w:uiPriority w:val="32"/>
    <w:qFormat/>
    <w:rsid w:val="00BF277B"/>
    <w:rPr>
      <w:b/>
      <w:bCs/>
      <w:smallCaps/>
      <w:color w:val="0F4761" w:themeColor="accent1" w:themeShade="BF"/>
      <w:spacing w:val="5"/>
    </w:rPr>
  </w:style>
  <w:style w:type="paragraph" w:styleId="NormalWeb">
    <w:name w:val="Normal (Web)"/>
    <w:basedOn w:val="Normal"/>
    <w:uiPriority w:val="99"/>
    <w:unhideWhenUsed/>
    <w:rsid w:val="000921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921D0"/>
    <w:rPr>
      <w:b/>
      <w:bCs/>
    </w:rPr>
  </w:style>
  <w:style w:type="paragraph" w:styleId="Caption">
    <w:name w:val="caption"/>
    <w:basedOn w:val="Normal"/>
    <w:next w:val="Normal"/>
    <w:uiPriority w:val="35"/>
    <w:unhideWhenUsed/>
    <w:qFormat/>
    <w:rsid w:val="000921D0"/>
    <w:pPr>
      <w:spacing w:after="200" w:line="240" w:lineRule="auto"/>
    </w:pPr>
    <w:rPr>
      <w:i/>
      <w:iCs/>
      <w:color w:val="0E2841" w:themeColor="text2"/>
      <w:sz w:val="18"/>
      <w:szCs w:val="18"/>
    </w:rPr>
  </w:style>
  <w:style w:type="table" w:styleId="PlainTable1">
    <w:name w:val="Plain Table 1"/>
    <w:basedOn w:val="TableNormal"/>
    <w:uiPriority w:val="41"/>
    <w:rsid w:val="000921D0"/>
    <w:pPr>
      <w:spacing w:after="0" w:line="240" w:lineRule="auto"/>
    </w:pPr>
    <w:rPr>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2</cp:revision>
  <dcterms:created xsi:type="dcterms:W3CDTF">2024-09-27T10:17:00Z</dcterms:created>
  <dcterms:modified xsi:type="dcterms:W3CDTF">2024-09-27T10:17:00Z</dcterms:modified>
</cp:coreProperties>
</file>