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0EC2" w14:textId="77777777" w:rsidR="008F27BE" w:rsidRDefault="004A00A1" w:rsidP="00136B22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Homework</w:t>
      </w:r>
      <w:r w:rsidR="003D63C0">
        <w:rPr>
          <w:rFonts w:ascii="Times New Roman" w:hAnsi="Times New Roman" w:cs="Times New Roman"/>
          <w:sz w:val="34"/>
        </w:rPr>
        <w:t xml:space="preserve"> 3</w:t>
      </w:r>
      <w:r>
        <w:rPr>
          <w:rFonts w:ascii="Times New Roman" w:hAnsi="Times New Roman" w:cs="Times New Roman"/>
          <w:sz w:val="34"/>
        </w:rPr>
        <w:t xml:space="preserve">: </w:t>
      </w:r>
      <w:r w:rsidR="00CE5C6A">
        <w:rPr>
          <w:rFonts w:ascii="Times New Roman" w:hAnsi="Times New Roman" w:cs="Times New Roman"/>
          <w:sz w:val="34"/>
        </w:rPr>
        <w:t>Automatic Polyphonic Piano Transcription</w:t>
      </w:r>
    </w:p>
    <w:p w14:paraId="0712FA87" w14:textId="77777777" w:rsidR="00136B22" w:rsidRPr="00CA1669" w:rsidRDefault="00136B22" w:rsidP="00CA1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669">
        <w:rPr>
          <w:rFonts w:ascii="Times New Roman" w:hAnsi="Times New Roman" w:cs="Times New Roman" w:hint="eastAsia"/>
          <w:sz w:val="24"/>
          <w:szCs w:val="24"/>
        </w:rPr>
        <w:t>2</w:t>
      </w:r>
      <w:r w:rsidRPr="00CA1669">
        <w:rPr>
          <w:rFonts w:ascii="Times New Roman" w:hAnsi="Times New Roman" w:cs="Times New Roman"/>
          <w:sz w:val="24"/>
          <w:szCs w:val="24"/>
        </w:rPr>
        <w:t>0213013 Jiho Kang</w:t>
      </w:r>
    </w:p>
    <w:p w14:paraId="7E21BC8B" w14:textId="77777777" w:rsidR="00136B22" w:rsidRPr="00136B22" w:rsidRDefault="00E6660F" w:rsidP="00136B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</w:t>
      </w:r>
      <w:r w:rsidR="00136B22">
        <w:rPr>
          <w:rFonts w:ascii="Times New Roman" w:hAnsi="Times New Roman" w:cs="Times New Roman"/>
          <w:sz w:val="24"/>
        </w:rPr>
        <w:t xml:space="preserve"> 2</w:t>
      </w:r>
      <w:r w:rsidR="007D6671">
        <w:rPr>
          <w:rFonts w:ascii="Times New Roman" w:hAnsi="Times New Roman" w:cs="Times New Roman"/>
          <w:sz w:val="24"/>
        </w:rPr>
        <w:t>2</w:t>
      </w:r>
      <w:r w:rsidR="00136B22">
        <w:rPr>
          <w:rFonts w:ascii="Times New Roman" w:hAnsi="Times New Roman" w:cs="Times New Roman" w:hint="eastAsia"/>
          <w:sz w:val="24"/>
          <w:vertAlign w:val="superscript"/>
        </w:rPr>
        <w:t>t</w:t>
      </w:r>
      <w:r w:rsidR="00136B22">
        <w:rPr>
          <w:rFonts w:ascii="Times New Roman" w:hAnsi="Times New Roman" w:cs="Times New Roman"/>
          <w:sz w:val="24"/>
          <w:vertAlign w:val="superscript"/>
        </w:rPr>
        <w:t>h</w:t>
      </w:r>
      <w:r w:rsidR="00136B22">
        <w:rPr>
          <w:rFonts w:ascii="Times New Roman" w:hAnsi="Times New Roman" w:cs="Times New Roman"/>
          <w:sz w:val="24"/>
        </w:rPr>
        <w:t>, 2021</w:t>
      </w:r>
    </w:p>
    <w:p w14:paraId="6F4B26D7" w14:textId="77777777" w:rsidR="00F03E24" w:rsidRDefault="00F03E24" w:rsidP="00CA1669">
      <w:pPr>
        <w:rPr>
          <w:rFonts w:ascii="Times New Roman" w:hAnsi="Times New Roman" w:cs="Times New Roman"/>
          <w:b/>
          <w:sz w:val="24"/>
        </w:rPr>
      </w:pPr>
    </w:p>
    <w:p w14:paraId="311DFA2C" w14:textId="3A717FAF" w:rsidR="00114BAA" w:rsidRDefault="00440A9D" w:rsidP="00CA1669">
      <w:pPr>
        <w:rPr>
          <w:rFonts w:ascii="Times New Roman" w:hAnsi="Times New Roman" w:cs="Times New Roman"/>
          <w:b/>
          <w:sz w:val="24"/>
        </w:rPr>
      </w:pPr>
      <w:r w:rsidRPr="002B45E2">
        <w:rPr>
          <w:rFonts w:ascii="Times New Roman" w:hAnsi="Times New Roman" w:cs="Times New Roman" w:hint="eastAsia"/>
          <w:b/>
          <w:sz w:val="24"/>
        </w:rPr>
        <w:t>[</w:t>
      </w:r>
      <w:r w:rsidRPr="002B45E2">
        <w:rPr>
          <w:rFonts w:ascii="Times New Roman" w:hAnsi="Times New Roman" w:cs="Times New Roman"/>
          <w:b/>
          <w:sz w:val="24"/>
        </w:rPr>
        <w:t>Experiments and Results]</w:t>
      </w:r>
    </w:p>
    <w:p w14:paraId="2F3C29FA" w14:textId="42EB165F" w:rsidR="00BD4432" w:rsidRPr="00BD4432" w:rsidRDefault="00BD4432" w:rsidP="00BD4432">
      <w:pPr>
        <w:ind w:firstLine="800"/>
        <w:rPr>
          <w:rFonts w:ascii="Times New Roman" w:hAnsi="Times New Roman" w:cs="Times New Roman"/>
          <w:bCs/>
          <w:sz w:val="24"/>
        </w:rPr>
      </w:pPr>
      <w:r w:rsidRPr="00BD4432">
        <w:rPr>
          <w:rFonts w:ascii="Times New Roman" w:hAnsi="Times New Roman" w:cs="Times New Roman"/>
          <w:bCs/>
          <w:sz w:val="24"/>
        </w:rPr>
        <w:t>The experiment was conducted under the same conditions (given settings) for all models (baseline, rnn, crnn, onf) except for iteration.</w:t>
      </w:r>
      <w:r w:rsidR="00C768BA">
        <w:rPr>
          <w:rFonts w:ascii="Times New Roman" w:hAnsi="Times New Roman" w:cs="Times New Roman"/>
          <w:bCs/>
          <w:sz w:val="24"/>
        </w:rPr>
        <w:t xml:space="preserve"> </w:t>
      </w:r>
      <w:r w:rsidR="00C768BA" w:rsidRPr="00C768BA">
        <w:rPr>
          <w:rFonts w:ascii="Times New Roman" w:hAnsi="Times New Roman" w:cs="Times New Roman"/>
          <w:bCs/>
          <w:sz w:val="24"/>
        </w:rPr>
        <w:t>The results are shown in Tables 1,2.</w:t>
      </w:r>
    </w:p>
    <w:tbl>
      <w:tblPr>
        <w:tblStyle w:val="a6"/>
        <w:tblW w:w="9129" w:type="dxa"/>
        <w:jc w:val="center"/>
        <w:tblLook w:val="04A0" w:firstRow="1" w:lastRow="0" w:firstColumn="1" w:lastColumn="0" w:noHBand="0" w:noVBand="1"/>
      </w:tblPr>
      <w:tblGrid>
        <w:gridCol w:w="1649"/>
        <w:gridCol w:w="1658"/>
        <w:gridCol w:w="1482"/>
        <w:gridCol w:w="1482"/>
        <w:gridCol w:w="1482"/>
        <w:gridCol w:w="1376"/>
      </w:tblGrid>
      <w:tr w:rsidR="00FA40FC" w14:paraId="7D373FA8" w14:textId="77777777" w:rsidTr="007C459F">
        <w:trPr>
          <w:jc w:val="center"/>
        </w:trPr>
        <w:tc>
          <w:tcPr>
            <w:tcW w:w="3307" w:type="dxa"/>
            <w:gridSpan w:val="2"/>
            <w:shd w:val="clear" w:color="auto" w:fill="A6A6A6" w:themeFill="background1" w:themeFillShade="A6"/>
            <w:vAlign w:val="center"/>
          </w:tcPr>
          <w:p w14:paraId="66132B65" w14:textId="77777777"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482" w:type="dxa"/>
            <w:vAlign w:val="center"/>
          </w:tcPr>
          <w:p w14:paraId="0874B17D" w14:textId="77777777"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Baseline</w:t>
            </w:r>
          </w:p>
        </w:tc>
        <w:tc>
          <w:tcPr>
            <w:tcW w:w="1482" w:type="dxa"/>
            <w:vAlign w:val="center"/>
          </w:tcPr>
          <w:p w14:paraId="7FC9BC2F" w14:textId="77777777"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NN</w:t>
            </w:r>
          </w:p>
        </w:tc>
        <w:tc>
          <w:tcPr>
            <w:tcW w:w="1482" w:type="dxa"/>
            <w:vAlign w:val="center"/>
          </w:tcPr>
          <w:p w14:paraId="7945449E" w14:textId="77777777"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C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RNN</w:t>
            </w:r>
          </w:p>
        </w:tc>
        <w:tc>
          <w:tcPr>
            <w:tcW w:w="1376" w:type="dxa"/>
            <w:vAlign w:val="center"/>
          </w:tcPr>
          <w:p w14:paraId="716650D0" w14:textId="77777777"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NF</w:t>
            </w:r>
          </w:p>
        </w:tc>
      </w:tr>
      <w:tr w:rsidR="00FA40FC" w14:paraId="61DA1D6F" w14:textId="77777777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14:paraId="4B921939" w14:textId="77777777"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</w:t>
            </w:r>
          </w:p>
        </w:tc>
        <w:tc>
          <w:tcPr>
            <w:tcW w:w="1658" w:type="dxa"/>
            <w:vAlign w:val="center"/>
          </w:tcPr>
          <w:p w14:paraId="3EDE9006" w14:textId="77777777"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Frame Precision</w:t>
            </w:r>
          </w:p>
        </w:tc>
        <w:tc>
          <w:tcPr>
            <w:tcW w:w="1482" w:type="dxa"/>
            <w:vAlign w:val="center"/>
          </w:tcPr>
          <w:p w14:paraId="7B481ABB" w14:textId="77777777" w:rsidR="00AF2AC7" w:rsidRPr="00EE211E" w:rsidRDefault="00FA40FC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0.814±0.049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18366EFF" w14:textId="77777777"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0.781±0.081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7B4CF83C" w14:textId="77777777"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0.681±0.059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52DC2090" w14:textId="77777777"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0.632±0.062</m:t>
                </m:r>
              </m:oMath>
            </m:oMathPara>
          </w:p>
        </w:tc>
      </w:tr>
      <w:tr w:rsidR="00FA40FC" w14:paraId="4E2F2BEB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07A82576" w14:textId="77777777"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58B1D630" w14:textId="77777777"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 xml:space="preserve">Frame Recall </w:t>
            </w:r>
          </w:p>
        </w:tc>
        <w:tc>
          <w:tcPr>
            <w:tcW w:w="1482" w:type="dxa"/>
            <w:vAlign w:val="center"/>
          </w:tcPr>
          <w:p w14:paraId="3972E3BA" w14:textId="77777777" w:rsidR="00AF2AC7" w:rsidRPr="00EE211E" w:rsidRDefault="0034509B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0.559±0.094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7972CD1" w14:textId="77777777"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0.232±0.061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D9F0406" w14:textId="77777777"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0.483±0.081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686A3990" w14:textId="77777777"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0.394±0.090</m:t>
                </m:r>
              </m:oMath>
            </m:oMathPara>
          </w:p>
        </w:tc>
      </w:tr>
      <w:tr w:rsidR="00FA40FC" w14:paraId="531BB8BF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02B4B1B6" w14:textId="77777777"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691256B3" w14:textId="77777777"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 F1</w:t>
            </w:r>
          </w:p>
        </w:tc>
        <w:tc>
          <w:tcPr>
            <w:tcW w:w="1482" w:type="dxa"/>
            <w:vAlign w:val="center"/>
          </w:tcPr>
          <w:p w14:paraId="7F950B16" w14:textId="77777777" w:rsidR="00AF2AC7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0.658±0.067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13D737B7" w14:textId="77777777"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0.354±0.074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2813089" w14:textId="77777777"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0.562±0.067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712FD56D" w14:textId="77777777"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0.482±0.079</m:t>
                </m:r>
              </m:oMath>
            </m:oMathPara>
          </w:p>
        </w:tc>
      </w:tr>
      <w:tr w:rsidR="00FA40FC" w14:paraId="0ECBBF61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698B64DB" w14:textId="77777777"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23A90DDC" w14:textId="77777777"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nset Precision</w:t>
            </w:r>
          </w:p>
        </w:tc>
        <w:tc>
          <w:tcPr>
            <w:tcW w:w="1482" w:type="dxa"/>
            <w:vAlign w:val="center"/>
          </w:tcPr>
          <w:p w14:paraId="278584C5" w14:textId="77777777" w:rsidR="00AF2AC7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0.833±0.025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84336DC" w14:textId="77777777"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0.724±0.042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559C5FBA" w14:textId="77777777"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0.814±0.035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6B11392F" w14:textId="77777777"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0.813±0.036</m:t>
                </m:r>
              </m:oMath>
            </m:oMathPara>
          </w:p>
        </w:tc>
      </w:tr>
      <w:tr w:rsidR="00FA40FC" w14:paraId="69D5814E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3979B718" w14:textId="77777777"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0D71D8CE" w14:textId="77777777"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Recall</w:t>
            </w:r>
          </w:p>
        </w:tc>
        <w:tc>
          <w:tcPr>
            <w:tcW w:w="1482" w:type="dxa"/>
            <w:vAlign w:val="center"/>
          </w:tcPr>
          <w:p w14:paraId="63971C71" w14:textId="77777777" w:rsidR="00AF2AC7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0.660±0.117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372B1170" w14:textId="77777777"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0.314±0.140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A48CF3B" w14:textId="77777777"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0.601±0.127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2642C03C" w14:textId="77777777"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0.597±0.128</m:t>
                </m:r>
              </m:oMath>
            </m:oMathPara>
          </w:p>
        </w:tc>
      </w:tr>
      <w:tr w:rsidR="00FA40FC" w14:paraId="7E819FB0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3ECE806D" w14:textId="77777777"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1321AF71" w14:textId="77777777"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F1</w:t>
            </w:r>
          </w:p>
        </w:tc>
        <w:tc>
          <w:tcPr>
            <w:tcW w:w="1482" w:type="dxa"/>
            <w:vAlign w:val="center"/>
          </w:tcPr>
          <w:p w14:paraId="0E542D5D" w14:textId="77777777" w:rsidR="00AF2AC7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0.732±0.080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E5CFBD0" w14:textId="77777777"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0.422±0.132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603528C9" w14:textId="77777777"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0.686±0.094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726A9922" w14:textId="77777777"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0.683±0.095</m:t>
                </m:r>
              </m:oMath>
            </m:oMathPara>
          </w:p>
        </w:tc>
      </w:tr>
      <w:tr w:rsidR="00FA40FC" w14:paraId="4AF6A8FA" w14:textId="77777777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14:paraId="4DD82A55" w14:textId="77777777" w:rsidR="00617B31" w:rsidRPr="00001847" w:rsidRDefault="00650273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</w:t>
            </w:r>
          </w:p>
        </w:tc>
        <w:tc>
          <w:tcPr>
            <w:tcW w:w="1658" w:type="dxa"/>
            <w:vAlign w:val="center"/>
          </w:tcPr>
          <w:p w14:paraId="78DCE168" w14:textId="77777777"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14:paraId="4CC04D83" w14:textId="77777777" w:rsidR="00617B31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0.986±0.007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86A88D0" w14:textId="77777777"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0.928±0.030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7A0F4E74" w14:textId="77777777"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0.972±0.014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3841AF81" w14:textId="77777777"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0.967±0.015</m:t>
                </m:r>
              </m:oMath>
            </m:oMathPara>
          </w:p>
        </w:tc>
      </w:tr>
      <w:tr w:rsidR="00FA40FC" w14:paraId="74ED6B3C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73BD52BD" w14:textId="77777777"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411C0749" w14:textId="77777777"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14:paraId="6B504147" w14:textId="77777777" w:rsidR="00617B31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0.720±0.117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0E51EC2" w14:textId="77777777"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0.348±0.147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70D9A38F" w14:textId="77777777"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0.659±0.129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68648FCC" w14:textId="77777777"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0.655±0.130</m:t>
                </m:r>
              </m:oMath>
            </m:oMathPara>
          </w:p>
        </w:tc>
      </w:tr>
      <w:tr w:rsidR="00FA40FC" w14:paraId="3D0D418B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5337CCBD" w14:textId="77777777"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1EB656E3" w14:textId="77777777"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54300F57" w14:textId="77777777" w:rsidR="00617B31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0.827±0.079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52C96461" w14:textId="77777777"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0.490±0.149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131CCD09" w14:textId="77777777"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0.779±0.096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52F2860B" w14:textId="77777777"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0.775±0.097</m:t>
                </m:r>
              </m:oMath>
            </m:oMathPara>
          </w:p>
        </w:tc>
      </w:tr>
      <w:tr w:rsidR="00FA40FC" w14:paraId="3B44A0BD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40983A67" w14:textId="77777777"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2B055125" w14:textId="77777777"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14:paraId="0606B61C" w14:textId="77777777" w:rsidR="00617B31" w:rsidRPr="00EE211E" w:rsidRDefault="009D6B65" w:rsidP="00AF2A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0.575±0.054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A851674" w14:textId="77777777"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0.370±0.085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6EBB4883" w14:textId="77777777"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0.492±0.063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21D9CAC5" w14:textId="77777777"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0.437±0.086</m:t>
                </m:r>
              </m:oMath>
            </m:oMathPara>
          </w:p>
        </w:tc>
      </w:tr>
      <w:tr w:rsidR="00FA40FC" w14:paraId="7390A076" w14:textId="77777777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14:paraId="52D73CD7" w14:textId="77777777"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 with Offset</w:t>
            </w:r>
          </w:p>
        </w:tc>
        <w:tc>
          <w:tcPr>
            <w:tcW w:w="1658" w:type="dxa"/>
            <w:vAlign w:val="center"/>
          </w:tcPr>
          <w:p w14:paraId="2645D734" w14:textId="77777777"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14:paraId="605DAA39" w14:textId="77777777" w:rsidR="00001847" w:rsidRPr="00EE211E" w:rsidRDefault="009D6B65" w:rsidP="000018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0.492±0.115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4583FBA" w14:textId="77777777"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0.275±0.148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8916F14" w14:textId="77777777"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0.428±0.114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0E5F2810" w14:textId="77777777"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0.379±0.135</m:t>
                </m:r>
              </m:oMath>
            </m:oMathPara>
          </w:p>
        </w:tc>
      </w:tr>
      <w:tr w:rsidR="00FA40FC" w14:paraId="044D133C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0E68C6FB" w14:textId="77777777"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64A64540" w14:textId="77777777"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14:paraId="59BB9FAF" w14:textId="77777777" w:rsidR="00001847" w:rsidRPr="00EE211E" w:rsidRDefault="009D6B65" w:rsidP="000018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0.363±0.119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DE9EAF2" w14:textId="77777777"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0.107±0.082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61E70EBE" w14:textId="77777777"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0.291±0.102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782D7E24" w14:textId="77777777"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0.256±0.110</m:t>
                </m:r>
              </m:oMath>
            </m:oMathPara>
          </w:p>
        </w:tc>
      </w:tr>
      <w:tr w:rsidR="00FA40FC" w14:paraId="08219E75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1BE7847E" w14:textId="77777777"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1BD2A93F" w14:textId="77777777"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7BB396B2" w14:textId="77777777" w:rsidR="00001847" w:rsidRPr="00EE211E" w:rsidRDefault="009D6B65" w:rsidP="000018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0.415±0.117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33A92F70" w14:textId="77777777"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0.149±0.104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7C8DB06E" w14:textId="77777777"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0.344±0.106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62B65682" w14:textId="77777777"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0.303±0.119</m:t>
                </m:r>
              </m:oMath>
            </m:oMathPara>
          </w:p>
        </w:tc>
      </w:tr>
      <w:tr w:rsidR="00FA40FC" w14:paraId="33E2291D" w14:textId="77777777" w:rsidTr="007C459F">
        <w:trPr>
          <w:jc w:val="center"/>
        </w:trPr>
        <w:tc>
          <w:tcPr>
            <w:tcW w:w="1649" w:type="dxa"/>
            <w:vMerge/>
            <w:vAlign w:val="center"/>
          </w:tcPr>
          <w:p w14:paraId="0CC8B132" w14:textId="77777777"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0A42719B" w14:textId="77777777"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14:paraId="320D01C1" w14:textId="77777777" w:rsidR="00001847" w:rsidRPr="00EE211E" w:rsidRDefault="009D6B65" w:rsidP="0000184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18"/>
                  </w:rPr>
                  <m:t>0.863±0.058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380916AA" w14:textId="77777777"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0.787±0.083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FB75185" w14:textId="77777777"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0.850±0.074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46BF4C62" w14:textId="77777777"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0.836±0.074</m:t>
                </m:r>
              </m:oMath>
            </m:oMathPara>
          </w:p>
        </w:tc>
      </w:tr>
    </w:tbl>
    <w:p w14:paraId="06500B64" w14:textId="0EC7FBC9" w:rsidR="00E77415" w:rsidRPr="00C86374" w:rsidRDefault="00306ACB" w:rsidP="00715E01">
      <w:pPr>
        <w:rPr>
          <w:rFonts w:ascii="Times New Roman" w:hAnsi="Times New Roman" w:cs="Times New Roman"/>
          <w:b/>
          <w:sz w:val="18"/>
          <w:szCs w:val="18"/>
        </w:rPr>
      </w:pPr>
      <w:r w:rsidRPr="00C86374">
        <w:rPr>
          <w:rFonts w:ascii="Times New Roman" w:hAnsi="Times New Roman" w:cs="Times New Roman"/>
          <w:b/>
          <w:sz w:val="18"/>
          <w:szCs w:val="18"/>
        </w:rPr>
        <w:t>Table 1.</w:t>
      </w:r>
      <w:r w:rsidRPr="00C86374">
        <w:rPr>
          <w:rFonts w:ascii="Times New Roman" w:hAnsi="Times New Roman" w:cs="Times New Roman"/>
          <w:sz w:val="18"/>
          <w:szCs w:val="18"/>
        </w:rPr>
        <w:t xml:space="preserve"> </w:t>
      </w:r>
      <w:r w:rsidR="004E46FF">
        <w:rPr>
          <w:rFonts w:ascii="Times New Roman" w:hAnsi="Times New Roman" w:cs="Times New Roman"/>
          <w:sz w:val="18"/>
          <w:szCs w:val="18"/>
        </w:rPr>
        <w:t>Precision</w:t>
      </w:r>
      <w:r w:rsidR="006E2F34" w:rsidRPr="00C86374">
        <w:rPr>
          <w:rFonts w:ascii="Times New Roman" w:hAnsi="Times New Roman" w:cs="Times New Roman"/>
          <w:sz w:val="18"/>
          <w:szCs w:val="18"/>
        </w:rPr>
        <w:t>,</w:t>
      </w:r>
      <w:r w:rsidR="004E46FF">
        <w:rPr>
          <w:rFonts w:ascii="Times New Roman" w:hAnsi="Times New Roman" w:cs="Times New Roman"/>
          <w:sz w:val="18"/>
          <w:szCs w:val="18"/>
        </w:rPr>
        <w:t xml:space="preserve"> Recall, and F1 results on test dataset</w:t>
      </w:r>
      <w:r w:rsidR="006E2F34" w:rsidRPr="00C86374">
        <w:rPr>
          <w:rFonts w:ascii="Times New Roman" w:hAnsi="Times New Roman" w:cs="Times New Roman"/>
          <w:sz w:val="18"/>
          <w:szCs w:val="18"/>
        </w:rPr>
        <w:t xml:space="preserve"> </w:t>
      </w:r>
      <w:r w:rsidR="00A85582">
        <w:rPr>
          <w:rFonts w:ascii="Times New Roman" w:hAnsi="Times New Roman" w:cs="Times New Roman"/>
          <w:sz w:val="18"/>
          <w:szCs w:val="18"/>
        </w:rPr>
        <w:t>(</w:t>
      </w:r>
      <w:r w:rsidR="006E2F34" w:rsidRPr="00C86374">
        <w:rPr>
          <w:rFonts w:ascii="Times New Roman" w:hAnsi="Times New Roman" w:cs="Times New Roman" w:hint="eastAsia"/>
          <w:sz w:val="18"/>
          <w:szCs w:val="18"/>
        </w:rPr>
        <w:t>i</w:t>
      </w:r>
      <w:r w:rsidR="006E2F34" w:rsidRPr="00C86374">
        <w:rPr>
          <w:rFonts w:ascii="Times New Roman" w:hAnsi="Times New Roman" w:cs="Times New Roman"/>
          <w:sz w:val="18"/>
          <w:szCs w:val="18"/>
        </w:rPr>
        <w:t>teration</w:t>
      </w:r>
      <w:r w:rsidR="00A85582">
        <w:rPr>
          <w:rFonts w:ascii="Times New Roman" w:hAnsi="Times New Roman" w:cs="Times New Roman"/>
          <w:sz w:val="18"/>
          <w:szCs w:val="18"/>
        </w:rPr>
        <w:t xml:space="preserve"> value is</w:t>
      </w:r>
      <w:r w:rsidR="006E2F34" w:rsidRPr="00C86374">
        <w:rPr>
          <w:rFonts w:ascii="Times New Roman" w:hAnsi="Times New Roman" w:cs="Times New Roman"/>
          <w:sz w:val="18"/>
          <w:szCs w:val="18"/>
        </w:rPr>
        <w:t xml:space="preserve"> 10</w:t>
      </w:r>
      <w:r w:rsidR="00A85582">
        <w:rPr>
          <w:rFonts w:ascii="Times New Roman" w:hAnsi="Times New Roman" w:cs="Times New Roman"/>
          <w:sz w:val="18"/>
          <w:szCs w:val="18"/>
        </w:rPr>
        <w:t>,</w:t>
      </w:r>
      <w:r w:rsidR="006E2F34" w:rsidRPr="00C86374">
        <w:rPr>
          <w:rFonts w:ascii="Times New Roman" w:hAnsi="Times New Roman" w:cs="Times New Roman"/>
          <w:sz w:val="18"/>
          <w:szCs w:val="18"/>
        </w:rPr>
        <w:t>000</w:t>
      </w:r>
      <w:r w:rsidR="00A85582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Style w:val="a6"/>
        <w:tblW w:w="9129" w:type="dxa"/>
        <w:jc w:val="center"/>
        <w:tblLook w:val="04A0" w:firstRow="1" w:lastRow="0" w:firstColumn="1" w:lastColumn="0" w:noHBand="0" w:noVBand="1"/>
      </w:tblPr>
      <w:tblGrid>
        <w:gridCol w:w="1649"/>
        <w:gridCol w:w="1658"/>
        <w:gridCol w:w="1482"/>
        <w:gridCol w:w="1482"/>
        <w:gridCol w:w="1482"/>
        <w:gridCol w:w="1376"/>
      </w:tblGrid>
      <w:tr w:rsidR="00FB7FB1" w14:paraId="148B380F" w14:textId="77777777" w:rsidTr="00E55B32">
        <w:trPr>
          <w:jc w:val="center"/>
        </w:trPr>
        <w:tc>
          <w:tcPr>
            <w:tcW w:w="3307" w:type="dxa"/>
            <w:gridSpan w:val="2"/>
            <w:shd w:val="clear" w:color="auto" w:fill="A6A6A6" w:themeFill="background1" w:themeFillShade="A6"/>
            <w:vAlign w:val="center"/>
          </w:tcPr>
          <w:p w14:paraId="47D1A43D" w14:textId="77777777"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482" w:type="dxa"/>
            <w:vAlign w:val="center"/>
          </w:tcPr>
          <w:p w14:paraId="509698BE" w14:textId="77777777"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Baseline</w:t>
            </w:r>
          </w:p>
        </w:tc>
        <w:tc>
          <w:tcPr>
            <w:tcW w:w="1482" w:type="dxa"/>
            <w:vAlign w:val="center"/>
          </w:tcPr>
          <w:p w14:paraId="3C6E9008" w14:textId="77777777"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NN</w:t>
            </w:r>
          </w:p>
        </w:tc>
        <w:tc>
          <w:tcPr>
            <w:tcW w:w="1482" w:type="dxa"/>
            <w:vAlign w:val="center"/>
          </w:tcPr>
          <w:p w14:paraId="78986908" w14:textId="77777777"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C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RNN</w:t>
            </w:r>
          </w:p>
        </w:tc>
        <w:tc>
          <w:tcPr>
            <w:tcW w:w="1376" w:type="dxa"/>
            <w:vAlign w:val="center"/>
          </w:tcPr>
          <w:p w14:paraId="0A0247DA" w14:textId="77777777"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NF</w:t>
            </w:r>
          </w:p>
        </w:tc>
      </w:tr>
      <w:tr w:rsidR="00BB3D31" w14:paraId="28F85DC1" w14:textId="77777777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14:paraId="3BF26454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</w:t>
            </w:r>
          </w:p>
        </w:tc>
        <w:tc>
          <w:tcPr>
            <w:tcW w:w="1658" w:type="dxa"/>
            <w:vAlign w:val="center"/>
          </w:tcPr>
          <w:p w14:paraId="5CFFABED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Frame Precision</w:t>
            </w:r>
          </w:p>
        </w:tc>
        <w:tc>
          <w:tcPr>
            <w:tcW w:w="1482" w:type="dxa"/>
            <w:vAlign w:val="center"/>
          </w:tcPr>
          <w:p w14:paraId="577392E4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0.785±0.051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7D70EF8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0.740±0.064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60660746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0.717±0.049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4531F7B3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0.657±0.059</m:t>
                </m:r>
              </m:oMath>
            </m:oMathPara>
          </w:p>
        </w:tc>
      </w:tr>
      <w:tr w:rsidR="00BB3D31" w14:paraId="461A0400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5B3172C7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130D28F1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 xml:space="preserve">Frame Recall </w:t>
            </w:r>
          </w:p>
        </w:tc>
        <w:tc>
          <w:tcPr>
            <w:tcW w:w="1482" w:type="dxa"/>
            <w:vAlign w:val="center"/>
          </w:tcPr>
          <w:p w14:paraId="7AE8678F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0.609±0.097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0D9DA20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0.423±0.088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091DD2A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0.636±0.076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76DE3812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0.499±0.079</m:t>
                </m:r>
              </m:oMath>
            </m:oMathPara>
          </w:p>
        </w:tc>
      </w:tr>
      <w:tr w:rsidR="00BB3D31" w14:paraId="7C3FC05F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6F1843F2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10F393DA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 F1</w:t>
            </w:r>
          </w:p>
        </w:tc>
        <w:tc>
          <w:tcPr>
            <w:tcW w:w="1482" w:type="dxa"/>
            <w:vAlign w:val="center"/>
          </w:tcPr>
          <w:p w14:paraId="6B7BCC43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0.680±0.062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7581DC8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0.533±0.079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5A7B2373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0.672±0.054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410BC98B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0.565±0.065</m:t>
                </m:r>
              </m:oMath>
            </m:oMathPara>
          </w:p>
        </w:tc>
      </w:tr>
      <w:tr w:rsidR="00BB3D31" w14:paraId="2928F615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34C3E56A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5A44D25F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nset Precision</w:t>
            </w:r>
          </w:p>
        </w:tc>
        <w:tc>
          <w:tcPr>
            <w:tcW w:w="1482" w:type="dxa"/>
            <w:vAlign w:val="center"/>
          </w:tcPr>
          <w:p w14:paraId="1D476F90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0.832±0.027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588FB41D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0.761±0.039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1BFD9D58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0.823±0.035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6B8A0684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0.816±0.035</m:t>
                </m:r>
              </m:oMath>
            </m:oMathPara>
          </w:p>
        </w:tc>
      </w:tr>
      <w:tr w:rsidR="00BB3D31" w14:paraId="055C8A14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23754E7C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6650B021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Recall</w:t>
            </w:r>
          </w:p>
        </w:tc>
        <w:tc>
          <w:tcPr>
            <w:tcW w:w="1482" w:type="dxa"/>
            <w:vAlign w:val="center"/>
          </w:tcPr>
          <w:p w14:paraId="4081CDF6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0.679±0.114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EC72664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0.395±0.139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918A3DE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0.686±0.110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515357CF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0.681±0.114</m:t>
                </m:r>
              </m:oMath>
            </m:oMathPara>
          </w:p>
        </w:tc>
      </w:tr>
      <w:tr w:rsidR="00BB3D31" w14:paraId="3471BAF1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4A29C7A1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3FDC4554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F1</w:t>
            </w:r>
          </w:p>
        </w:tc>
        <w:tc>
          <w:tcPr>
            <w:tcW w:w="1482" w:type="dxa"/>
            <w:vAlign w:val="center"/>
          </w:tcPr>
          <w:p w14:paraId="005C7931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0.744±0.076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76A1FFD3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0.508±0.121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3FE0363E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0.745±0.078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178DC2AA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0.739±0.080</m:t>
                </m:r>
              </m:oMath>
            </m:oMathPara>
          </w:p>
        </w:tc>
      </w:tr>
      <w:tr w:rsidR="00BB3D31" w14:paraId="10F9101B" w14:textId="77777777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14:paraId="0A1D7876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</w:t>
            </w:r>
          </w:p>
        </w:tc>
        <w:tc>
          <w:tcPr>
            <w:tcW w:w="1658" w:type="dxa"/>
            <w:vAlign w:val="center"/>
          </w:tcPr>
          <w:p w14:paraId="27A2F03B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14:paraId="30E6C51A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0.988±0.006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20243CBB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0.947±0.024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293A93F2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0.974±0.013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474A85BA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0.970±0.015</m:t>
                </m:r>
              </m:oMath>
            </m:oMathPara>
          </w:p>
        </w:tc>
      </w:tr>
      <w:tr w:rsidR="00BB3D31" w14:paraId="66BBD38F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3DEBA5FD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144BAE02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14:paraId="365F4710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0.741±0.113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035FD78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0.440±0.147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3249911A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0.757±0.111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4B50683D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0.751±0.114</m:t>
                </m:r>
              </m:oMath>
            </m:oMathPara>
          </w:p>
        </w:tc>
      </w:tr>
      <w:tr w:rsidR="00BB3D31" w14:paraId="4B898E5C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4EB00843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5239E115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117CCE4E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0.842±0.075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7C033A7C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0.587±0.134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22E79113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0.848±0.075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28B53A47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0.842±0.078</m:t>
                </m:r>
              </m:oMath>
            </m:oMathPara>
          </w:p>
        </w:tc>
      </w:tr>
      <w:tr w:rsidR="00BB3D31" w14:paraId="46817801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77272DB8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3511E4EE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14:paraId="0A884652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0.597±0.052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28FE72AF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0.459±0.050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4827492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0.588±0.047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5BBEEC70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0.495±0.062</m:t>
                </m:r>
              </m:oMath>
            </m:oMathPara>
          </w:p>
        </w:tc>
      </w:tr>
      <w:tr w:rsidR="00BB3D31" w14:paraId="28AB18B5" w14:textId="77777777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14:paraId="6FE586BE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 with Offset</w:t>
            </w:r>
          </w:p>
        </w:tc>
        <w:tc>
          <w:tcPr>
            <w:tcW w:w="1658" w:type="dxa"/>
            <w:vAlign w:val="center"/>
          </w:tcPr>
          <w:p w14:paraId="536F12B2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14:paraId="672D1140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0.514±0.115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6FBB53E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0.327±0.112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4164E211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0.525±0.091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56417825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0.432±0.114</m:t>
                </m:r>
              </m:oMath>
            </m:oMathPara>
          </w:p>
        </w:tc>
      </w:tr>
      <w:tr w:rsidR="00BB3D31" w14:paraId="7089662A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46DF957F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0A76F664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14:paraId="10D71839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0.389±0.119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26C8F789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0.157±0.088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06CCF86C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0.409±0.099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0062FCD0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0.335±0.109</m:t>
                </m:r>
              </m:oMath>
            </m:oMathPara>
          </w:p>
        </w:tc>
      </w:tr>
      <w:tr w:rsidR="00BB3D31" w14:paraId="225B942B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622158B6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3455254B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41848CA8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0.440±0.117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1514DDC7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0.208±0.099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5C8CDF7A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0.458±0.094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23663067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0.376±0.110</m:t>
                </m:r>
              </m:oMath>
            </m:oMathPara>
          </w:p>
        </w:tc>
      </w:tr>
      <w:tr w:rsidR="00BB3D31" w14:paraId="095260E3" w14:textId="77777777" w:rsidTr="00E55B32">
        <w:trPr>
          <w:jc w:val="center"/>
        </w:trPr>
        <w:tc>
          <w:tcPr>
            <w:tcW w:w="1649" w:type="dxa"/>
            <w:vMerge/>
            <w:vAlign w:val="center"/>
          </w:tcPr>
          <w:p w14:paraId="2E500AAB" w14:textId="77777777"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14:paraId="4FB5FBD1" w14:textId="77777777"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14:paraId="138A5586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0.870±0.058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3CFFABEE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0.823±0.079</m:t>
                </m:r>
              </m:oMath>
            </m:oMathPara>
          </w:p>
        </w:tc>
        <w:tc>
          <w:tcPr>
            <w:tcW w:w="1482" w:type="dxa"/>
            <w:vAlign w:val="center"/>
          </w:tcPr>
          <w:p w14:paraId="3773906B" w14:textId="77777777"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0.871±0.068</m:t>
                </m:r>
              </m:oMath>
            </m:oMathPara>
          </w:p>
        </w:tc>
        <w:tc>
          <w:tcPr>
            <w:tcW w:w="1376" w:type="dxa"/>
            <w:vAlign w:val="center"/>
          </w:tcPr>
          <w:p w14:paraId="6778333C" w14:textId="77777777"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0.852±0.072</m:t>
                </m:r>
              </m:oMath>
            </m:oMathPara>
          </w:p>
        </w:tc>
      </w:tr>
    </w:tbl>
    <w:p w14:paraId="2E3C9A93" w14:textId="135709E3" w:rsidR="00156B4E" w:rsidRDefault="00FB7FB1" w:rsidP="00CA1669">
      <w:pPr>
        <w:rPr>
          <w:rFonts w:ascii="Times New Roman" w:hAnsi="Times New Roman" w:cs="Times New Roman"/>
          <w:b/>
          <w:sz w:val="24"/>
        </w:rPr>
      </w:pPr>
      <w:r w:rsidRPr="00C86374">
        <w:rPr>
          <w:rFonts w:ascii="Times New Roman" w:hAnsi="Times New Roman" w:cs="Times New Roman"/>
          <w:b/>
          <w:sz w:val="18"/>
          <w:szCs w:val="18"/>
        </w:rPr>
        <w:t>Table 2.</w:t>
      </w:r>
      <w:r w:rsidRPr="00C86374">
        <w:rPr>
          <w:rFonts w:ascii="Times New Roman" w:hAnsi="Times New Roman" w:cs="Times New Roman"/>
          <w:sz w:val="18"/>
          <w:szCs w:val="18"/>
        </w:rPr>
        <w:t xml:space="preserve"> </w:t>
      </w:r>
      <w:r w:rsidR="004E46FF">
        <w:rPr>
          <w:rFonts w:ascii="Times New Roman" w:hAnsi="Times New Roman" w:cs="Times New Roman"/>
          <w:sz w:val="18"/>
          <w:szCs w:val="18"/>
        </w:rPr>
        <w:t>Precision</w:t>
      </w:r>
      <w:r w:rsidR="004E46FF" w:rsidRPr="00C86374">
        <w:rPr>
          <w:rFonts w:ascii="Times New Roman" w:hAnsi="Times New Roman" w:cs="Times New Roman"/>
          <w:sz w:val="18"/>
          <w:szCs w:val="18"/>
        </w:rPr>
        <w:t>,</w:t>
      </w:r>
      <w:r w:rsidR="004E46FF">
        <w:rPr>
          <w:rFonts w:ascii="Times New Roman" w:hAnsi="Times New Roman" w:cs="Times New Roman"/>
          <w:sz w:val="18"/>
          <w:szCs w:val="18"/>
        </w:rPr>
        <w:t xml:space="preserve"> Recall, and F1 results on test dataset</w:t>
      </w:r>
      <w:r w:rsidRPr="00C86374">
        <w:rPr>
          <w:rFonts w:ascii="Times New Roman" w:hAnsi="Times New Roman" w:cs="Times New Roman"/>
          <w:sz w:val="18"/>
          <w:szCs w:val="18"/>
        </w:rPr>
        <w:t xml:space="preserve"> </w:t>
      </w:r>
      <w:r w:rsidR="00A85582">
        <w:rPr>
          <w:rFonts w:ascii="Times New Roman" w:hAnsi="Times New Roman" w:cs="Times New Roman"/>
          <w:sz w:val="18"/>
          <w:szCs w:val="18"/>
        </w:rPr>
        <w:t>(</w:t>
      </w:r>
      <w:r w:rsidR="00A85582" w:rsidRPr="00C86374">
        <w:rPr>
          <w:rFonts w:ascii="Times New Roman" w:hAnsi="Times New Roman" w:cs="Times New Roman" w:hint="eastAsia"/>
          <w:sz w:val="18"/>
          <w:szCs w:val="18"/>
        </w:rPr>
        <w:t>i</w:t>
      </w:r>
      <w:r w:rsidR="00A85582" w:rsidRPr="00C86374">
        <w:rPr>
          <w:rFonts w:ascii="Times New Roman" w:hAnsi="Times New Roman" w:cs="Times New Roman"/>
          <w:sz w:val="18"/>
          <w:szCs w:val="18"/>
        </w:rPr>
        <w:t>teration</w:t>
      </w:r>
      <w:r w:rsidR="00A85582">
        <w:rPr>
          <w:rFonts w:ascii="Times New Roman" w:hAnsi="Times New Roman" w:cs="Times New Roman"/>
          <w:sz w:val="18"/>
          <w:szCs w:val="18"/>
        </w:rPr>
        <w:t xml:space="preserve"> value is</w:t>
      </w:r>
      <w:r w:rsidR="00A85582" w:rsidRPr="00C86374">
        <w:rPr>
          <w:rFonts w:ascii="Times New Roman" w:hAnsi="Times New Roman" w:cs="Times New Roman"/>
          <w:sz w:val="18"/>
          <w:szCs w:val="18"/>
        </w:rPr>
        <w:t xml:space="preserve"> </w:t>
      </w:r>
      <w:r w:rsidR="00C56364">
        <w:rPr>
          <w:rFonts w:ascii="Times New Roman" w:hAnsi="Times New Roman" w:cs="Times New Roman"/>
          <w:sz w:val="18"/>
          <w:szCs w:val="18"/>
        </w:rPr>
        <w:t>2</w:t>
      </w:r>
      <w:r w:rsidR="00A85582" w:rsidRPr="00C86374">
        <w:rPr>
          <w:rFonts w:ascii="Times New Roman" w:hAnsi="Times New Roman" w:cs="Times New Roman"/>
          <w:sz w:val="18"/>
          <w:szCs w:val="18"/>
        </w:rPr>
        <w:t>0</w:t>
      </w:r>
      <w:r w:rsidR="00A85582">
        <w:rPr>
          <w:rFonts w:ascii="Times New Roman" w:hAnsi="Times New Roman" w:cs="Times New Roman"/>
          <w:sz w:val="18"/>
          <w:szCs w:val="18"/>
        </w:rPr>
        <w:t>,</w:t>
      </w:r>
      <w:r w:rsidR="00A85582" w:rsidRPr="00C86374">
        <w:rPr>
          <w:rFonts w:ascii="Times New Roman" w:hAnsi="Times New Roman" w:cs="Times New Roman"/>
          <w:sz w:val="18"/>
          <w:szCs w:val="18"/>
        </w:rPr>
        <w:t>000</w:t>
      </w:r>
      <w:r w:rsidR="00A85582">
        <w:rPr>
          <w:rFonts w:ascii="Times New Roman" w:hAnsi="Times New Roman" w:cs="Times New Roman"/>
          <w:sz w:val="18"/>
          <w:szCs w:val="18"/>
        </w:rPr>
        <w:t>)</w:t>
      </w:r>
    </w:p>
    <w:p w14:paraId="6FE3CB2A" w14:textId="77777777" w:rsidR="00AB6D19" w:rsidRDefault="00AB6D19" w:rsidP="00CA1669">
      <w:pPr>
        <w:rPr>
          <w:rFonts w:ascii="Times New Roman" w:hAnsi="Times New Roman" w:cs="Times New Roman"/>
          <w:b/>
          <w:sz w:val="24"/>
        </w:rPr>
      </w:pPr>
    </w:p>
    <w:p w14:paraId="6E96A392" w14:textId="77777777" w:rsidR="00197DCE" w:rsidRDefault="00197DCE" w:rsidP="00CA1669">
      <w:pPr>
        <w:rPr>
          <w:rFonts w:ascii="Times New Roman" w:hAnsi="Times New Roman" w:cs="Times New Roman"/>
          <w:b/>
          <w:sz w:val="24"/>
        </w:rPr>
      </w:pPr>
    </w:p>
    <w:p w14:paraId="491B92FF" w14:textId="77777777" w:rsidR="00197DCE" w:rsidRDefault="00197DCE" w:rsidP="00CA1669">
      <w:pPr>
        <w:rPr>
          <w:rFonts w:ascii="Times New Roman" w:hAnsi="Times New Roman" w:cs="Times New Roman"/>
          <w:b/>
          <w:sz w:val="24"/>
        </w:rPr>
      </w:pPr>
    </w:p>
    <w:p w14:paraId="3F64B88A" w14:textId="77777777" w:rsidR="00197DCE" w:rsidRDefault="00197DCE" w:rsidP="00CA1669">
      <w:pPr>
        <w:rPr>
          <w:rFonts w:ascii="Times New Roman" w:hAnsi="Times New Roman" w:cs="Times New Roman"/>
          <w:b/>
          <w:sz w:val="24"/>
        </w:rPr>
      </w:pPr>
    </w:p>
    <w:p w14:paraId="56EFAC50" w14:textId="77777777" w:rsidR="00197DCE" w:rsidRDefault="00197DCE" w:rsidP="00CA1669">
      <w:pPr>
        <w:rPr>
          <w:rFonts w:ascii="Times New Roman" w:hAnsi="Times New Roman" w:cs="Times New Roman"/>
          <w:b/>
          <w:sz w:val="24"/>
        </w:rPr>
      </w:pPr>
    </w:p>
    <w:p w14:paraId="2E39B607" w14:textId="77777777" w:rsidR="00197DCE" w:rsidRDefault="00197DCE" w:rsidP="00CA1669">
      <w:pPr>
        <w:rPr>
          <w:rFonts w:ascii="Times New Roman" w:hAnsi="Times New Roman" w:cs="Times New Roman"/>
          <w:b/>
          <w:sz w:val="24"/>
        </w:rPr>
      </w:pPr>
    </w:p>
    <w:p w14:paraId="2CCC79E0" w14:textId="77777777" w:rsidR="00197DCE" w:rsidRDefault="00197DCE" w:rsidP="00CA1669">
      <w:pPr>
        <w:rPr>
          <w:rFonts w:ascii="Times New Roman" w:hAnsi="Times New Roman" w:cs="Times New Roman"/>
          <w:b/>
          <w:sz w:val="24"/>
        </w:rPr>
      </w:pPr>
    </w:p>
    <w:p w14:paraId="099A16A9" w14:textId="7708EF2D" w:rsidR="006E7CB8" w:rsidRDefault="00440A9D" w:rsidP="00CA1669">
      <w:pPr>
        <w:rPr>
          <w:rFonts w:ascii="Times New Roman" w:hAnsi="Times New Roman" w:cs="Times New Roman"/>
          <w:b/>
          <w:sz w:val="24"/>
        </w:rPr>
      </w:pPr>
      <w:r w:rsidRPr="009C42ED">
        <w:rPr>
          <w:rFonts w:ascii="Times New Roman" w:hAnsi="Times New Roman" w:cs="Times New Roman" w:hint="eastAsia"/>
          <w:b/>
          <w:sz w:val="24"/>
        </w:rPr>
        <w:lastRenderedPageBreak/>
        <w:t>[</w:t>
      </w:r>
      <w:r w:rsidRPr="009C42ED">
        <w:rPr>
          <w:rFonts w:ascii="Times New Roman" w:hAnsi="Times New Roman" w:cs="Times New Roman"/>
          <w:b/>
          <w:sz w:val="24"/>
        </w:rPr>
        <w:t>Discussion]</w:t>
      </w:r>
    </w:p>
    <w:p w14:paraId="776411D4" w14:textId="77777777" w:rsidR="007B5DB3" w:rsidRDefault="007B5DB3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FC6C60">
        <w:rPr>
          <w:rFonts w:ascii="Times New Roman" w:hAnsi="Times New Roman" w:cs="Times New Roman"/>
          <w:sz w:val="24"/>
        </w:rPr>
        <w:t>Visualize at least one sample of your prediction (onset and frame) in the piano roll format</w:t>
      </w:r>
    </w:p>
    <w:p w14:paraId="550CFA4F" w14:textId="77777777" w:rsidR="005322E4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E5FE255" wp14:editId="4F7AA661">
            <wp:extent cx="5731510" cy="980531"/>
            <wp:effectExtent l="0" t="0" r="2540" b="0"/>
            <wp:docPr id="1" name="그림 1" descr="C:\Users\User\AppData\Local\Microsoft\Windows\INetCache\Content.MSO\BEA28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EA288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921F" w14:textId="77777777" w:rsidR="005322E4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4DA65D" wp14:editId="50F4106E">
            <wp:extent cx="5731510" cy="980531"/>
            <wp:effectExtent l="0" t="0" r="2540" b="0"/>
            <wp:docPr id="7" name="그림 7" descr="C:\Users\User\AppData\Local\Microsoft\Windows\INetCache\Content.MSO\BD5EE1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BD5EE11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9EE9" w14:textId="77777777" w:rsidR="00156B4E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E273336" wp14:editId="00E48400">
            <wp:extent cx="5731510" cy="980531"/>
            <wp:effectExtent l="0" t="0" r="2540" b="0"/>
            <wp:docPr id="9" name="그림 9" descr="C:\Users\User\AppData\Local\Microsoft\Windows\INetCache\Content.MSO\EC46D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EC46DB7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F6A2" w14:textId="77777777" w:rsidR="005322E4" w:rsidRDefault="005322E4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9A89E42" wp14:editId="34CC34E7">
            <wp:extent cx="5731510" cy="980531"/>
            <wp:effectExtent l="0" t="0" r="2540" b="0"/>
            <wp:docPr id="15" name="그림 15" descr="C:\Users\User\AppData\Local\Microsoft\Windows\INetCache\Content.MSO\B93409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MSO\B934090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8237" w14:textId="77777777" w:rsidR="005322E4" w:rsidRDefault="005322E4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9164894" wp14:editId="06EB1442">
            <wp:extent cx="5731510" cy="980531"/>
            <wp:effectExtent l="0" t="0" r="2540" b="0"/>
            <wp:docPr id="19" name="그림 19" descr="C:\Users\User\AppData\Local\Microsoft\Windows\INetCache\Content.MSO\97FAD3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MSO\97FAD38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4365" w14:textId="7B1F47CE" w:rsidR="005322E4" w:rsidRPr="00C86374" w:rsidRDefault="00090493" w:rsidP="00646703">
      <w:pPr>
        <w:rPr>
          <w:rFonts w:ascii="Times New Roman" w:hAnsi="Times New Roman" w:cs="Times New Roman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>Figure 1.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 w:rsidR="00DA324D">
        <w:rPr>
          <w:rFonts w:ascii="Times New Roman" w:hAnsi="Times New Roman" w:cs="Times New Roman"/>
          <w:sz w:val="18"/>
        </w:rPr>
        <w:t>o</w:t>
      </w:r>
      <w:r w:rsidRPr="00C86374">
        <w:rPr>
          <w:rFonts w:ascii="Times New Roman" w:hAnsi="Times New Roman" w:cs="Times New Roman"/>
          <w:sz w:val="18"/>
        </w:rPr>
        <w:t>nset (</w:t>
      </w:r>
      <w:r w:rsidR="001461D6">
        <w:rPr>
          <w:rFonts w:ascii="Times New Roman" w:hAnsi="Times New Roman" w:cs="Times New Roman"/>
          <w:sz w:val="18"/>
        </w:rPr>
        <w:t>g</w:t>
      </w:r>
      <w:r w:rsidRPr="00C86374">
        <w:rPr>
          <w:rFonts w:ascii="Times New Roman" w:hAnsi="Times New Roman" w:cs="Times New Roman"/>
          <w:sz w:val="18"/>
        </w:rPr>
        <w:t xml:space="preserve">round </w:t>
      </w:r>
      <w:r w:rsidR="001461D6">
        <w:rPr>
          <w:rFonts w:ascii="Times New Roman" w:hAnsi="Times New Roman" w:cs="Times New Roman"/>
          <w:sz w:val="18"/>
        </w:rPr>
        <w:t>t</w:t>
      </w:r>
      <w:r w:rsidRPr="00C86374">
        <w:rPr>
          <w:rFonts w:ascii="Times New Roman" w:hAnsi="Times New Roman" w:cs="Times New Roman"/>
          <w:sz w:val="18"/>
        </w:rPr>
        <w:t>ruth</w:t>
      </w:r>
      <w:r w:rsidR="001461D6">
        <w:rPr>
          <w:rFonts w:ascii="Times New Roman" w:hAnsi="Times New Roman" w:cs="Times New Roman"/>
          <w:sz w:val="18"/>
        </w:rPr>
        <w:t xml:space="preserve"> and</w:t>
      </w:r>
      <w:r w:rsidRPr="00C86374">
        <w:rPr>
          <w:rFonts w:ascii="Times New Roman" w:hAnsi="Times New Roman" w:cs="Times New Roman"/>
          <w:sz w:val="18"/>
        </w:rPr>
        <w:t xml:space="preserve"> </w:t>
      </w:r>
      <w:r w:rsidR="001461D6">
        <w:rPr>
          <w:rFonts w:ascii="Times New Roman" w:hAnsi="Times New Roman" w:cs="Times New Roman"/>
          <w:sz w:val="18"/>
        </w:rPr>
        <w:t>p</w:t>
      </w:r>
      <w:r w:rsidRPr="00C86374">
        <w:rPr>
          <w:rFonts w:ascii="Times New Roman" w:hAnsi="Times New Roman" w:cs="Times New Roman"/>
          <w:sz w:val="18"/>
        </w:rPr>
        <w:t>rediction)</w:t>
      </w:r>
      <w:r w:rsidR="00087A9D" w:rsidRPr="00C86374">
        <w:rPr>
          <w:rFonts w:ascii="Times New Roman" w:hAnsi="Times New Roman" w:cs="Times New Roman"/>
          <w:sz w:val="18"/>
        </w:rPr>
        <w:t>.</w:t>
      </w:r>
      <w:r w:rsidR="00C86374" w:rsidRPr="00C86374">
        <w:rPr>
          <w:rFonts w:ascii="Times New Roman" w:hAnsi="Times New Roman" w:cs="Times New Roman"/>
          <w:sz w:val="18"/>
        </w:rPr>
        <w:t xml:space="preserve"> A Part of the file</w:t>
      </w:r>
      <w:r w:rsidR="00087A9D" w:rsidRPr="00C86374">
        <w:rPr>
          <w:rFonts w:ascii="Times New Roman" w:hAnsi="Times New Roman" w:cs="Times New Roman"/>
          <w:sz w:val="18"/>
        </w:rPr>
        <w:t xml:space="preserve"> ‘</w:t>
      </w:r>
      <w:r w:rsidR="00087A9D" w:rsidRPr="00C86374">
        <w:rPr>
          <w:rFonts w:ascii="Times New Roman" w:hAnsi="Times New Roman" w:cs="Times New Roman"/>
          <w:sz w:val="18"/>
          <w:szCs w:val="24"/>
        </w:rPr>
        <w:t>MIDI-Unprocessed_SMF_17_R1_2004_03-06_ORIG_MID--AUDIO_20_R2_2004_12_Track12_wav’ file</w:t>
      </w:r>
      <w:r w:rsidR="00B042E9" w:rsidRPr="00C86374">
        <w:rPr>
          <w:rFonts w:ascii="Times New Roman" w:hAnsi="Times New Roman" w:cs="Times New Roman"/>
          <w:sz w:val="18"/>
          <w:szCs w:val="24"/>
        </w:rPr>
        <w:t>’</w:t>
      </w:r>
    </w:p>
    <w:p w14:paraId="33755FE5" w14:textId="77777777" w:rsidR="00156B4E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74EE30" wp14:editId="37E2627B">
            <wp:extent cx="5731510" cy="980531"/>
            <wp:effectExtent l="0" t="0" r="2540" b="0"/>
            <wp:docPr id="4" name="그림 4" descr="C:\Users\User\AppData\Local\Microsoft\Windows\INetCache\Content.MSO\9C0867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9C08675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A4BD" w14:textId="77777777" w:rsidR="00156B4E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E8E79F" wp14:editId="3C0A778F">
            <wp:extent cx="5731510" cy="980531"/>
            <wp:effectExtent l="0" t="0" r="2540" b="0"/>
            <wp:docPr id="8" name="그림 8" descr="C:\Users\User\AppData\Local\Microsoft\Windows\INetCache\Content.MSO\9918FB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9918FB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CA9D" w14:textId="77777777" w:rsidR="005322E4" w:rsidRDefault="005322E4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89976A6" wp14:editId="3269BD02">
            <wp:extent cx="5731510" cy="980531"/>
            <wp:effectExtent l="0" t="0" r="2540" b="0"/>
            <wp:docPr id="13" name="그림 13" descr="C:\Users\User\AppData\Local\Microsoft\Windows\INetCache\Content.MSO\8133F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MSO\8133F36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CEB6" w14:textId="77777777" w:rsidR="005322E4" w:rsidRDefault="005322E4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D84D590" wp14:editId="0C01B501">
            <wp:extent cx="5731510" cy="980531"/>
            <wp:effectExtent l="0" t="0" r="2540" b="0"/>
            <wp:docPr id="17" name="그림 17" descr="C:\Users\User\AppData\Local\Microsoft\Windows\INetCache\Content.MSO\377C0A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MSO\377C0A65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089E" w14:textId="77777777" w:rsidR="005322E4" w:rsidRDefault="000A67EF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889A9FA" wp14:editId="144AA1A8">
            <wp:extent cx="5731510" cy="980531"/>
            <wp:effectExtent l="0" t="0" r="2540" b="0"/>
            <wp:docPr id="21" name="그림 21" descr="C:\Users\User\AppData\Local\Microsoft\Windows\INetCache\Content.MSO\B17F00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Local\Microsoft\Windows\INetCache\Content.MSO\B17F005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8A04" w14:textId="5588C8BF" w:rsidR="00461FC4" w:rsidRPr="00BC5B77" w:rsidRDefault="00C86374" w:rsidP="00646703">
      <w:pPr>
        <w:rPr>
          <w:rFonts w:ascii="Times New Roman" w:hAnsi="Times New Roman" w:cs="Times New Roman" w:hint="eastAsia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>
        <w:rPr>
          <w:rFonts w:ascii="Times New Roman" w:hAnsi="Times New Roman" w:cs="Times New Roman"/>
          <w:b/>
          <w:sz w:val="18"/>
        </w:rPr>
        <w:t>2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 w:rsidR="008A2F98">
        <w:rPr>
          <w:rFonts w:ascii="Times New Roman" w:hAnsi="Times New Roman" w:cs="Times New Roman"/>
          <w:sz w:val="18"/>
        </w:rPr>
        <w:t>f</w:t>
      </w:r>
      <w:r w:rsidR="00D9007D">
        <w:rPr>
          <w:rFonts w:ascii="Times New Roman" w:hAnsi="Times New Roman" w:cs="Times New Roman"/>
          <w:sz w:val="18"/>
        </w:rPr>
        <w:t xml:space="preserve">rame </w:t>
      </w:r>
      <w:r w:rsidRPr="00C86374">
        <w:rPr>
          <w:rFonts w:ascii="Times New Roman" w:hAnsi="Times New Roman" w:cs="Times New Roman"/>
          <w:sz w:val="18"/>
        </w:rPr>
        <w:t>(</w:t>
      </w:r>
      <w:r w:rsidR="00BA2163">
        <w:rPr>
          <w:rFonts w:ascii="Times New Roman" w:hAnsi="Times New Roman" w:cs="Times New Roman"/>
          <w:sz w:val="18"/>
        </w:rPr>
        <w:t>g</w:t>
      </w:r>
      <w:r w:rsidR="00BA2163" w:rsidRPr="00C86374">
        <w:rPr>
          <w:rFonts w:ascii="Times New Roman" w:hAnsi="Times New Roman" w:cs="Times New Roman"/>
          <w:sz w:val="18"/>
        </w:rPr>
        <w:t xml:space="preserve">round </w:t>
      </w:r>
      <w:r w:rsidR="00BA2163">
        <w:rPr>
          <w:rFonts w:ascii="Times New Roman" w:hAnsi="Times New Roman" w:cs="Times New Roman"/>
          <w:sz w:val="18"/>
        </w:rPr>
        <w:t>t</w:t>
      </w:r>
      <w:r w:rsidR="00BA2163" w:rsidRPr="00C86374">
        <w:rPr>
          <w:rFonts w:ascii="Times New Roman" w:hAnsi="Times New Roman" w:cs="Times New Roman"/>
          <w:sz w:val="18"/>
        </w:rPr>
        <w:t>ruth</w:t>
      </w:r>
      <w:r w:rsidR="00BA2163">
        <w:rPr>
          <w:rFonts w:ascii="Times New Roman" w:hAnsi="Times New Roman" w:cs="Times New Roman"/>
          <w:sz w:val="18"/>
        </w:rPr>
        <w:t xml:space="preserve"> and</w:t>
      </w:r>
      <w:r w:rsidR="00BA2163" w:rsidRPr="00C86374">
        <w:rPr>
          <w:rFonts w:ascii="Times New Roman" w:hAnsi="Times New Roman" w:cs="Times New Roman"/>
          <w:sz w:val="18"/>
        </w:rPr>
        <w:t xml:space="preserve"> </w:t>
      </w:r>
      <w:r w:rsidR="00BA2163">
        <w:rPr>
          <w:rFonts w:ascii="Times New Roman" w:hAnsi="Times New Roman" w:cs="Times New Roman"/>
          <w:sz w:val="18"/>
        </w:rPr>
        <w:t>p</w:t>
      </w:r>
      <w:r w:rsidR="00BA2163" w:rsidRPr="00C86374">
        <w:rPr>
          <w:rFonts w:ascii="Times New Roman" w:hAnsi="Times New Roman" w:cs="Times New Roman"/>
          <w:sz w:val="18"/>
        </w:rPr>
        <w:t>rediction</w:t>
      </w:r>
      <w:r w:rsidRPr="00C86374">
        <w:rPr>
          <w:rFonts w:ascii="Times New Roman" w:hAnsi="Times New Roman" w:cs="Times New Roman"/>
          <w:sz w:val="18"/>
        </w:rPr>
        <w:t>). A Part of the file ‘</w:t>
      </w:r>
      <w:r w:rsidRPr="00C86374">
        <w:rPr>
          <w:rFonts w:ascii="Times New Roman" w:hAnsi="Times New Roman" w:cs="Times New Roman"/>
          <w:sz w:val="18"/>
          <w:szCs w:val="24"/>
        </w:rPr>
        <w:t>MIDI-Unprocessed_SMF_17_R1_2004_03-06_ORIG_MID--AUDIO_20_R2_2004_12_Track12_wav’</w:t>
      </w:r>
    </w:p>
    <w:p w14:paraId="347173E0" w14:textId="77777777" w:rsidR="00FC6C60" w:rsidRDefault="00DE45A2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What kinds of errors did you observe?</w:t>
      </w:r>
    </w:p>
    <w:p w14:paraId="7F772998" w14:textId="2FFACB21" w:rsidR="00520A4B" w:rsidRPr="00CF5D26" w:rsidRDefault="00DE45A2" w:rsidP="00520A4B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Are the predicted onsets and frames consistent with each other?</w:t>
      </w:r>
      <w:r w:rsidR="003B2010">
        <w:rPr>
          <w:rFonts w:ascii="Times New Roman" w:hAnsi="Times New Roman" w:cs="Times New Roman"/>
          <w:sz w:val="24"/>
        </w:rPr>
        <w:t xml:space="preserve"> </w:t>
      </w:r>
    </w:p>
    <w:p w14:paraId="2A0C2DEE" w14:textId="518C53C4" w:rsidR="00520A4B" w:rsidRDefault="0003695D" w:rsidP="00CF5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3986572" wp14:editId="2D528385">
            <wp:extent cx="5731510" cy="978518"/>
            <wp:effectExtent l="0" t="0" r="2540" b="0"/>
            <wp:docPr id="12" name="그림 12" descr="C:\Users\User\AppData\Local\Microsoft\Windows\INetCache\Content.MSO\BAAD7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BAAD7EF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66DD" w14:textId="2DAA36D0" w:rsidR="0003695D" w:rsidRDefault="0003695D" w:rsidP="00CF5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4520A41" wp14:editId="4A43FF69">
            <wp:extent cx="5731510" cy="978518"/>
            <wp:effectExtent l="0" t="0" r="2540" b="0"/>
            <wp:docPr id="14" name="그림 14" descr="C:\Users\User\AppData\Local\Microsoft\Windows\INetCache\Content.MSO\CEC3D6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CEC3D6D5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90F7" w14:textId="3007A585" w:rsidR="0003695D" w:rsidRDefault="0003695D" w:rsidP="00CF5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082A299" wp14:editId="7A05151B">
            <wp:extent cx="5731510" cy="978518"/>
            <wp:effectExtent l="0" t="0" r="2540" b="0"/>
            <wp:docPr id="16" name="그림 16" descr="C:\Users\User\AppData\Local\Microsoft\Windows\INetCache\Content.MSO\22EC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22EC4AB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7FA8" w14:textId="7C27C40F" w:rsidR="003278E8" w:rsidRDefault="0003695D" w:rsidP="00CF5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6FD1138" wp14:editId="7171FA16">
            <wp:extent cx="5731510" cy="978518"/>
            <wp:effectExtent l="0" t="0" r="2540" b="0"/>
            <wp:docPr id="18" name="그림 18" descr="C:\Users\User\AppData\Local\Microsoft\Windows\INetCache\Content.MSO\A20EA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A20EAEF1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75E7" w14:textId="5F5E06CB" w:rsidR="00E66326" w:rsidRPr="00E3309D" w:rsidRDefault="00BC5B77" w:rsidP="00CF5D26">
      <w:pPr>
        <w:rPr>
          <w:rFonts w:ascii="Times New Roman" w:hAnsi="Times New Roman" w:cs="Times New Roman" w:hint="eastAsia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lastRenderedPageBreak/>
        <w:t xml:space="preserve">Figure </w:t>
      </w:r>
      <w:r>
        <w:rPr>
          <w:rFonts w:ascii="Times New Roman" w:hAnsi="Times New Roman" w:cs="Times New Roman" w:hint="eastAsia"/>
          <w:b/>
          <w:sz w:val="18"/>
        </w:rPr>
        <w:t>3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 w:rsidR="00FE60CC" w:rsidRPr="00FE60CC">
        <w:rPr>
          <w:rFonts w:ascii="Times New Roman" w:hAnsi="Times New Roman" w:cs="Times New Roman"/>
          <w:sz w:val="18"/>
        </w:rPr>
        <w:t>predicted onset and frame</w:t>
      </w:r>
      <w:r w:rsidR="00E3309D">
        <w:rPr>
          <w:rFonts w:ascii="Times New Roman" w:hAnsi="Times New Roman" w:cs="Times New Roman"/>
          <w:sz w:val="18"/>
        </w:rPr>
        <w:t xml:space="preserve"> respectively, the result of overlapping onset and frame (</w:t>
      </w:r>
      <w:r w:rsidR="00E3309D">
        <w:rPr>
          <w:rFonts w:ascii="Times New Roman" w:hAnsi="Times New Roman" w:cs="Times New Roman" w:hint="eastAsia"/>
          <w:sz w:val="18"/>
        </w:rPr>
        <w:t>B</w:t>
      </w:r>
      <w:r w:rsidR="00E3309D">
        <w:rPr>
          <w:rFonts w:ascii="Times New Roman" w:hAnsi="Times New Roman" w:cs="Times New Roman"/>
          <w:sz w:val="18"/>
        </w:rPr>
        <w:t>aseline)</w:t>
      </w:r>
    </w:p>
    <w:p w14:paraId="0AAFAA36" w14:textId="7DB66AC4" w:rsidR="003278E8" w:rsidRDefault="003278E8" w:rsidP="00CF5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01A0B2A" wp14:editId="3438B304">
            <wp:extent cx="5731510" cy="978518"/>
            <wp:effectExtent l="0" t="0" r="2540" b="0"/>
            <wp:docPr id="20" name="그림 20" descr="C:\Users\User\AppData\Local\Microsoft\Windows\INetCache\Content.MSO\2E617F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2E617F27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ED2B" w14:textId="464CDB89" w:rsidR="00E66326" w:rsidRDefault="00E66326" w:rsidP="00CF5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7533517" wp14:editId="46A302AB">
            <wp:extent cx="5731510" cy="978518"/>
            <wp:effectExtent l="0" t="0" r="2540" b="0"/>
            <wp:docPr id="22" name="그림 22" descr="C:\Users\User\AppData\Local\Microsoft\Windows\INetCache\Content.MSO\F9B05A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F9B05ACD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EE97" w14:textId="38499D86" w:rsidR="00E66326" w:rsidRDefault="00E66326" w:rsidP="00CF5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4653126" wp14:editId="1C92E633">
            <wp:extent cx="5731510" cy="978518"/>
            <wp:effectExtent l="0" t="0" r="2540" b="0"/>
            <wp:docPr id="23" name="그림 23" descr="C:\Users\User\AppData\Local\Microsoft\Windows\INetCache\Content.MSO\7DFF03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MSO\7DFF0363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F066" w14:textId="099682E0" w:rsidR="00E3309D" w:rsidRPr="00BF3882" w:rsidRDefault="00BF3882" w:rsidP="00CF5D26">
      <w:pPr>
        <w:rPr>
          <w:rFonts w:ascii="Times New Roman" w:hAnsi="Times New Roman" w:cs="Times New Roman" w:hint="eastAsia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>
        <w:rPr>
          <w:rFonts w:ascii="Times New Roman" w:hAnsi="Times New Roman" w:cs="Times New Roman"/>
          <w:b/>
          <w:sz w:val="18"/>
        </w:rPr>
        <w:t>4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T</w:t>
      </w:r>
      <w:r>
        <w:rPr>
          <w:rFonts w:ascii="Times New Roman" w:hAnsi="Times New Roman" w:cs="Times New Roman"/>
          <w:sz w:val="18"/>
        </w:rPr>
        <w:t>he result of overlapping onset and frame (</w:t>
      </w:r>
      <w:r>
        <w:rPr>
          <w:rFonts w:ascii="Times New Roman" w:hAnsi="Times New Roman" w:cs="Times New Roman"/>
          <w:sz w:val="18"/>
        </w:rPr>
        <w:t>RNN, CRNN, ONF</w:t>
      </w:r>
      <w:r>
        <w:rPr>
          <w:rFonts w:ascii="Times New Roman" w:hAnsi="Times New Roman" w:cs="Times New Roman"/>
          <w:sz w:val="18"/>
        </w:rPr>
        <w:t>)</w:t>
      </w:r>
    </w:p>
    <w:p w14:paraId="77E0AD28" w14:textId="248115A9" w:rsidR="00C87312" w:rsidRPr="00C87312" w:rsidRDefault="00C87312" w:rsidP="00214C4C">
      <w:pPr>
        <w:ind w:firstLine="395"/>
        <w:rPr>
          <w:rFonts w:ascii="Times New Roman" w:hAnsi="Times New Roman" w:cs="Times New Roman" w:hint="eastAsia"/>
          <w:sz w:val="24"/>
        </w:rPr>
      </w:pPr>
      <w:r w:rsidRPr="00C87312">
        <w:rPr>
          <w:rFonts w:ascii="Times New Roman" w:hAnsi="Times New Roman" w:cs="Times New Roman"/>
          <w:sz w:val="24"/>
        </w:rPr>
        <w:t xml:space="preserve">As can be seen from Figures 3 and 4, all models showed that predicted onsets and frames consistent with each </w:t>
      </w:r>
      <w:r w:rsidR="00954811">
        <w:rPr>
          <w:rFonts w:ascii="Times New Roman" w:hAnsi="Times New Roman" w:cs="Times New Roman"/>
          <w:sz w:val="24"/>
        </w:rPr>
        <w:t>somewhat</w:t>
      </w:r>
      <w:r w:rsidRPr="00C87312">
        <w:rPr>
          <w:rFonts w:ascii="Times New Roman" w:hAnsi="Times New Roman" w:cs="Times New Roman"/>
          <w:sz w:val="24"/>
        </w:rPr>
        <w:t>.</w:t>
      </w:r>
      <w:r w:rsidR="00B52EBD">
        <w:rPr>
          <w:rFonts w:ascii="Times New Roman" w:hAnsi="Times New Roman" w:cs="Times New Roman"/>
          <w:sz w:val="24"/>
        </w:rPr>
        <w:t xml:space="preserve"> </w:t>
      </w:r>
      <w:r w:rsidR="00B52EBD" w:rsidRPr="00B52EBD">
        <w:rPr>
          <w:rFonts w:ascii="Times New Roman" w:hAnsi="Times New Roman" w:cs="Times New Roman"/>
          <w:sz w:val="24"/>
        </w:rPr>
        <w:t xml:space="preserve">One question is that the onsets appear again before the frame is turned off </w:t>
      </w:r>
      <w:r w:rsidR="00161169">
        <w:rPr>
          <w:rFonts w:ascii="Times New Roman" w:hAnsi="Times New Roman" w:cs="Times New Roman"/>
          <w:sz w:val="24"/>
        </w:rPr>
        <w:t>in addition to</w:t>
      </w:r>
      <w:r w:rsidR="00B52EBD" w:rsidRPr="00B52EBD">
        <w:rPr>
          <w:rFonts w:ascii="Times New Roman" w:hAnsi="Times New Roman" w:cs="Times New Roman"/>
          <w:sz w:val="24"/>
        </w:rPr>
        <w:t xml:space="preserve"> moment when the frame is turned on, as shown in figure 9 where the onset </w:t>
      </w:r>
      <w:r w:rsidR="008153AA">
        <w:rPr>
          <w:rFonts w:ascii="Times New Roman" w:hAnsi="Times New Roman" w:cs="Times New Roman"/>
          <w:sz w:val="24"/>
        </w:rPr>
        <w:t xml:space="preserve">of the ground truth </w:t>
      </w:r>
      <w:r w:rsidR="00B52EBD" w:rsidRPr="00B52EBD">
        <w:rPr>
          <w:rFonts w:ascii="Times New Roman" w:hAnsi="Times New Roman" w:cs="Times New Roman"/>
          <w:sz w:val="24"/>
        </w:rPr>
        <w:t>overlaps with the frame of the ground truth is displayed in purple.</w:t>
      </w:r>
      <w:r w:rsidR="00E957D4">
        <w:rPr>
          <w:rFonts w:ascii="Times New Roman" w:hAnsi="Times New Roman" w:cs="Times New Roman"/>
          <w:sz w:val="24"/>
        </w:rPr>
        <w:t xml:space="preserve"> To distinguish these, </w:t>
      </w:r>
      <w:r w:rsidR="00A4091E">
        <w:rPr>
          <w:rFonts w:ascii="Times New Roman" w:hAnsi="Times New Roman" w:cs="Times New Roman"/>
          <w:sz w:val="24"/>
        </w:rPr>
        <w:t>t</w:t>
      </w:r>
      <w:r w:rsidR="00A4091E" w:rsidRPr="00A4091E">
        <w:rPr>
          <w:rFonts w:ascii="Times New Roman" w:hAnsi="Times New Roman" w:cs="Times New Roman"/>
          <w:sz w:val="24"/>
        </w:rPr>
        <w:t>he onset at the moment the frame is turned on is displayed in green, and the other onsets (can be interpreted as a re-onset) are displayed in red</w:t>
      </w:r>
      <w:r w:rsidR="00A4091E">
        <w:rPr>
          <w:rFonts w:ascii="Times New Roman" w:hAnsi="Times New Roman" w:cs="Times New Roman"/>
          <w:sz w:val="24"/>
        </w:rPr>
        <w:t xml:space="preserve"> (figure 3,4,9)</w:t>
      </w:r>
      <w:r w:rsidR="00A4091E" w:rsidRPr="00A4091E">
        <w:rPr>
          <w:rFonts w:ascii="Times New Roman" w:hAnsi="Times New Roman" w:cs="Times New Roman"/>
          <w:sz w:val="24"/>
        </w:rPr>
        <w:t>.</w:t>
      </w:r>
    </w:p>
    <w:p w14:paraId="1983A887" w14:textId="4E42E890" w:rsidR="004A4D06" w:rsidRDefault="00DE45A2" w:rsidP="004A4D06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Compare them with the ground truth and analyze the errors in both frame-wise and note-wise perspective.</w:t>
      </w:r>
    </w:p>
    <w:p w14:paraId="6AE503B4" w14:textId="77777777"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8689A" wp14:editId="79F803C9">
            <wp:extent cx="5731510" cy="980440"/>
            <wp:effectExtent l="0" t="0" r="2540" b="0"/>
            <wp:docPr id="31" name="그림 31" descr="C:\Users\User\AppData\Local\Microsoft\Windows\INetCache\Content.MSO\6210AD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MSO\6210AD91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0739" w14:textId="77777777"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4229C3" wp14:editId="00C447D0">
            <wp:extent cx="5731510" cy="980531"/>
            <wp:effectExtent l="0" t="0" r="2540" b="0"/>
            <wp:docPr id="32" name="그림 32" descr="C:\Users\User\AppData\Local\Microsoft\Windows\INetCache\Content.MSO\BA3416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BA3416C7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1935" w14:textId="77777777"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247671" wp14:editId="08E0AC83">
            <wp:extent cx="5731510" cy="980531"/>
            <wp:effectExtent l="0" t="0" r="2540" b="0"/>
            <wp:docPr id="33" name="그림 33" descr="C:\Users\User\AppData\Local\Microsoft\Windows\INetCache\Content.MSO\53E962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MSO\53E96237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2E46E0CD" wp14:editId="702AEFB0">
            <wp:extent cx="5731510" cy="980531"/>
            <wp:effectExtent l="0" t="0" r="2540" b="0"/>
            <wp:docPr id="34" name="그림 34" descr="C:\Users\User\AppData\Local\Microsoft\Windows\INetCache\Content.MSO\BFAA9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MSO\BFAA98FF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7ADE" w14:textId="1C16CA51" w:rsidR="00213E2F" w:rsidRPr="006402D9" w:rsidRDefault="00213E2F" w:rsidP="004A4D06">
      <w:pPr>
        <w:rPr>
          <w:rFonts w:ascii="Times New Roman" w:hAnsi="Times New Roman" w:cs="Times New Roman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 w:rsidR="00E90AEC">
        <w:rPr>
          <w:rFonts w:ascii="Times New Roman" w:hAnsi="Times New Roman" w:cs="Times New Roman"/>
          <w:b/>
          <w:sz w:val="18"/>
        </w:rPr>
        <w:t>5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 w:rsidR="00774E53">
        <w:rPr>
          <w:rFonts w:ascii="Times New Roman" w:hAnsi="Times New Roman" w:cs="Times New Roman"/>
          <w:sz w:val="18"/>
        </w:rPr>
        <w:t>o</w:t>
      </w:r>
      <w:r w:rsidRPr="00C86374">
        <w:rPr>
          <w:rFonts w:ascii="Times New Roman" w:hAnsi="Times New Roman" w:cs="Times New Roman"/>
          <w:sz w:val="18"/>
        </w:rPr>
        <w:t>nset (</w:t>
      </w:r>
      <w:r w:rsidR="008E6416">
        <w:rPr>
          <w:rFonts w:ascii="Times New Roman" w:hAnsi="Times New Roman" w:cs="Times New Roman"/>
          <w:sz w:val="18"/>
        </w:rPr>
        <w:t>Comparison between g</w:t>
      </w:r>
      <w:r w:rsidRPr="00C86374">
        <w:rPr>
          <w:rFonts w:ascii="Times New Roman" w:hAnsi="Times New Roman" w:cs="Times New Roman"/>
          <w:sz w:val="18"/>
        </w:rPr>
        <w:t xml:space="preserve">round </w:t>
      </w:r>
      <w:r w:rsidR="008E6416">
        <w:rPr>
          <w:rFonts w:ascii="Times New Roman" w:hAnsi="Times New Roman" w:cs="Times New Roman"/>
          <w:sz w:val="18"/>
        </w:rPr>
        <w:t>t</w:t>
      </w:r>
      <w:r w:rsidRPr="00C86374">
        <w:rPr>
          <w:rFonts w:ascii="Times New Roman" w:hAnsi="Times New Roman" w:cs="Times New Roman"/>
          <w:sz w:val="18"/>
        </w:rPr>
        <w:t>ruth</w:t>
      </w:r>
      <w:r w:rsidR="008E6416">
        <w:rPr>
          <w:rFonts w:ascii="Times New Roman" w:hAnsi="Times New Roman" w:cs="Times New Roman"/>
          <w:sz w:val="18"/>
        </w:rPr>
        <w:t xml:space="preserve"> and</w:t>
      </w:r>
      <w:r w:rsidRPr="00C86374">
        <w:rPr>
          <w:rFonts w:ascii="Times New Roman" w:hAnsi="Times New Roman" w:cs="Times New Roman"/>
          <w:sz w:val="18"/>
        </w:rPr>
        <w:t xml:space="preserve"> </w:t>
      </w:r>
      <w:r w:rsidR="008E6416">
        <w:rPr>
          <w:rFonts w:ascii="Times New Roman" w:hAnsi="Times New Roman" w:cs="Times New Roman"/>
          <w:sz w:val="18"/>
        </w:rPr>
        <w:t>p</w:t>
      </w:r>
      <w:r w:rsidRPr="00C86374">
        <w:rPr>
          <w:rFonts w:ascii="Times New Roman" w:hAnsi="Times New Roman" w:cs="Times New Roman"/>
          <w:sz w:val="18"/>
        </w:rPr>
        <w:t>rediction)</w:t>
      </w:r>
      <w:r w:rsidR="00595D4D">
        <w:rPr>
          <w:rFonts w:ascii="Times New Roman" w:hAnsi="Times New Roman" w:cs="Times New Roman"/>
          <w:sz w:val="18"/>
        </w:rPr>
        <w:t>.</w:t>
      </w:r>
      <w:r w:rsidR="007A09E3">
        <w:rPr>
          <w:rFonts w:ascii="Times New Roman" w:hAnsi="Times New Roman" w:cs="Times New Roman"/>
          <w:sz w:val="18"/>
        </w:rPr>
        <w:t xml:space="preserve"> True Positive (Green), False </w:t>
      </w:r>
      <w:r w:rsidR="005632A0">
        <w:rPr>
          <w:rFonts w:ascii="Times New Roman" w:hAnsi="Times New Roman" w:cs="Times New Roman"/>
          <w:sz w:val="18"/>
        </w:rPr>
        <w:t>Positive</w:t>
      </w:r>
      <w:r w:rsidR="007A09E3">
        <w:rPr>
          <w:rFonts w:ascii="Times New Roman" w:hAnsi="Times New Roman" w:cs="Times New Roman"/>
          <w:sz w:val="18"/>
        </w:rPr>
        <w:t xml:space="preserve"> (</w:t>
      </w:r>
      <w:r w:rsidR="00A80285">
        <w:rPr>
          <w:rFonts w:ascii="Times New Roman" w:hAnsi="Times New Roman" w:cs="Times New Roman"/>
          <w:sz w:val="18"/>
        </w:rPr>
        <w:t>Red</w:t>
      </w:r>
      <w:r w:rsidR="007A09E3">
        <w:rPr>
          <w:rFonts w:ascii="Times New Roman" w:hAnsi="Times New Roman" w:cs="Times New Roman"/>
          <w:sz w:val="18"/>
        </w:rPr>
        <w:t>), False Negative (</w:t>
      </w:r>
      <w:r w:rsidR="005632A0">
        <w:rPr>
          <w:rFonts w:ascii="Times New Roman" w:hAnsi="Times New Roman" w:cs="Times New Roman"/>
          <w:sz w:val="18"/>
        </w:rPr>
        <w:t>Blue</w:t>
      </w:r>
      <w:r w:rsidR="007A09E3">
        <w:rPr>
          <w:rFonts w:ascii="Times New Roman" w:hAnsi="Times New Roman" w:cs="Times New Roman"/>
          <w:sz w:val="18"/>
        </w:rPr>
        <w:t>)</w:t>
      </w:r>
    </w:p>
    <w:p w14:paraId="7AB4D8DF" w14:textId="77777777"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A3A1D43" wp14:editId="62816396">
            <wp:extent cx="5731510" cy="980531"/>
            <wp:effectExtent l="0" t="0" r="2540" b="0"/>
            <wp:docPr id="35" name="그림 35" descr="C:\Users\User\AppData\Local\Microsoft\Windows\INetCache\Content.MSO\F65652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F656524B.t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E41E" w14:textId="77777777"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8D65FF0" wp14:editId="732B49FC">
            <wp:extent cx="5731510" cy="980531"/>
            <wp:effectExtent l="0" t="0" r="2540" b="0"/>
            <wp:docPr id="36" name="그림 36" descr="C:\Users\User\AppData\Local\Microsoft\Windows\INetCache\Content.MSO\1B845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MSO\1B84503.tmp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052C" w14:textId="77777777"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EC2338B" wp14:editId="5B404405">
            <wp:extent cx="5731510" cy="980531"/>
            <wp:effectExtent l="0" t="0" r="2540" b="0"/>
            <wp:docPr id="37" name="그림 37" descr="C:\Users\User\AppData\Local\Microsoft\Windows\INetCache\Content.MSO\8DD08E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MSO\8DD08EBB.tm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649D" w14:textId="77777777"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B7E5C91" wp14:editId="49B1FDF8">
            <wp:extent cx="5731510" cy="980531"/>
            <wp:effectExtent l="0" t="0" r="2540" b="0"/>
            <wp:docPr id="38" name="그림 38" descr="C:\Users\User\AppData\Local\Microsoft\Windows\INetCache\Content.MSO\406A0F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Local\Microsoft\Windows\INetCache\Content.MSO\406A0F73.tmp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C036" w14:textId="43346CC2" w:rsidR="005632A0" w:rsidRPr="00C86374" w:rsidRDefault="005632A0" w:rsidP="005632A0">
      <w:pPr>
        <w:rPr>
          <w:rFonts w:ascii="Times New Roman" w:hAnsi="Times New Roman" w:cs="Times New Roman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 w:rsidR="0000115B">
        <w:rPr>
          <w:rFonts w:ascii="Times New Roman" w:hAnsi="Times New Roman" w:cs="Times New Roman"/>
          <w:b/>
          <w:sz w:val="18"/>
        </w:rPr>
        <w:t>6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 w:rsidR="00E67897">
        <w:rPr>
          <w:rFonts w:ascii="Times New Roman" w:hAnsi="Times New Roman" w:cs="Times New Roman"/>
          <w:sz w:val="18"/>
        </w:rPr>
        <w:t>f</w:t>
      </w:r>
      <w:r>
        <w:rPr>
          <w:rFonts w:ascii="Times New Roman" w:hAnsi="Times New Roman" w:cs="Times New Roman"/>
          <w:sz w:val="18"/>
        </w:rPr>
        <w:t>rame</w:t>
      </w:r>
      <w:r w:rsidRPr="00C86374">
        <w:rPr>
          <w:rFonts w:ascii="Times New Roman" w:hAnsi="Times New Roman" w:cs="Times New Roman"/>
          <w:sz w:val="18"/>
        </w:rPr>
        <w:t xml:space="preserve"> (</w:t>
      </w:r>
      <w:r>
        <w:rPr>
          <w:rFonts w:ascii="Times New Roman" w:hAnsi="Times New Roman" w:cs="Times New Roman"/>
          <w:sz w:val="18"/>
        </w:rPr>
        <w:t>Comparison between g</w:t>
      </w:r>
      <w:r w:rsidRPr="00C86374">
        <w:rPr>
          <w:rFonts w:ascii="Times New Roman" w:hAnsi="Times New Roman" w:cs="Times New Roman"/>
          <w:sz w:val="18"/>
        </w:rPr>
        <w:t xml:space="preserve">round </w:t>
      </w:r>
      <w:r>
        <w:rPr>
          <w:rFonts w:ascii="Times New Roman" w:hAnsi="Times New Roman" w:cs="Times New Roman"/>
          <w:sz w:val="18"/>
        </w:rPr>
        <w:t>t</w:t>
      </w:r>
      <w:r w:rsidRPr="00C86374">
        <w:rPr>
          <w:rFonts w:ascii="Times New Roman" w:hAnsi="Times New Roman" w:cs="Times New Roman"/>
          <w:sz w:val="18"/>
        </w:rPr>
        <w:t>ruth</w:t>
      </w:r>
      <w:r>
        <w:rPr>
          <w:rFonts w:ascii="Times New Roman" w:hAnsi="Times New Roman" w:cs="Times New Roman"/>
          <w:sz w:val="18"/>
        </w:rPr>
        <w:t xml:space="preserve"> and</w:t>
      </w:r>
      <w:r w:rsidRPr="00C86374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p</w:t>
      </w:r>
      <w:r w:rsidRPr="00C86374">
        <w:rPr>
          <w:rFonts w:ascii="Times New Roman" w:hAnsi="Times New Roman" w:cs="Times New Roman"/>
          <w:sz w:val="18"/>
        </w:rPr>
        <w:t>rediction)</w:t>
      </w:r>
      <w:r>
        <w:rPr>
          <w:rFonts w:ascii="Times New Roman" w:hAnsi="Times New Roman" w:cs="Times New Roman"/>
          <w:sz w:val="18"/>
        </w:rPr>
        <w:t>. True Positive (Green), False Positive (</w:t>
      </w:r>
      <w:r w:rsidR="0096425D">
        <w:rPr>
          <w:rFonts w:ascii="Times New Roman" w:hAnsi="Times New Roman" w:cs="Times New Roman"/>
          <w:sz w:val="18"/>
        </w:rPr>
        <w:t>Red</w:t>
      </w:r>
      <w:r>
        <w:rPr>
          <w:rFonts w:ascii="Times New Roman" w:hAnsi="Times New Roman" w:cs="Times New Roman"/>
          <w:sz w:val="18"/>
        </w:rPr>
        <w:t>), False Negative (Blue)</w:t>
      </w:r>
    </w:p>
    <w:p w14:paraId="1A93D000" w14:textId="0AD57A9C" w:rsidR="004A4D06" w:rsidRPr="004A4D06" w:rsidRDefault="00B577D3" w:rsidP="00F26E30">
      <w:pPr>
        <w:ind w:firstLine="36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To c</w:t>
      </w:r>
      <w:r w:rsidRPr="00B577D3">
        <w:rPr>
          <w:rFonts w:ascii="Times New Roman" w:hAnsi="Times New Roman" w:cs="Times New Roman"/>
          <w:sz w:val="24"/>
        </w:rPr>
        <w:t xml:space="preserve">ompare </w:t>
      </w:r>
      <w:r>
        <w:rPr>
          <w:rFonts w:ascii="Times New Roman" w:hAnsi="Times New Roman" w:cs="Times New Roman"/>
          <w:sz w:val="24"/>
        </w:rPr>
        <w:t>predicted onsets and frames</w:t>
      </w:r>
      <w:r w:rsidRPr="00B577D3">
        <w:rPr>
          <w:rFonts w:ascii="Times New Roman" w:hAnsi="Times New Roman" w:cs="Times New Roman"/>
          <w:sz w:val="24"/>
        </w:rPr>
        <w:t xml:space="preserve"> with the ground truth and analyze the errors in both frame-wise and note-wise perspective</w:t>
      </w:r>
      <w:r>
        <w:rPr>
          <w:rFonts w:ascii="Times New Roman" w:hAnsi="Times New Roman" w:cs="Times New Roman"/>
          <w:sz w:val="24"/>
        </w:rPr>
        <w:t xml:space="preserve">, </w:t>
      </w:r>
      <w:r w:rsidR="00096E9A">
        <w:rPr>
          <w:rFonts w:ascii="Times New Roman" w:hAnsi="Times New Roman" w:cs="Times New Roman"/>
          <w:sz w:val="24"/>
        </w:rPr>
        <w:t>t</w:t>
      </w:r>
      <w:r w:rsidR="00096E9A" w:rsidRPr="00096E9A">
        <w:rPr>
          <w:rFonts w:ascii="Times New Roman" w:hAnsi="Times New Roman" w:cs="Times New Roman"/>
          <w:sz w:val="24"/>
        </w:rPr>
        <w:t xml:space="preserve">he visualization was </w:t>
      </w:r>
      <w:r w:rsidR="00096E9A">
        <w:rPr>
          <w:rFonts w:ascii="Times New Roman" w:hAnsi="Times New Roman" w:cs="Times New Roman"/>
          <w:sz w:val="24"/>
        </w:rPr>
        <w:t>conducted</w:t>
      </w:r>
      <w:r w:rsidR="00096E9A" w:rsidRPr="00096E9A">
        <w:rPr>
          <w:rFonts w:ascii="Times New Roman" w:hAnsi="Times New Roman" w:cs="Times New Roman"/>
          <w:sz w:val="24"/>
        </w:rPr>
        <w:t xml:space="preserve"> in the way as </w:t>
      </w:r>
      <w:r w:rsidR="009E0861">
        <w:rPr>
          <w:rFonts w:ascii="Times New Roman" w:hAnsi="Times New Roman" w:cs="Times New Roman"/>
          <w:sz w:val="24"/>
        </w:rPr>
        <w:t>f</w:t>
      </w:r>
      <w:r w:rsidR="00096E9A" w:rsidRPr="00096E9A">
        <w:rPr>
          <w:rFonts w:ascii="Times New Roman" w:hAnsi="Times New Roman" w:cs="Times New Roman"/>
          <w:sz w:val="24"/>
        </w:rPr>
        <w:t>igures 5 and 6.</w:t>
      </w:r>
      <w:r w:rsidR="007472C8">
        <w:rPr>
          <w:rFonts w:ascii="Times New Roman" w:hAnsi="Times New Roman" w:cs="Times New Roman"/>
          <w:sz w:val="24"/>
        </w:rPr>
        <w:t xml:space="preserve"> In figures, </w:t>
      </w:r>
      <w:r w:rsidR="00B14672">
        <w:rPr>
          <w:rFonts w:ascii="Times New Roman" w:hAnsi="Times New Roman" w:cs="Times New Roman"/>
          <w:sz w:val="24"/>
        </w:rPr>
        <w:t>g</w:t>
      </w:r>
      <w:r w:rsidR="007472C8">
        <w:rPr>
          <w:rFonts w:ascii="Times New Roman" w:hAnsi="Times New Roman" w:cs="Times New Roman"/>
          <w:sz w:val="24"/>
        </w:rPr>
        <w:t>reen pixels represents true positive, blue pixels</w:t>
      </w:r>
      <w:r w:rsidR="0096425D">
        <w:rPr>
          <w:rFonts w:ascii="Times New Roman" w:hAnsi="Times New Roman" w:cs="Times New Roman"/>
          <w:sz w:val="24"/>
        </w:rPr>
        <w:t xml:space="preserve"> represents false positive, and red pixels represents false</w:t>
      </w:r>
      <w:r w:rsidR="00ED6F60">
        <w:rPr>
          <w:rFonts w:ascii="Times New Roman" w:hAnsi="Times New Roman" w:cs="Times New Roman"/>
          <w:sz w:val="24"/>
        </w:rPr>
        <w:t>.</w:t>
      </w:r>
      <w:r w:rsidR="00596CF7">
        <w:rPr>
          <w:rFonts w:ascii="Times New Roman" w:hAnsi="Times New Roman" w:cs="Times New Roman"/>
          <w:sz w:val="24"/>
        </w:rPr>
        <w:t xml:space="preserve"> </w:t>
      </w:r>
      <w:r w:rsidR="003E522E">
        <w:rPr>
          <w:rFonts w:ascii="Times New Roman" w:hAnsi="Times New Roman" w:cs="Times New Roman"/>
          <w:sz w:val="24"/>
        </w:rPr>
        <w:t>For both aspects’ onset and frames, c</w:t>
      </w:r>
      <w:r w:rsidR="00596CF7" w:rsidRPr="00596CF7">
        <w:rPr>
          <w:rFonts w:ascii="Times New Roman" w:hAnsi="Times New Roman" w:cs="Times New Roman"/>
          <w:sz w:val="24"/>
        </w:rPr>
        <w:t>ontrary to expectations, Baseline performed the best, CRNN and ONF performed similarly, and RNN performed the worst</w:t>
      </w:r>
      <w:r w:rsidR="005A367C">
        <w:rPr>
          <w:rFonts w:ascii="Times New Roman" w:hAnsi="Times New Roman" w:cs="Times New Roman"/>
          <w:sz w:val="24"/>
        </w:rPr>
        <w:t xml:space="preserve"> as shown in figure 5,6 and table 1</w:t>
      </w:r>
      <w:r w:rsidR="009E4E9A">
        <w:rPr>
          <w:rFonts w:ascii="Times New Roman" w:hAnsi="Times New Roman" w:cs="Times New Roman"/>
          <w:sz w:val="24"/>
        </w:rPr>
        <w:t xml:space="preserve"> (iteration value is set to 10,000)</w:t>
      </w:r>
      <w:r w:rsidR="00596CF7" w:rsidRPr="00596CF7">
        <w:rPr>
          <w:rFonts w:ascii="Times New Roman" w:hAnsi="Times New Roman" w:cs="Times New Roman"/>
          <w:sz w:val="24"/>
        </w:rPr>
        <w:t>.</w:t>
      </w:r>
      <w:r w:rsidR="00450472">
        <w:rPr>
          <w:rFonts w:ascii="Times New Roman" w:hAnsi="Times New Roman" w:cs="Times New Roman"/>
          <w:sz w:val="24"/>
        </w:rPr>
        <w:t xml:space="preserve"> </w:t>
      </w:r>
      <w:r w:rsidR="00B36980" w:rsidRPr="00B36980">
        <w:rPr>
          <w:rFonts w:ascii="Times New Roman" w:hAnsi="Times New Roman" w:cs="Times New Roman"/>
          <w:sz w:val="24"/>
        </w:rPr>
        <w:t>One notable point is that the proportion of false negatives in frame prediction is high.</w:t>
      </w:r>
      <w:r w:rsidR="00176EFF">
        <w:rPr>
          <w:rFonts w:ascii="Times New Roman" w:hAnsi="Times New Roman" w:cs="Times New Roman"/>
          <w:sz w:val="24"/>
        </w:rPr>
        <w:t xml:space="preserve"> In other words, </w:t>
      </w:r>
      <w:r w:rsidR="007D20D4">
        <w:rPr>
          <w:rFonts w:ascii="Times New Roman" w:hAnsi="Times New Roman" w:cs="Times New Roman"/>
          <w:sz w:val="24"/>
        </w:rPr>
        <w:t>models</w:t>
      </w:r>
      <w:r w:rsidR="00176EFF" w:rsidRPr="00176EFF">
        <w:rPr>
          <w:rFonts w:ascii="Times New Roman" w:hAnsi="Times New Roman" w:cs="Times New Roman"/>
          <w:sz w:val="24"/>
        </w:rPr>
        <w:t xml:space="preserve"> </w:t>
      </w:r>
      <w:r w:rsidR="00BD5AE7">
        <w:rPr>
          <w:rFonts w:ascii="Times New Roman" w:hAnsi="Times New Roman" w:cs="Times New Roman"/>
          <w:sz w:val="24"/>
        </w:rPr>
        <w:t>can</w:t>
      </w:r>
      <w:r w:rsidR="00BD5AE7" w:rsidRPr="00176EFF">
        <w:rPr>
          <w:rFonts w:ascii="Times New Roman" w:hAnsi="Times New Roman" w:cs="Times New Roman"/>
          <w:sz w:val="24"/>
        </w:rPr>
        <w:t>not</w:t>
      </w:r>
      <w:r w:rsidR="00176EFF" w:rsidRPr="00176EFF">
        <w:rPr>
          <w:rFonts w:ascii="Times New Roman" w:hAnsi="Times New Roman" w:cs="Times New Roman"/>
          <w:sz w:val="24"/>
        </w:rPr>
        <w:t xml:space="preserve"> predict </w:t>
      </w:r>
      <w:r w:rsidR="00C40E4B">
        <w:rPr>
          <w:rFonts w:ascii="Times New Roman" w:hAnsi="Times New Roman" w:cs="Times New Roman"/>
          <w:sz w:val="24"/>
        </w:rPr>
        <w:t xml:space="preserve">multiple </w:t>
      </w:r>
      <w:r w:rsidR="00176EFF" w:rsidRPr="00176EFF">
        <w:rPr>
          <w:rFonts w:ascii="Times New Roman" w:hAnsi="Times New Roman" w:cs="Times New Roman"/>
          <w:sz w:val="24"/>
        </w:rPr>
        <w:t>musical notes for each column on the horizontal axis.</w:t>
      </w:r>
      <w:r w:rsidR="00176EFF">
        <w:rPr>
          <w:rFonts w:ascii="Times New Roman" w:hAnsi="Times New Roman" w:cs="Times New Roman"/>
          <w:sz w:val="24"/>
        </w:rPr>
        <w:t xml:space="preserve"> </w:t>
      </w:r>
      <w:r w:rsidR="00E87350">
        <w:rPr>
          <w:rFonts w:ascii="Times New Roman" w:hAnsi="Times New Roman" w:cs="Times New Roman"/>
          <w:sz w:val="24"/>
        </w:rPr>
        <w:t>Therefore, i</w:t>
      </w:r>
      <w:r w:rsidR="00176EFF" w:rsidRPr="00176EFF">
        <w:rPr>
          <w:rFonts w:ascii="Times New Roman" w:hAnsi="Times New Roman" w:cs="Times New Roman"/>
          <w:sz w:val="24"/>
        </w:rPr>
        <w:t xml:space="preserve">t can be considered that the proposed model structures of this </w:t>
      </w:r>
      <w:r w:rsidR="00A32A5F">
        <w:rPr>
          <w:rFonts w:ascii="Times New Roman" w:hAnsi="Times New Roman" w:cs="Times New Roman"/>
          <w:sz w:val="24"/>
        </w:rPr>
        <w:t>assignment</w:t>
      </w:r>
      <w:r w:rsidR="00176EFF" w:rsidRPr="00176EFF">
        <w:rPr>
          <w:rFonts w:ascii="Times New Roman" w:hAnsi="Times New Roman" w:cs="Times New Roman"/>
          <w:sz w:val="24"/>
        </w:rPr>
        <w:t xml:space="preserve"> do not capture the synchronicity of musical notes properly.</w:t>
      </w:r>
    </w:p>
    <w:p w14:paraId="339F583B" w14:textId="77777777" w:rsidR="009F25B1" w:rsidRDefault="00C7354E" w:rsidP="009F25B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C7354E">
        <w:rPr>
          <w:rFonts w:ascii="Times New Roman" w:hAnsi="Times New Roman" w:cs="Times New Roman"/>
          <w:sz w:val="24"/>
        </w:rPr>
        <w:t>How would you improve the results?</w:t>
      </w:r>
    </w:p>
    <w:p w14:paraId="0308AD2C" w14:textId="5D6E8758" w:rsidR="00C7354E" w:rsidRDefault="000A459B" w:rsidP="00F26E3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key point in this assignment is separation of onset state detection part in network.</w:t>
      </w:r>
      <w:r w:rsidR="009A4D9C">
        <w:rPr>
          <w:rFonts w:ascii="Times New Roman" w:hAnsi="Times New Roman" w:cs="Times New Roman"/>
          <w:sz w:val="24"/>
        </w:rPr>
        <w:t xml:space="preserve"> A </w:t>
      </w:r>
      <w:r w:rsidR="009A4D9C">
        <w:rPr>
          <w:rFonts w:ascii="Times New Roman" w:hAnsi="Times New Roman" w:cs="Times New Roman"/>
          <w:sz w:val="24"/>
        </w:rPr>
        <w:lastRenderedPageBreak/>
        <w:t>connection from the onset prediction to the input of frame prediction network restrict prediction framewise detector [1].</w:t>
      </w:r>
      <w:r w:rsidR="00D81561" w:rsidRPr="00D81561">
        <w:t xml:space="preserve"> </w:t>
      </w:r>
      <w:r w:rsidR="00D81561" w:rsidRPr="00D81561">
        <w:rPr>
          <w:rFonts w:ascii="Times New Roman" w:hAnsi="Times New Roman" w:cs="Times New Roman"/>
          <w:sz w:val="24"/>
        </w:rPr>
        <w:t xml:space="preserve">This is </w:t>
      </w:r>
      <w:r w:rsidR="0066633E">
        <w:rPr>
          <w:rFonts w:ascii="Times New Roman" w:hAnsi="Times New Roman" w:cs="Times New Roman"/>
          <w:sz w:val="24"/>
        </w:rPr>
        <w:t>what empowers</w:t>
      </w:r>
      <w:r w:rsidR="00D81561" w:rsidRPr="00D8156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D81561" w:rsidRPr="00D81561">
        <w:rPr>
          <w:rFonts w:ascii="Times New Roman" w:hAnsi="Times New Roman" w:cs="Times New Roman"/>
          <w:sz w:val="24"/>
        </w:rPr>
        <w:t>note state in a polyphonic piano music transcription task.</w:t>
      </w:r>
      <w:r>
        <w:rPr>
          <w:rFonts w:ascii="Times New Roman" w:hAnsi="Times New Roman" w:cs="Times New Roman"/>
          <w:sz w:val="24"/>
        </w:rPr>
        <w:t xml:space="preserve"> </w:t>
      </w:r>
      <w:r w:rsidR="006D0D1C">
        <w:rPr>
          <w:rFonts w:ascii="Times New Roman" w:hAnsi="Times New Roman" w:cs="Times New Roman" w:hint="eastAsia"/>
          <w:sz w:val="24"/>
        </w:rPr>
        <w:t>A</w:t>
      </w:r>
      <w:r w:rsidR="006D0D1C">
        <w:rPr>
          <w:rFonts w:ascii="Times New Roman" w:hAnsi="Times New Roman" w:cs="Times New Roman"/>
          <w:sz w:val="24"/>
        </w:rPr>
        <w:t>ccording to [</w:t>
      </w:r>
      <w:r w:rsidR="0015654D">
        <w:rPr>
          <w:rFonts w:ascii="Times New Roman" w:hAnsi="Times New Roman" w:cs="Times New Roman"/>
          <w:sz w:val="24"/>
        </w:rPr>
        <w:t>3</w:t>
      </w:r>
      <w:r w:rsidR="006D0D1C">
        <w:rPr>
          <w:rFonts w:ascii="Times New Roman" w:hAnsi="Times New Roman" w:cs="Times New Roman"/>
          <w:sz w:val="24"/>
        </w:rPr>
        <w:t>],</w:t>
      </w:r>
      <w:r w:rsidR="00D9674F">
        <w:rPr>
          <w:rFonts w:ascii="Times New Roman" w:hAnsi="Times New Roman" w:cs="Times New Roman"/>
          <w:sz w:val="24"/>
        </w:rPr>
        <w:t xml:space="preserve"> </w:t>
      </w:r>
      <w:r w:rsidR="00BF15AC">
        <w:rPr>
          <w:rFonts w:ascii="Times New Roman" w:hAnsi="Times New Roman" w:cs="Times New Roman"/>
          <w:sz w:val="24"/>
        </w:rPr>
        <w:t xml:space="preserve">note-level accuracy is more important than the frame-level accuracy in terms of </w:t>
      </w:r>
      <w:r w:rsidR="004B0EE3">
        <w:rPr>
          <w:rFonts w:ascii="Times New Roman" w:hAnsi="Times New Roman" w:cs="Times New Roman"/>
          <w:sz w:val="24"/>
        </w:rPr>
        <w:t xml:space="preserve">human musical </w:t>
      </w:r>
      <w:r w:rsidR="00BF15AC">
        <w:rPr>
          <w:rFonts w:ascii="Times New Roman" w:hAnsi="Times New Roman" w:cs="Times New Roman"/>
          <w:sz w:val="24"/>
        </w:rPr>
        <w:t xml:space="preserve">perception. </w:t>
      </w:r>
      <w:r w:rsidR="00A32A5F">
        <w:rPr>
          <w:rFonts w:ascii="Times New Roman" w:hAnsi="Times New Roman" w:cs="Times New Roman"/>
          <w:sz w:val="24"/>
        </w:rPr>
        <w:t>In line with this aspect, the following</w:t>
      </w:r>
      <w:r w:rsidR="00A36313">
        <w:rPr>
          <w:rFonts w:ascii="Times New Roman" w:hAnsi="Times New Roman" w:cs="Times New Roman"/>
          <w:sz w:val="24"/>
        </w:rPr>
        <w:t xml:space="preserve"> direction can be investigation about more note states such as onset, sustain, offset, re-onset, and even detection of the sustain pedal.</w:t>
      </w:r>
      <w:r w:rsidR="00EE0832">
        <w:rPr>
          <w:rFonts w:ascii="Times New Roman" w:hAnsi="Times New Roman" w:cs="Times New Roman"/>
          <w:sz w:val="24"/>
        </w:rPr>
        <w:t xml:space="preserve"> To this end, </w:t>
      </w:r>
      <w:r w:rsidR="00B532B8">
        <w:rPr>
          <w:rFonts w:ascii="Times New Roman" w:hAnsi="Times New Roman" w:cs="Times New Roman"/>
          <w:sz w:val="24"/>
        </w:rPr>
        <w:t xml:space="preserve">we </w:t>
      </w:r>
      <w:r w:rsidR="001C4C16">
        <w:rPr>
          <w:rFonts w:ascii="Times New Roman" w:hAnsi="Times New Roman" w:cs="Times New Roman"/>
          <w:sz w:val="24"/>
        </w:rPr>
        <w:t xml:space="preserve">can </w:t>
      </w:r>
      <w:r w:rsidR="00B532B8">
        <w:rPr>
          <w:rFonts w:ascii="Times New Roman" w:hAnsi="Times New Roman" w:cs="Times New Roman"/>
          <w:sz w:val="24"/>
        </w:rPr>
        <w:t>make use of unified neural network architecture which can predict multiple note states using a soft-max output with a single loss function</w:t>
      </w:r>
      <w:r w:rsidR="001C4C16">
        <w:rPr>
          <w:rFonts w:ascii="Times New Roman" w:hAnsi="Times New Roman" w:cs="Times New Roman"/>
          <w:sz w:val="24"/>
        </w:rPr>
        <w:t xml:space="preserve"> [2].</w:t>
      </w:r>
    </w:p>
    <w:p w14:paraId="2744C24A" w14:textId="77777777" w:rsidR="00EA62BD" w:rsidRPr="00EA62BD" w:rsidRDefault="00EA62BD" w:rsidP="00C7354E">
      <w:pPr>
        <w:rPr>
          <w:rFonts w:ascii="Times New Roman" w:hAnsi="Times New Roman" w:cs="Times New Roman" w:hint="eastAsia"/>
          <w:sz w:val="24"/>
        </w:rPr>
      </w:pPr>
    </w:p>
    <w:p w14:paraId="18126CAA" w14:textId="77777777" w:rsidR="0011684A" w:rsidRDefault="00026C0B" w:rsidP="0011684A">
      <w:pPr>
        <w:rPr>
          <w:rFonts w:ascii="Times New Roman" w:hAnsi="Times New Roman" w:cs="Times New Roman"/>
          <w:b/>
          <w:sz w:val="24"/>
        </w:rPr>
      </w:pPr>
      <w:r w:rsidRPr="00026C0B">
        <w:rPr>
          <w:rFonts w:ascii="Times New Roman" w:hAnsi="Times New Roman" w:cs="Times New Roman" w:hint="eastAsia"/>
          <w:b/>
          <w:sz w:val="24"/>
        </w:rPr>
        <w:t>R</w:t>
      </w:r>
      <w:r w:rsidRPr="00026C0B">
        <w:rPr>
          <w:rFonts w:ascii="Times New Roman" w:hAnsi="Times New Roman" w:cs="Times New Roman"/>
          <w:b/>
          <w:sz w:val="24"/>
        </w:rPr>
        <w:t>eference</w:t>
      </w:r>
    </w:p>
    <w:p w14:paraId="2C21A527" w14:textId="214FB21A" w:rsidR="006A4A97" w:rsidRPr="0011684A" w:rsidRDefault="0011684A" w:rsidP="0011684A">
      <w:pPr>
        <w:rPr>
          <w:rFonts w:ascii="Times New Roman" w:hAnsi="Times New Roman" w:cs="Times New Roman"/>
          <w:bCs/>
          <w:sz w:val="24"/>
        </w:rPr>
      </w:pPr>
      <w:r w:rsidRPr="0011684A">
        <w:rPr>
          <w:rFonts w:ascii="Times New Roman" w:hAnsi="Times New Roman" w:cs="Times New Roman"/>
          <w:bCs/>
          <w:sz w:val="24"/>
        </w:rPr>
        <w:t>[1]</w:t>
      </w:r>
      <w:r w:rsidRPr="0011684A">
        <w:rPr>
          <w:bCs/>
        </w:rPr>
        <w:t xml:space="preserve"> </w:t>
      </w:r>
      <w:r w:rsidRPr="0011684A">
        <w:rPr>
          <w:rFonts w:ascii="Times New Roman" w:hAnsi="Times New Roman" w:cs="Times New Roman"/>
          <w:bCs/>
          <w:sz w:val="24"/>
        </w:rPr>
        <w:t xml:space="preserve">Curtis Hawthorne, Erich </w:t>
      </w:r>
      <w:proofErr w:type="spellStart"/>
      <w:r w:rsidRPr="0011684A">
        <w:rPr>
          <w:rFonts w:ascii="Times New Roman" w:hAnsi="Times New Roman" w:cs="Times New Roman"/>
          <w:bCs/>
          <w:sz w:val="24"/>
        </w:rPr>
        <w:t>Elsen</w:t>
      </w:r>
      <w:proofErr w:type="spellEnd"/>
      <w:r w:rsidRPr="0011684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11684A">
        <w:rPr>
          <w:rFonts w:ascii="Times New Roman" w:hAnsi="Times New Roman" w:cs="Times New Roman"/>
          <w:bCs/>
          <w:sz w:val="24"/>
        </w:rPr>
        <w:t>Jialin</w:t>
      </w:r>
      <w:proofErr w:type="spellEnd"/>
      <w:r w:rsidRPr="0011684A">
        <w:rPr>
          <w:rFonts w:ascii="Times New Roman" w:hAnsi="Times New Roman" w:cs="Times New Roman"/>
          <w:bCs/>
          <w:sz w:val="24"/>
        </w:rPr>
        <w:t xml:space="preserve"> Song, Adam Roberts, Ian Simon, Colin </w:t>
      </w:r>
      <w:proofErr w:type="spellStart"/>
      <w:r w:rsidRPr="0011684A">
        <w:rPr>
          <w:rFonts w:ascii="Times New Roman" w:hAnsi="Times New Roman" w:cs="Times New Roman"/>
          <w:bCs/>
          <w:sz w:val="24"/>
        </w:rPr>
        <w:t>Raffel</w:t>
      </w:r>
      <w:proofErr w:type="spellEnd"/>
      <w:r w:rsidRPr="0011684A">
        <w:rPr>
          <w:rFonts w:ascii="Times New Roman" w:hAnsi="Times New Roman" w:cs="Times New Roman"/>
          <w:bCs/>
          <w:sz w:val="24"/>
        </w:rPr>
        <w:t xml:space="preserve">, Jesse Engel, </w:t>
      </w:r>
      <w:proofErr w:type="spellStart"/>
      <w:r w:rsidRPr="0011684A">
        <w:rPr>
          <w:rFonts w:ascii="Times New Roman" w:hAnsi="Times New Roman" w:cs="Times New Roman"/>
          <w:bCs/>
          <w:sz w:val="24"/>
        </w:rPr>
        <w:t>Sageev</w:t>
      </w:r>
      <w:proofErr w:type="spellEnd"/>
      <w:r w:rsidRPr="0011684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11684A">
        <w:rPr>
          <w:rFonts w:ascii="Times New Roman" w:hAnsi="Times New Roman" w:cs="Times New Roman"/>
          <w:bCs/>
          <w:sz w:val="24"/>
        </w:rPr>
        <w:t>Oore</w:t>
      </w:r>
      <w:proofErr w:type="spellEnd"/>
      <w:r w:rsidRPr="0011684A">
        <w:rPr>
          <w:rFonts w:ascii="Times New Roman" w:hAnsi="Times New Roman" w:cs="Times New Roman"/>
          <w:bCs/>
          <w:sz w:val="24"/>
        </w:rPr>
        <w:t>, and Douglas Eck. Onsets and frames: Dual-objective piano transcription. In Proceedings of the 19th International Society for Music Information Retrieval Conference, 2018.</w:t>
      </w:r>
      <w:r w:rsidR="007901C7" w:rsidRPr="0011684A">
        <w:rPr>
          <w:rFonts w:ascii="Times New Roman" w:hAnsi="Times New Roman" w:cs="Times New Roman"/>
          <w:bCs/>
          <w:sz w:val="24"/>
        </w:rPr>
        <w:t xml:space="preserve"> </w:t>
      </w:r>
    </w:p>
    <w:p w14:paraId="21C99B84" w14:textId="082E4D8C" w:rsidR="00BA1F59" w:rsidRDefault="007901C7" w:rsidP="00DF7192">
      <w:pPr>
        <w:rPr>
          <w:rFonts w:ascii="Times New Roman" w:hAnsi="Times New Roman" w:cs="Times New Roman"/>
          <w:sz w:val="24"/>
        </w:rPr>
      </w:pPr>
      <w:r w:rsidRPr="007901C7">
        <w:rPr>
          <w:rFonts w:ascii="Times New Roman" w:hAnsi="Times New Roman" w:cs="Times New Roman" w:hint="eastAsia"/>
          <w:sz w:val="24"/>
        </w:rPr>
        <w:t>[</w:t>
      </w:r>
      <w:r w:rsidRPr="007901C7">
        <w:rPr>
          <w:rFonts w:ascii="Times New Roman" w:hAnsi="Times New Roman" w:cs="Times New Roman"/>
          <w:sz w:val="24"/>
        </w:rPr>
        <w:t>2]</w:t>
      </w:r>
      <w:r w:rsidR="00A9450E">
        <w:rPr>
          <w:rFonts w:ascii="Times New Roman" w:hAnsi="Times New Roman" w:cs="Times New Roman"/>
          <w:sz w:val="24"/>
        </w:rPr>
        <w:t xml:space="preserve"> </w:t>
      </w:r>
      <w:r w:rsidR="008E639F" w:rsidRPr="008E639F">
        <w:rPr>
          <w:rFonts w:ascii="Times New Roman" w:hAnsi="Times New Roman" w:cs="Times New Roman"/>
          <w:sz w:val="24"/>
        </w:rPr>
        <w:t xml:space="preserve">T. Kwon, D. </w:t>
      </w:r>
      <w:proofErr w:type="spellStart"/>
      <w:r w:rsidR="008E639F" w:rsidRPr="008E639F">
        <w:rPr>
          <w:rFonts w:ascii="Times New Roman" w:hAnsi="Times New Roman" w:cs="Times New Roman"/>
          <w:sz w:val="24"/>
        </w:rPr>
        <w:t>Jeong</w:t>
      </w:r>
      <w:proofErr w:type="spellEnd"/>
      <w:r w:rsidR="008E639F" w:rsidRPr="008E639F">
        <w:rPr>
          <w:rFonts w:ascii="Times New Roman" w:hAnsi="Times New Roman" w:cs="Times New Roman"/>
          <w:sz w:val="24"/>
        </w:rPr>
        <w:t>, and J. Nam, “Polyphonic piano transcription using autoregressive multi-state note model,” in Proceedings of the 21st International Society for Music Information Retrieval Conference (ISMIR), 2020.</w:t>
      </w:r>
    </w:p>
    <w:p w14:paraId="05625C53" w14:textId="1928F1D6" w:rsidR="006823B1" w:rsidRPr="0096192B" w:rsidRDefault="006965F0" w:rsidP="00DF71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>3]</w:t>
      </w:r>
      <w:r w:rsidR="0096192B">
        <w:rPr>
          <w:rFonts w:ascii="Times New Roman" w:hAnsi="Times New Roman" w:cs="Times New Roman"/>
          <w:sz w:val="24"/>
        </w:rPr>
        <w:t xml:space="preserve"> </w:t>
      </w:r>
      <w:r w:rsidR="0096192B" w:rsidRPr="0096192B">
        <w:rPr>
          <w:rFonts w:ascii="Times New Roman" w:hAnsi="Times New Roman" w:cs="Times New Roman"/>
          <w:sz w:val="24"/>
        </w:rPr>
        <w:t>GCT634/AI613: Musical Applications of Machine Learning (Fall 2021) ppt slide, “Automatic Music Transcription”</w:t>
      </w:r>
    </w:p>
    <w:p w14:paraId="2BAA3922" w14:textId="50AAFCAA" w:rsidR="006823B1" w:rsidRPr="00056DA7" w:rsidRDefault="006823B1" w:rsidP="00DF7192">
      <w:pPr>
        <w:rPr>
          <w:rFonts w:ascii="Times New Roman" w:hAnsi="Times New Roman" w:cs="Times New Roman"/>
          <w:b/>
          <w:bCs/>
          <w:sz w:val="24"/>
        </w:rPr>
      </w:pPr>
      <w:r w:rsidRPr="00056DA7">
        <w:rPr>
          <w:rFonts w:ascii="Times New Roman" w:hAnsi="Times New Roman" w:cs="Times New Roman" w:hint="eastAsia"/>
          <w:b/>
          <w:bCs/>
          <w:sz w:val="24"/>
        </w:rPr>
        <w:t>A</w:t>
      </w:r>
      <w:r w:rsidRPr="00056DA7">
        <w:rPr>
          <w:rFonts w:ascii="Times New Roman" w:hAnsi="Times New Roman" w:cs="Times New Roman"/>
          <w:b/>
          <w:bCs/>
          <w:sz w:val="24"/>
        </w:rPr>
        <w:t>ppendix</w:t>
      </w:r>
    </w:p>
    <w:p w14:paraId="4AABF387" w14:textId="749E61D2" w:rsidR="006823B1" w:rsidRDefault="00DD54EB" w:rsidP="00DF719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1B99B1" wp14:editId="59EA586E">
            <wp:extent cx="5731510" cy="30524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D617" w14:textId="73AD82B5" w:rsidR="006823B1" w:rsidRPr="00056DA7" w:rsidRDefault="00056DA7" w:rsidP="00DF7192">
      <w:pPr>
        <w:rPr>
          <w:rFonts w:ascii="Times New Roman" w:hAnsi="Times New Roman" w:cs="Times New Roman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 w:rsidR="00CA5C38">
        <w:rPr>
          <w:rFonts w:ascii="Times New Roman" w:hAnsi="Times New Roman" w:cs="Times New Roman"/>
          <w:b/>
          <w:sz w:val="18"/>
        </w:rPr>
        <w:t>7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 w:rsidR="001D7FCA">
        <w:rPr>
          <w:rFonts w:ascii="Times New Roman" w:hAnsi="Times New Roman" w:cs="Times New Roman"/>
          <w:sz w:val="18"/>
        </w:rPr>
        <w:t>onset</w:t>
      </w:r>
      <w:r w:rsidRPr="00C86374">
        <w:rPr>
          <w:rFonts w:ascii="Times New Roman" w:hAnsi="Times New Roman" w:cs="Times New Roman"/>
          <w:sz w:val="18"/>
        </w:rPr>
        <w:t xml:space="preserve"> (</w:t>
      </w:r>
      <w:r w:rsidR="005C1E73">
        <w:rPr>
          <w:rFonts w:ascii="Times New Roman" w:hAnsi="Times New Roman" w:cs="Times New Roman"/>
          <w:sz w:val="18"/>
        </w:rPr>
        <w:t>ground truth, prediction, and comparison)</w:t>
      </w:r>
    </w:p>
    <w:p w14:paraId="3E52FF1E" w14:textId="752AB3BF" w:rsidR="006823B1" w:rsidRPr="00AB0A52" w:rsidRDefault="00AB0A52" w:rsidP="00DF719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3EAC83" wp14:editId="068E9FD5">
            <wp:extent cx="5731510" cy="30441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2BB5" w14:textId="627C4666" w:rsidR="00520A4B" w:rsidRPr="00E3309D" w:rsidRDefault="005C1E73" w:rsidP="00E3309D">
      <w:pPr>
        <w:rPr>
          <w:rFonts w:ascii="Times New Roman" w:hAnsi="Times New Roman" w:cs="Times New Roman" w:hint="eastAsia"/>
          <w:sz w:val="18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 w:rsidR="00F2290B">
        <w:rPr>
          <w:rFonts w:ascii="Times New Roman" w:hAnsi="Times New Roman" w:cs="Times New Roman"/>
          <w:b/>
          <w:sz w:val="18"/>
        </w:rPr>
        <w:t>8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 w:rsidR="00495914">
        <w:rPr>
          <w:rFonts w:ascii="Times New Roman" w:hAnsi="Times New Roman" w:cs="Times New Roman"/>
          <w:sz w:val="18"/>
        </w:rPr>
        <w:t>frame</w:t>
      </w:r>
      <w:r w:rsidRPr="00C86374">
        <w:rPr>
          <w:rFonts w:ascii="Times New Roman" w:hAnsi="Times New Roman" w:cs="Times New Roman"/>
          <w:sz w:val="18"/>
        </w:rPr>
        <w:t xml:space="preserve"> (</w:t>
      </w:r>
      <w:r>
        <w:rPr>
          <w:rFonts w:ascii="Times New Roman" w:hAnsi="Times New Roman" w:cs="Times New Roman"/>
          <w:sz w:val="18"/>
        </w:rPr>
        <w:t>ground truth, prediction, and comparison)</w:t>
      </w:r>
    </w:p>
    <w:p w14:paraId="4552A4F5" w14:textId="77777777" w:rsidR="00520A4B" w:rsidRDefault="00520A4B" w:rsidP="00520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D2DAAD" wp14:editId="2C1BF94A">
            <wp:extent cx="5731510" cy="978518"/>
            <wp:effectExtent l="0" t="0" r="2540" b="0"/>
            <wp:docPr id="2" name="그림 2" descr="C:\Users\User\AppData\Local\Microsoft\Windows\INetCache\Content.MSO\55E6AF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5E6AFCB.t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1B8E" w14:textId="77777777" w:rsidR="00520A4B" w:rsidRDefault="00520A4B" w:rsidP="00520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374893" wp14:editId="0BE80E31">
            <wp:extent cx="5731510" cy="978518"/>
            <wp:effectExtent l="0" t="0" r="2540" b="0"/>
            <wp:docPr id="3" name="그림 3" descr="C:\Users\User\AppData\Local\Microsoft\Windows\INetCache\Content.MSO\4DF86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4DF86711.tmp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D42E" w14:textId="77777777" w:rsidR="00520A4B" w:rsidRDefault="00520A4B" w:rsidP="00520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7518A8" wp14:editId="073FE157">
            <wp:extent cx="5731510" cy="978518"/>
            <wp:effectExtent l="0" t="0" r="2540" b="0"/>
            <wp:docPr id="5" name="그림 5" descr="C:\Users\User\AppData\Local\Microsoft\Windows\INetCache\Content.MSO\D0D78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D0D78C47.tmp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BC59" w14:textId="0F6ED26D" w:rsidR="00520A4B" w:rsidRDefault="00520A4B" w:rsidP="00520A4B"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8B48732" wp14:editId="00B352AC">
            <wp:extent cx="5731510" cy="978518"/>
            <wp:effectExtent l="0" t="0" r="2540" b="0"/>
            <wp:docPr id="11" name="그림 11" descr="C:\Users\User\AppData\Local\Microsoft\Windows\INetCache\Content.MSO\655684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655684ED.tmp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97B" w14:textId="54A59F94" w:rsidR="008B2313" w:rsidRPr="00E3309D" w:rsidRDefault="008B2313" w:rsidP="008B2313">
      <w:pPr>
        <w:rPr>
          <w:rFonts w:ascii="Times New Roman" w:hAnsi="Times New Roman" w:cs="Times New Roman" w:hint="eastAsia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 w:rsidR="009D0FE1">
        <w:rPr>
          <w:rFonts w:ascii="Times New Roman" w:hAnsi="Times New Roman" w:cs="Times New Roman"/>
          <w:b/>
          <w:sz w:val="18"/>
        </w:rPr>
        <w:t>9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</w:t>
      </w:r>
      <w:r>
        <w:rPr>
          <w:rFonts w:ascii="Times New Roman" w:hAnsi="Times New Roman" w:cs="Times New Roman"/>
          <w:sz w:val="18"/>
        </w:rPr>
        <w:t>ground truth</w:t>
      </w:r>
      <w:r w:rsidRPr="00FE60CC">
        <w:rPr>
          <w:rFonts w:ascii="Times New Roman" w:hAnsi="Times New Roman" w:cs="Times New Roman"/>
          <w:sz w:val="18"/>
        </w:rPr>
        <w:t xml:space="preserve"> onset and frame</w:t>
      </w:r>
      <w:r>
        <w:rPr>
          <w:rFonts w:ascii="Times New Roman" w:hAnsi="Times New Roman" w:cs="Times New Roman"/>
          <w:sz w:val="18"/>
        </w:rPr>
        <w:t xml:space="preserve"> respectively, the result of overlapping onset and frame</w:t>
      </w:r>
    </w:p>
    <w:p w14:paraId="298B6A4E" w14:textId="77777777" w:rsidR="008B2313" w:rsidRPr="00C67018" w:rsidRDefault="008B2313" w:rsidP="00520A4B">
      <w:pPr>
        <w:rPr>
          <w:rFonts w:ascii="Times New Roman" w:hAnsi="Times New Roman" w:cs="Times New Roman" w:hint="eastAsia"/>
          <w:sz w:val="18"/>
          <w:szCs w:val="24"/>
        </w:rPr>
      </w:pPr>
    </w:p>
    <w:sectPr w:rsidR="008B2313" w:rsidRPr="00C67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5B1"/>
    <w:multiLevelType w:val="hybridMultilevel"/>
    <w:tmpl w:val="ACC6B702"/>
    <w:lvl w:ilvl="0" w:tplc="183C0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14D7702"/>
    <w:multiLevelType w:val="hybridMultilevel"/>
    <w:tmpl w:val="1C00A0B8"/>
    <w:lvl w:ilvl="0" w:tplc="AFF0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F8"/>
    <w:rsid w:val="0000115B"/>
    <w:rsid w:val="00001847"/>
    <w:rsid w:val="000041E4"/>
    <w:rsid w:val="00011C5B"/>
    <w:rsid w:val="00020DE4"/>
    <w:rsid w:val="000230B4"/>
    <w:rsid w:val="00023D6A"/>
    <w:rsid w:val="00026944"/>
    <w:rsid w:val="00026C0B"/>
    <w:rsid w:val="00026C3F"/>
    <w:rsid w:val="00030E24"/>
    <w:rsid w:val="00030F4F"/>
    <w:rsid w:val="00031E61"/>
    <w:rsid w:val="0003695D"/>
    <w:rsid w:val="00043EBC"/>
    <w:rsid w:val="00046DA3"/>
    <w:rsid w:val="00051906"/>
    <w:rsid w:val="00056DA7"/>
    <w:rsid w:val="00061F91"/>
    <w:rsid w:val="00072026"/>
    <w:rsid w:val="00080F34"/>
    <w:rsid w:val="000811F8"/>
    <w:rsid w:val="00082C7D"/>
    <w:rsid w:val="00085D7D"/>
    <w:rsid w:val="00087A9D"/>
    <w:rsid w:val="000900D0"/>
    <w:rsid w:val="00090493"/>
    <w:rsid w:val="000924CE"/>
    <w:rsid w:val="00092DD5"/>
    <w:rsid w:val="00095EFD"/>
    <w:rsid w:val="00096E9A"/>
    <w:rsid w:val="000A033F"/>
    <w:rsid w:val="000A077F"/>
    <w:rsid w:val="000A219F"/>
    <w:rsid w:val="000A21E3"/>
    <w:rsid w:val="000A25C0"/>
    <w:rsid w:val="000A459B"/>
    <w:rsid w:val="000A67EF"/>
    <w:rsid w:val="000B03A4"/>
    <w:rsid w:val="000B16A1"/>
    <w:rsid w:val="000C54A0"/>
    <w:rsid w:val="000D3112"/>
    <w:rsid w:val="000E5DFD"/>
    <w:rsid w:val="000E743A"/>
    <w:rsid w:val="000E785A"/>
    <w:rsid w:val="000F5776"/>
    <w:rsid w:val="00104BB9"/>
    <w:rsid w:val="001100D4"/>
    <w:rsid w:val="001131B7"/>
    <w:rsid w:val="001146E2"/>
    <w:rsid w:val="00114BAA"/>
    <w:rsid w:val="0011684A"/>
    <w:rsid w:val="001260BC"/>
    <w:rsid w:val="00127432"/>
    <w:rsid w:val="00132FBD"/>
    <w:rsid w:val="00136B22"/>
    <w:rsid w:val="00145967"/>
    <w:rsid w:val="001461D6"/>
    <w:rsid w:val="00146898"/>
    <w:rsid w:val="00147DD5"/>
    <w:rsid w:val="001532B0"/>
    <w:rsid w:val="0015654D"/>
    <w:rsid w:val="00156927"/>
    <w:rsid w:val="00156B4E"/>
    <w:rsid w:val="00161169"/>
    <w:rsid w:val="00163E67"/>
    <w:rsid w:val="00171CCA"/>
    <w:rsid w:val="0017400B"/>
    <w:rsid w:val="00176EFF"/>
    <w:rsid w:val="0018219B"/>
    <w:rsid w:val="00184A79"/>
    <w:rsid w:val="00192B1B"/>
    <w:rsid w:val="00195E59"/>
    <w:rsid w:val="00197DCE"/>
    <w:rsid w:val="001A420F"/>
    <w:rsid w:val="001A553F"/>
    <w:rsid w:val="001A64EC"/>
    <w:rsid w:val="001B1CF4"/>
    <w:rsid w:val="001B229C"/>
    <w:rsid w:val="001B3010"/>
    <w:rsid w:val="001B3795"/>
    <w:rsid w:val="001C4C16"/>
    <w:rsid w:val="001D17CA"/>
    <w:rsid w:val="001D3241"/>
    <w:rsid w:val="001D7FCA"/>
    <w:rsid w:val="001E21C4"/>
    <w:rsid w:val="001E355F"/>
    <w:rsid w:val="001E4293"/>
    <w:rsid w:val="001E6E26"/>
    <w:rsid w:val="001F3557"/>
    <w:rsid w:val="001F78C3"/>
    <w:rsid w:val="00200448"/>
    <w:rsid w:val="00202B3D"/>
    <w:rsid w:val="00204C65"/>
    <w:rsid w:val="00204F87"/>
    <w:rsid w:val="00207DC4"/>
    <w:rsid w:val="00210CE5"/>
    <w:rsid w:val="00212A43"/>
    <w:rsid w:val="00213E2F"/>
    <w:rsid w:val="00214C4C"/>
    <w:rsid w:val="002245E2"/>
    <w:rsid w:val="00225781"/>
    <w:rsid w:val="0023104B"/>
    <w:rsid w:val="00234627"/>
    <w:rsid w:val="00234F3B"/>
    <w:rsid w:val="00240C64"/>
    <w:rsid w:val="00241CC9"/>
    <w:rsid w:val="002460DF"/>
    <w:rsid w:val="00246EE2"/>
    <w:rsid w:val="002503D4"/>
    <w:rsid w:val="002543EC"/>
    <w:rsid w:val="00263993"/>
    <w:rsid w:val="0027233A"/>
    <w:rsid w:val="002723CD"/>
    <w:rsid w:val="00272981"/>
    <w:rsid w:val="0028022F"/>
    <w:rsid w:val="002807E5"/>
    <w:rsid w:val="00282716"/>
    <w:rsid w:val="00283F57"/>
    <w:rsid w:val="0028589E"/>
    <w:rsid w:val="0029300F"/>
    <w:rsid w:val="0029364B"/>
    <w:rsid w:val="00293CE5"/>
    <w:rsid w:val="002A76A7"/>
    <w:rsid w:val="002B00A1"/>
    <w:rsid w:val="002B06C9"/>
    <w:rsid w:val="002B45E2"/>
    <w:rsid w:val="002B55BD"/>
    <w:rsid w:val="002B7562"/>
    <w:rsid w:val="002B762E"/>
    <w:rsid w:val="002C0F95"/>
    <w:rsid w:val="002C1C26"/>
    <w:rsid w:val="002C6801"/>
    <w:rsid w:val="002D48A8"/>
    <w:rsid w:val="002D4D91"/>
    <w:rsid w:val="002D7C03"/>
    <w:rsid w:val="002E1EA9"/>
    <w:rsid w:val="002E2D34"/>
    <w:rsid w:val="002E6A3F"/>
    <w:rsid w:val="002E6AD6"/>
    <w:rsid w:val="002F0B07"/>
    <w:rsid w:val="002F31DD"/>
    <w:rsid w:val="002F7B7B"/>
    <w:rsid w:val="00301223"/>
    <w:rsid w:val="0030207E"/>
    <w:rsid w:val="00303B0F"/>
    <w:rsid w:val="003053A2"/>
    <w:rsid w:val="00306ACB"/>
    <w:rsid w:val="00316895"/>
    <w:rsid w:val="00316BC7"/>
    <w:rsid w:val="00322CB1"/>
    <w:rsid w:val="00324A1C"/>
    <w:rsid w:val="00326603"/>
    <w:rsid w:val="003278E8"/>
    <w:rsid w:val="00330EE3"/>
    <w:rsid w:val="00340BF2"/>
    <w:rsid w:val="0034326F"/>
    <w:rsid w:val="003434BB"/>
    <w:rsid w:val="0034509B"/>
    <w:rsid w:val="00347205"/>
    <w:rsid w:val="003510C9"/>
    <w:rsid w:val="00354723"/>
    <w:rsid w:val="003561CB"/>
    <w:rsid w:val="003571C3"/>
    <w:rsid w:val="003648C9"/>
    <w:rsid w:val="00367B24"/>
    <w:rsid w:val="003743D0"/>
    <w:rsid w:val="00374FD4"/>
    <w:rsid w:val="00375D3F"/>
    <w:rsid w:val="00376AD3"/>
    <w:rsid w:val="00376E20"/>
    <w:rsid w:val="003855E0"/>
    <w:rsid w:val="00387BF3"/>
    <w:rsid w:val="003902AC"/>
    <w:rsid w:val="00390BF4"/>
    <w:rsid w:val="003921C5"/>
    <w:rsid w:val="0039770A"/>
    <w:rsid w:val="003B2010"/>
    <w:rsid w:val="003B45D0"/>
    <w:rsid w:val="003C019E"/>
    <w:rsid w:val="003C4F29"/>
    <w:rsid w:val="003C7FB4"/>
    <w:rsid w:val="003D4F71"/>
    <w:rsid w:val="003D63C0"/>
    <w:rsid w:val="003E18CA"/>
    <w:rsid w:val="003E2AA4"/>
    <w:rsid w:val="003E2B2C"/>
    <w:rsid w:val="003E522E"/>
    <w:rsid w:val="003F0C4C"/>
    <w:rsid w:val="003F1298"/>
    <w:rsid w:val="003F78C5"/>
    <w:rsid w:val="004002C6"/>
    <w:rsid w:val="0040130A"/>
    <w:rsid w:val="0040507E"/>
    <w:rsid w:val="00407F5F"/>
    <w:rsid w:val="00413A2D"/>
    <w:rsid w:val="00413B97"/>
    <w:rsid w:val="0041572B"/>
    <w:rsid w:val="0042524E"/>
    <w:rsid w:val="00427BB5"/>
    <w:rsid w:val="004338D5"/>
    <w:rsid w:val="00436161"/>
    <w:rsid w:val="0043661A"/>
    <w:rsid w:val="00440A9D"/>
    <w:rsid w:val="00442B8C"/>
    <w:rsid w:val="00443FBF"/>
    <w:rsid w:val="004457C4"/>
    <w:rsid w:val="00450472"/>
    <w:rsid w:val="00452168"/>
    <w:rsid w:val="004543BE"/>
    <w:rsid w:val="00461850"/>
    <w:rsid w:val="00461FC4"/>
    <w:rsid w:val="004662E5"/>
    <w:rsid w:val="00467F2D"/>
    <w:rsid w:val="00471EEE"/>
    <w:rsid w:val="0047619A"/>
    <w:rsid w:val="00476874"/>
    <w:rsid w:val="0048098D"/>
    <w:rsid w:val="004907DD"/>
    <w:rsid w:val="00490C88"/>
    <w:rsid w:val="00492AA4"/>
    <w:rsid w:val="00494389"/>
    <w:rsid w:val="00495914"/>
    <w:rsid w:val="00496619"/>
    <w:rsid w:val="00497D2D"/>
    <w:rsid w:val="004A00A1"/>
    <w:rsid w:val="004A0E6C"/>
    <w:rsid w:val="004A4D06"/>
    <w:rsid w:val="004A5BF9"/>
    <w:rsid w:val="004B0EE3"/>
    <w:rsid w:val="004B0F83"/>
    <w:rsid w:val="004B1178"/>
    <w:rsid w:val="004B1F19"/>
    <w:rsid w:val="004B4AA7"/>
    <w:rsid w:val="004C0273"/>
    <w:rsid w:val="004C4B76"/>
    <w:rsid w:val="004C67B7"/>
    <w:rsid w:val="004C70A9"/>
    <w:rsid w:val="004E46FF"/>
    <w:rsid w:val="004E58BD"/>
    <w:rsid w:val="004F2DA1"/>
    <w:rsid w:val="004F59C5"/>
    <w:rsid w:val="004F5F89"/>
    <w:rsid w:val="00502AFE"/>
    <w:rsid w:val="00503499"/>
    <w:rsid w:val="005147BC"/>
    <w:rsid w:val="00517446"/>
    <w:rsid w:val="00517EF8"/>
    <w:rsid w:val="00520A4B"/>
    <w:rsid w:val="005229D8"/>
    <w:rsid w:val="005310FE"/>
    <w:rsid w:val="005315DB"/>
    <w:rsid w:val="005322E4"/>
    <w:rsid w:val="0053565A"/>
    <w:rsid w:val="00550688"/>
    <w:rsid w:val="00550855"/>
    <w:rsid w:val="005534F1"/>
    <w:rsid w:val="00555811"/>
    <w:rsid w:val="00556632"/>
    <w:rsid w:val="0055785B"/>
    <w:rsid w:val="005632A0"/>
    <w:rsid w:val="00574AC8"/>
    <w:rsid w:val="0057573A"/>
    <w:rsid w:val="00580CEE"/>
    <w:rsid w:val="00580F55"/>
    <w:rsid w:val="0058627F"/>
    <w:rsid w:val="00591A25"/>
    <w:rsid w:val="00595400"/>
    <w:rsid w:val="00595D4D"/>
    <w:rsid w:val="00596CF7"/>
    <w:rsid w:val="005A2CC5"/>
    <w:rsid w:val="005A367C"/>
    <w:rsid w:val="005A5D39"/>
    <w:rsid w:val="005A64AC"/>
    <w:rsid w:val="005B1BDD"/>
    <w:rsid w:val="005B500D"/>
    <w:rsid w:val="005B613B"/>
    <w:rsid w:val="005C1454"/>
    <w:rsid w:val="005C1E73"/>
    <w:rsid w:val="005C382D"/>
    <w:rsid w:val="005C5F5E"/>
    <w:rsid w:val="005D2393"/>
    <w:rsid w:val="005D77B7"/>
    <w:rsid w:val="005D7FB1"/>
    <w:rsid w:val="005D7FDC"/>
    <w:rsid w:val="005E0F0F"/>
    <w:rsid w:val="005E4F4B"/>
    <w:rsid w:val="005E690A"/>
    <w:rsid w:val="005E7FCD"/>
    <w:rsid w:val="005F3F80"/>
    <w:rsid w:val="005F4667"/>
    <w:rsid w:val="00603289"/>
    <w:rsid w:val="00610167"/>
    <w:rsid w:val="00613E23"/>
    <w:rsid w:val="00614FA8"/>
    <w:rsid w:val="00617B31"/>
    <w:rsid w:val="0062163B"/>
    <w:rsid w:val="00623857"/>
    <w:rsid w:val="00630592"/>
    <w:rsid w:val="00632169"/>
    <w:rsid w:val="00632C65"/>
    <w:rsid w:val="00635BF6"/>
    <w:rsid w:val="00636250"/>
    <w:rsid w:val="0064022F"/>
    <w:rsid w:val="006402D9"/>
    <w:rsid w:val="00640B25"/>
    <w:rsid w:val="006425DE"/>
    <w:rsid w:val="00646703"/>
    <w:rsid w:val="00650273"/>
    <w:rsid w:val="0065191F"/>
    <w:rsid w:val="00660E26"/>
    <w:rsid w:val="00664898"/>
    <w:rsid w:val="0066633E"/>
    <w:rsid w:val="00667EBF"/>
    <w:rsid w:val="00672F01"/>
    <w:rsid w:val="0067455C"/>
    <w:rsid w:val="00675266"/>
    <w:rsid w:val="0067599D"/>
    <w:rsid w:val="00675A04"/>
    <w:rsid w:val="006800E8"/>
    <w:rsid w:val="0068012E"/>
    <w:rsid w:val="006823B1"/>
    <w:rsid w:val="00684FDC"/>
    <w:rsid w:val="0068623D"/>
    <w:rsid w:val="00687FFA"/>
    <w:rsid w:val="0069237D"/>
    <w:rsid w:val="00695C9D"/>
    <w:rsid w:val="006965F0"/>
    <w:rsid w:val="00696913"/>
    <w:rsid w:val="006978B4"/>
    <w:rsid w:val="006A2E6C"/>
    <w:rsid w:val="006A3DC1"/>
    <w:rsid w:val="006A4A97"/>
    <w:rsid w:val="006A5382"/>
    <w:rsid w:val="006A6AC6"/>
    <w:rsid w:val="006B395E"/>
    <w:rsid w:val="006B508E"/>
    <w:rsid w:val="006B509D"/>
    <w:rsid w:val="006B75AB"/>
    <w:rsid w:val="006C4AAA"/>
    <w:rsid w:val="006C6C10"/>
    <w:rsid w:val="006D0D1C"/>
    <w:rsid w:val="006D4B6F"/>
    <w:rsid w:val="006D65BD"/>
    <w:rsid w:val="006D72CC"/>
    <w:rsid w:val="006D7432"/>
    <w:rsid w:val="006D79C0"/>
    <w:rsid w:val="006D7AF1"/>
    <w:rsid w:val="006E2F34"/>
    <w:rsid w:val="006E58B7"/>
    <w:rsid w:val="006E6187"/>
    <w:rsid w:val="006E7CB8"/>
    <w:rsid w:val="006F4854"/>
    <w:rsid w:val="00707E5D"/>
    <w:rsid w:val="00710D3D"/>
    <w:rsid w:val="00713E6E"/>
    <w:rsid w:val="00715E01"/>
    <w:rsid w:val="007174A5"/>
    <w:rsid w:val="00721D7B"/>
    <w:rsid w:val="00721DB8"/>
    <w:rsid w:val="00722FED"/>
    <w:rsid w:val="00723F1A"/>
    <w:rsid w:val="007240ED"/>
    <w:rsid w:val="00731D6B"/>
    <w:rsid w:val="00732175"/>
    <w:rsid w:val="00741EEE"/>
    <w:rsid w:val="00745824"/>
    <w:rsid w:val="007472C8"/>
    <w:rsid w:val="00747DF2"/>
    <w:rsid w:val="00752777"/>
    <w:rsid w:val="00753469"/>
    <w:rsid w:val="00756319"/>
    <w:rsid w:val="00763509"/>
    <w:rsid w:val="0077338D"/>
    <w:rsid w:val="0077451A"/>
    <w:rsid w:val="00774E53"/>
    <w:rsid w:val="00786306"/>
    <w:rsid w:val="00786679"/>
    <w:rsid w:val="00786A45"/>
    <w:rsid w:val="007901C7"/>
    <w:rsid w:val="00792197"/>
    <w:rsid w:val="00793E06"/>
    <w:rsid w:val="00794B28"/>
    <w:rsid w:val="00796FC6"/>
    <w:rsid w:val="00797522"/>
    <w:rsid w:val="007A0567"/>
    <w:rsid w:val="007A09E3"/>
    <w:rsid w:val="007B0206"/>
    <w:rsid w:val="007B5DB3"/>
    <w:rsid w:val="007C459F"/>
    <w:rsid w:val="007C669C"/>
    <w:rsid w:val="007D108A"/>
    <w:rsid w:val="007D20D4"/>
    <w:rsid w:val="007D4DF5"/>
    <w:rsid w:val="007D6671"/>
    <w:rsid w:val="007D78D5"/>
    <w:rsid w:val="007E1FFE"/>
    <w:rsid w:val="007E42F7"/>
    <w:rsid w:val="007F263C"/>
    <w:rsid w:val="007F272C"/>
    <w:rsid w:val="007F2E03"/>
    <w:rsid w:val="007F4CAD"/>
    <w:rsid w:val="00801366"/>
    <w:rsid w:val="008116DD"/>
    <w:rsid w:val="00812930"/>
    <w:rsid w:val="00814644"/>
    <w:rsid w:val="008153AA"/>
    <w:rsid w:val="00817FF5"/>
    <w:rsid w:val="00821593"/>
    <w:rsid w:val="008219EE"/>
    <w:rsid w:val="00824235"/>
    <w:rsid w:val="008252A2"/>
    <w:rsid w:val="00827192"/>
    <w:rsid w:val="0082759E"/>
    <w:rsid w:val="0083112E"/>
    <w:rsid w:val="008334FB"/>
    <w:rsid w:val="00834023"/>
    <w:rsid w:val="00836BBF"/>
    <w:rsid w:val="008503B6"/>
    <w:rsid w:val="008607FB"/>
    <w:rsid w:val="008610A1"/>
    <w:rsid w:val="00871810"/>
    <w:rsid w:val="00874E6F"/>
    <w:rsid w:val="0087612F"/>
    <w:rsid w:val="008800A8"/>
    <w:rsid w:val="0088430E"/>
    <w:rsid w:val="00887609"/>
    <w:rsid w:val="00891042"/>
    <w:rsid w:val="00892E90"/>
    <w:rsid w:val="008A21A1"/>
    <w:rsid w:val="008A2F98"/>
    <w:rsid w:val="008B0D64"/>
    <w:rsid w:val="008B2313"/>
    <w:rsid w:val="008B5075"/>
    <w:rsid w:val="008C26B6"/>
    <w:rsid w:val="008C45EF"/>
    <w:rsid w:val="008C526F"/>
    <w:rsid w:val="008C58C8"/>
    <w:rsid w:val="008D2909"/>
    <w:rsid w:val="008D4345"/>
    <w:rsid w:val="008E10CD"/>
    <w:rsid w:val="008E639F"/>
    <w:rsid w:val="008E6416"/>
    <w:rsid w:val="008F019B"/>
    <w:rsid w:val="008F27BE"/>
    <w:rsid w:val="008F58EF"/>
    <w:rsid w:val="008F5AE1"/>
    <w:rsid w:val="008F64EE"/>
    <w:rsid w:val="008F764E"/>
    <w:rsid w:val="008F765D"/>
    <w:rsid w:val="0090582B"/>
    <w:rsid w:val="00910266"/>
    <w:rsid w:val="00910A4F"/>
    <w:rsid w:val="00913952"/>
    <w:rsid w:val="009144EF"/>
    <w:rsid w:val="00922D4A"/>
    <w:rsid w:val="00923FBB"/>
    <w:rsid w:val="00924FF9"/>
    <w:rsid w:val="009275F3"/>
    <w:rsid w:val="0093116A"/>
    <w:rsid w:val="00943E13"/>
    <w:rsid w:val="00952941"/>
    <w:rsid w:val="009530F2"/>
    <w:rsid w:val="00954811"/>
    <w:rsid w:val="00956108"/>
    <w:rsid w:val="00957536"/>
    <w:rsid w:val="00957BC0"/>
    <w:rsid w:val="00957C32"/>
    <w:rsid w:val="0096192B"/>
    <w:rsid w:val="0096425D"/>
    <w:rsid w:val="009750C8"/>
    <w:rsid w:val="00983920"/>
    <w:rsid w:val="00987D4E"/>
    <w:rsid w:val="0099072A"/>
    <w:rsid w:val="009A0D4A"/>
    <w:rsid w:val="009A220C"/>
    <w:rsid w:val="009A4D9C"/>
    <w:rsid w:val="009B1FD0"/>
    <w:rsid w:val="009B49C3"/>
    <w:rsid w:val="009C11B7"/>
    <w:rsid w:val="009C352E"/>
    <w:rsid w:val="009C42ED"/>
    <w:rsid w:val="009C5FD0"/>
    <w:rsid w:val="009D06E7"/>
    <w:rsid w:val="009D0FE1"/>
    <w:rsid w:val="009D49C7"/>
    <w:rsid w:val="009D6B65"/>
    <w:rsid w:val="009D7CF9"/>
    <w:rsid w:val="009E0861"/>
    <w:rsid w:val="009E4160"/>
    <w:rsid w:val="009E4E9A"/>
    <w:rsid w:val="009E5D99"/>
    <w:rsid w:val="009F00E6"/>
    <w:rsid w:val="009F25B1"/>
    <w:rsid w:val="009F3B6B"/>
    <w:rsid w:val="009F5C1C"/>
    <w:rsid w:val="00A029AF"/>
    <w:rsid w:val="00A02CD2"/>
    <w:rsid w:val="00A06B03"/>
    <w:rsid w:val="00A152C7"/>
    <w:rsid w:val="00A30A25"/>
    <w:rsid w:val="00A3274A"/>
    <w:rsid w:val="00A32A5F"/>
    <w:rsid w:val="00A33842"/>
    <w:rsid w:val="00A36313"/>
    <w:rsid w:val="00A4091E"/>
    <w:rsid w:val="00A43F59"/>
    <w:rsid w:val="00A50587"/>
    <w:rsid w:val="00A62D7D"/>
    <w:rsid w:val="00A71510"/>
    <w:rsid w:val="00A71B5B"/>
    <w:rsid w:val="00A75497"/>
    <w:rsid w:val="00A80285"/>
    <w:rsid w:val="00A80B18"/>
    <w:rsid w:val="00A83084"/>
    <w:rsid w:val="00A85582"/>
    <w:rsid w:val="00A91627"/>
    <w:rsid w:val="00A9450E"/>
    <w:rsid w:val="00A94864"/>
    <w:rsid w:val="00A97B59"/>
    <w:rsid w:val="00AA1C35"/>
    <w:rsid w:val="00AA7382"/>
    <w:rsid w:val="00AA7B40"/>
    <w:rsid w:val="00AB011F"/>
    <w:rsid w:val="00AB0191"/>
    <w:rsid w:val="00AB0A52"/>
    <w:rsid w:val="00AB321A"/>
    <w:rsid w:val="00AB48B4"/>
    <w:rsid w:val="00AB6D19"/>
    <w:rsid w:val="00AC5E33"/>
    <w:rsid w:val="00AC73E8"/>
    <w:rsid w:val="00AD25AD"/>
    <w:rsid w:val="00AD407C"/>
    <w:rsid w:val="00AD4E4C"/>
    <w:rsid w:val="00AE0648"/>
    <w:rsid w:val="00AE0F98"/>
    <w:rsid w:val="00AF01C7"/>
    <w:rsid w:val="00AF176A"/>
    <w:rsid w:val="00AF2AC7"/>
    <w:rsid w:val="00AF5821"/>
    <w:rsid w:val="00B042E9"/>
    <w:rsid w:val="00B04852"/>
    <w:rsid w:val="00B1085C"/>
    <w:rsid w:val="00B14672"/>
    <w:rsid w:val="00B14C98"/>
    <w:rsid w:val="00B17147"/>
    <w:rsid w:val="00B209B6"/>
    <w:rsid w:val="00B24881"/>
    <w:rsid w:val="00B27E6C"/>
    <w:rsid w:val="00B3041D"/>
    <w:rsid w:val="00B353F5"/>
    <w:rsid w:val="00B36980"/>
    <w:rsid w:val="00B4115C"/>
    <w:rsid w:val="00B449F5"/>
    <w:rsid w:val="00B451F1"/>
    <w:rsid w:val="00B47D3D"/>
    <w:rsid w:val="00B50F14"/>
    <w:rsid w:val="00B52EBD"/>
    <w:rsid w:val="00B532B8"/>
    <w:rsid w:val="00B5533A"/>
    <w:rsid w:val="00B5736B"/>
    <w:rsid w:val="00B577D3"/>
    <w:rsid w:val="00B602E9"/>
    <w:rsid w:val="00B610FD"/>
    <w:rsid w:val="00B61C2D"/>
    <w:rsid w:val="00B63F24"/>
    <w:rsid w:val="00B64BB2"/>
    <w:rsid w:val="00B70021"/>
    <w:rsid w:val="00B70074"/>
    <w:rsid w:val="00B71FFF"/>
    <w:rsid w:val="00B73865"/>
    <w:rsid w:val="00B7417D"/>
    <w:rsid w:val="00B7491A"/>
    <w:rsid w:val="00B8096A"/>
    <w:rsid w:val="00B830A0"/>
    <w:rsid w:val="00B868C2"/>
    <w:rsid w:val="00B918CA"/>
    <w:rsid w:val="00BA0B4E"/>
    <w:rsid w:val="00BA1F59"/>
    <w:rsid w:val="00BA2163"/>
    <w:rsid w:val="00BA6176"/>
    <w:rsid w:val="00BA7F93"/>
    <w:rsid w:val="00BB0C9F"/>
    <w:rsid w:val="00BB3D31"/>
    <w:rsid w:val="00BB40D5"/>
    <w:rsid w:val="00BC17A5"/>
    <w:rsid w:val="00BC28E0"/>
    <w:rsid w:val="00BC5B77"/>
    <w:rsid w:val="00BC6582"/>
    <w:rsid w:val="00BC6C0F"/>
    <w:rsid w:val="00BD4432"/>
    <w:rsid w:val="00BD5AE7"/>
    <w:rsid w:val="00BD7624"/>
    <w:rsid w:val="00BD7D9F"/>
    <w:rsid w:val="00BE4729"/>
    <w:rsid w:val="00BE4C57"/>
    <w:rsid w:val="00BF15AC"/>
    <w:rsid w:val="00BF29CF"/>
    <w:rsid w:val="00BF3453"/>
    <w:rsid w:val="00BF3882"/>
    <w:rsid w:val="00BF4105"/>
    <w:rsid w:val="00BF686D"/>
    <w:rsid w:val="00BF741B"/>
    <w:rsid w:val="00C023DB"/>
    <w:rsid w:val="00C0252A"/>
    <w:rsid w:val="00C02B59"/>
    <w:rsid w:val="00C05253"/>
    <w:rsid w:val="00C10C74"/>
    <w:rsid w:val="00C10F37"/>
    <w:rsid w:val="00C11445"/>
    <w:rsid w:val="00C16961"/>
    <w:rsid w:val="00C20265"/>
    <w:rsid w:val="00C20EFB"/>
    <w:rsid w:val="00C3052C"/>
    <w:rsid w:val="00C32620"/>
    <w:rsid w:val="00C33026"/>
    <w:rsid w:val="00C3335B"/>
    <w:rsid w:val="00C35918"/>
    <w:rsid w:val="00C3680C"/>
    <w:rsid w:val="00C36F34"/>
    <w:rsid w:val="00C37158"/>
    <w:rsid w:val="00C373F0"/>
    <w:rsid w:val="00C40E4B"/>
    <w:rsid w:val="00C510B1"/>
    <w:rsid w:val="00C55FE8"/>
    <w:rsid w:val="00C56364"/>
    <w:rsid w:val="00C630E3"/>
    <w:rsid w:val="00C67018"/>
    <w:rsid w:val="00C70394"/>
    <w:rsid w:val="00C7354E"/>
    <w:rsid w:val="00C73CB0"/>
    <w:rsid w:val="00C768BA"/>
    <w:rsid w:val="00C7758E"/>
    <w:rsid w:val="00C77F53"/>
    <w:rsid w:val="00C86374"/>
    <w:rsid w:val="00C87312"/>
    <w:rsid w:val="00C926EE"/>
    <w:rsid w:val="00C92C86"/>
    <w:rsid w:val="00CA12B1"/>
    <w:rsid w:val="00CA1669"/>
    <w:rsid w:val="00CA5C38"/>
    <w:rsid w:val="00CA7302"/>
    <w:rsid w:val="00CB47BA"/>
    <w:rsid w:val="00CB480A"/>
    <w:rsid w:val="00CC0944"/>
    <w:rsid w:val="00CC10A6"/>
    <w:rsid w:val="00CC61A1"/>
    <w:rsid w:val="00CC6B67"/>
    <w:rsid w:val="00CD6693"/>
    <w:rsid w:val="00CE2465"/>
    <w:rsid w:val="00CE4A8C"/>
    <w:rsid w:val="00CE5C6A"/>
    <w:rsid w:val="00CF170B"/>
    <w:rsid w:val="00CF174F"/>
    <w:rsid w:val="00CF3902"/>
    <w:rsid w:val="00CF5D26"/>
    <w:rsid w:val="00CF7574"/>
    <w:rsid w:val="00D01B7B"/>
    <w:rsid w:val="00D04B99"/>
    <w:rsid w:val="00D15CA2"/>
    <w:rsid w:val="00D175BC"/>
    <w:rsid w:val="00D23BA4"/>
    <w:rsid w:val="00D26530"/>
    <w:rsid w:val="00D2661D"/>
    <w:rsid w:val="00D32E9D"/>
    <w:rsid w:val="00D34550"/>
    <w:rsid w:val="00D34906"/>
    <w:rsid w:val="00D364FF"/>
    <w:rsid w:val="00D42747"/>
    <w:rsid w:val="00D42AF4"/>
    <w:rsid w:val="00D45780"/>
    <w:rsid w:val="00D46B7C"/>
    <w:rsid w:val="00D47F38"/>
    <w:rsid w:val="00D55941"/>
    <w:rsid w:val="00D55DB0"/>
    <w:rsid w:val="00D63EB8"/>
    <w:rsid w:val="00D648C2"/>
    <w:rsid w:val="00D70B4D"/>
    <w:rsid w:val="00D73C16"/>
    <w:rsid w:val="00D745BF"/>
    <w:rsid w:val="00D775B4"/>
    <w:rsid w:val="00D81561"/>
    <w:rsid w:val="00D85983"/>
    <w:rsid w:val="00D86AD6"/>
    <w:rsid w:val="00D9007D"/>
    <w:rsid w:val="00D92E10"/>
    <w:rsid w:val="00D944C8"/>
    <w:rsid w:val="00D947BB"/>
    <w:rsid w:val="00D9674F"/>
    <w:rsid w:val="00DA068C"/>
    <w:rsid w:val="00DA324D"/>
    <w:rsid w:val="00DA4079"/>
    <w:rsid w:val="00DA42D7"/>
    <w:rsid w:val="00DA6235"/>
    <w:rsid w:val="00DB099A"/>
    <w:rsid w:val="00DB0BF7"/>
    <w:rsid w:val="00DB6534"/>
    <w:rsid w:val="00DC01A7"/>
    <w:rsid w:val="00DC1E89"/>
    <w:rsid w:val="00DC7A7D"/>
    <w:rsid w:val="00DD54EB"/>
    <w:rsid w:val="00DD7E70"/>
    <w:rsid w:val="00DE45A2"/>
    <w:rsid w:val="00DE5879"/>
    <w:rsid w:val="00DF3628"/>
    <w:rsid w:val="00DF62B9"/>
    <w:rsid w:val="00DF7192"/>
    <w:rsid w:val="00E018F3"/>
    <w:rsid w:val="00E01E58"/>
    <w:rsid w:val="00E06A00"/>
    <w:rsid w:val="00E14640"/>
    <w:rsid w:val="00E16E51"/>
    <w:rsid w:val="00E22F16"/>
    <w:rsid w:val="00E26F8E"/>
    <w:rsid w:val="00E307D5"/>
    <w:rsid w:val="00E3309D"/>
    <w:rsid w:val="00E331D4"/>
    <w:rsid w:val="00E339A1"/>
    <w:rsid w:val="00E347C3"/>
    <w:rsid w:val="00E35B35"/>
    <w:rsid w:val="00E40947"/>
    <w:rsid w:val="00E43330"/>
    <w:rsid w:val="00E521B4"/>
    <w:rsid w:val="00E54971"/>
    <w:rsid w:val="00E66326"/>
    <w:rsid w:val="00E6660F"/>
    <w:rsid w:val="00E67897"/>
    <w:rsid w:val="00E67A5E"/>
    <w:rsid w:val="00E75A34"/>
    <w:rsid w:val="00E76828"/>
    <w:rsid w:val="00E77415"/>
    <w:rsid w:val="00E87350"/>
    <w:rsid w:val="00E90AEC"/>
    <w:rsid w:val="00E90F9F"/>
    <w:rsid w:val="00E90FB4"/>
    <w:rsid w:val="00E92750"/>
    <w:rsid w:val="00E9432A"/>
    <w:rsid w:val="00E95727"/>
    <w:rsid w:val="00E957D4"/>
    <w:rsid w:val="00E957DC"/>
    <w:rsid w:val="00EA62BD"/>
    <w:rsid w:val="00EB20A2"/>
    <w:rsid w:val="00EC13C9"/>
    <w:rsid w:val="00EC2803"/>
    <w:rsid w:val="00EC2C60"/>
    <w:rsid w:val="00EC6D5D"/>
    <w:rsid w:val="00EC71EA"/>
    <w:rsid w:val="00ED018F"/>
    <w:rsid w:val="00ED6F60"/>
    <w:rsid w:val="00EE0832"/>
    <w:rsid w:val="00EE211E"/>
    <w:rsid w:val="00EE3F0A"/>
    <w:rsid w:val="00EE5ECE"/>
    <w:rsid w:val="00EE7E6E"/>
    <w:rsid w:val="00EF3329"/>
    <w:rsid w:val="00EF41A7"/>
    <w:rsid w:val="00F0003F"/>
    <w:rsid w:val="00F022D9"/>
    <w:rsid w:val="00F03E24"/>
    <w:rsid w:val="00F206B5"/>
    <w:rsid w:val="00F21096"/>
    <w:rsid w:val="00F2290B"/>
    <w:rsid w:val="00F26E30"/>
    <w:rsid w:val="00F31CEE"/>
    <w:rsid w:val="00F33008"/>
    <w:rsid w:val="00F350F7"/>
    <w:rsid w:val="00F35A91"/>
    <w:rsid w:val="00F42689"/>
    <w:rsid w:val="00F42DE2"/>
    <w:rsid w:val="00F52164"/>
    <w:rsid w:val="00F54942"/>
    <w:rsid w:val="00F670DB"/>
    <w:rsid w:val="00F67FF6"/>
    <w:rsid w:val="00F76352"/>
    <w:rsid w:val="00F76C4A"/>
    <w:rsid w:val="00F77A2C"/>
    <w:rsid w:val="00F80F02"/>
    <w:rsid w:val="00F85D09"/>
    <w:rsid w:val="00F87FC5"/>
    <w:rsid w:val="00F9193F"/>
    <w:rsid w:val="00F972F8"/>
    <w:rsid w:val="00FA1132"/>
    <w:rsid w:val="00FA3132"/>
    <w:rsid w:val="00FA40FC"/>
    <w:rsid w:val="00FB0A06"/>
    <w:rsid w:val="00FB1C89"/>
    <w:rsid w:val="00FB2F35"/>
    <w:rsid w:val="00FB4F10"/>
    <w:rsid w:val="00FB7FB1"/>
    <w:rsid w:val="00FC1C6C"/>
    <w:rsid w:val="00FC469A"/>
    <w:rsid w:val="00FC6C60"/>
    <w:rsid w:val="00FD196D"/>
    <w:rsid w:val="00FD22D3"/>
    <w:rsid w:val="00FD5FE5"/>
    <w:rsid w:val="00FE3F88"/>
    <w:rsid w:val="00FE555F"/>
    <w:rsid w:val="00FE60CC"/>
    <w:rsid w:val="00FF23C2"/>
    <w:rsid w:val="00FF278A"/>
    <w:rsid w:val="00FF4E7B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583B"/>
  <w15:chartTrackingRefBased/>
  <w15:docId w15:val="{8F6B1B9A-38E3-4577-A739-CA3DC3B7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A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AF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436161"/>
    <w:rPr>
      <w:color w:val="808080"/>
    </w:rPr>
  </w:style>
  <w:style w:type="table" w:styleId="a6">
    <w:name w:val="Table Grid"/>
    <w:basedOn w:val="a1"/>
    <w:uiPriority w:val="39"/>
    <w:rsid w:val="00B6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A4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TitanXP_ITX</dc:creator>
  <cp:keywords/>
  <dc:description/>
  <cp:lastModifiedBy>TitanXP_ITX</cp:lastModifiedBy>
  <cp:revision>900</cp:revision>
  <dcterms:created xsi:type="dcterms:W3CDTF">2021-10-22T05:52:00Z</dcterms:created>
  <dcterms:modified xsi:type="dcterms:W3CDTF">2021-11-22T12:39:00Z</dcterms:modified>
</cp:coreProperties>
</file>