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B8730A"/>
          <w:sz w:val="72"/>
          <w:szCs w:val="72"/>
        </w:rPr>
        <w:t xml:space="preserve">VentaGO</w:t>
      </w:r>
    </w:p>
    <w:p>
      <w:pPr>
        <w:spacing w:before="400"/>
        <w:jc w:val="center"/>
      </w:pPr>
      <w:r>
        <w:rPr>
          <w:b/>
          <w:bCs/>
          <w:sz w:val="48"/>
          <w:szCs w:val="48"/>
        </w:rPr>
        <w:t xml:space="preserve">상품(Producto) 매뉴얼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VentaGO — 상품 등록·관리, 가격, 라벨 가이드</w:t>
      </w:r>
    </w:p>
    <w:p>
      <w:pPr>
        <w:spacing w:before="2400"/>
        <w:jc w:val="center"/>
      </w:pPr>
      <w:r>
        <w:rPr>
          <w:color w:val="999999"/>
          <w:sz w:val="22"/>
          <w:szCs w:val="22"/>
        </w:rPr>
        <w:t xml:space="preserve">2026-07-06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소개</w:t>
      </w:r>
    </w:p>
    <w:p>
      <w:pPr>
        <w:spacing w:after="240"/>
      </w:pPr>
      <w:r>
        <w:t xml:space="preserve">이 매뉴얼은 VentaGO의 상품 등록과 관리를 설명합니다: 단일 상품, 색상·사이즈 변형이 있는 코드 마드레, 가격 레벨, 재입고, 바코드 라벨, 온라인숍 게시까지 다룹니다.</w:t>
      </w:r>
    </w:p>
    <w:p>
      <w:pPr>
        <w:pStyle w:val="Heading1"/>
        <w:pageBreakBefore/>
      </w:pPr>
      <w:r>
        <w:t xml:space="preserve">1. 단일 상품 등록</w:t>
      </w:r>
    </w:p>
    <w:p>
      <w:pPr>
        <w:spacing w:after="200"/>
      </w:pPr>
      <w:r>
        <w:t xml:space="preserve">단일 상품은 변형이 없는 상품입니다. «Productos» 메뉴에서 기본 정보, 가격, 초기 재고를 입력해 등록합니다.</w:t>
      </w:r>
    </w:p>
    <w:p>
      <w:pPr>
        <w:spacing w:after="200"/>
        <w:jc w:val="center"/>
      </w:pPr>
      <w:r>
        <w:drawing>
          <wp:inline distT="0" distB="0" distL="0" distR="0">
            <wp:extent cx="4457700" cy="2790825"/>
            <wp:effectExtent t="0" r="0" b="0" l="0"/>
            <wp:docPr id="1" name="producto-01-alta" descr="단일 상품 등록" title="producto-01-a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«Productos» 메뉴에서 새 상품 버튼을 누릅니다.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기본 정보를 입력합니다: 이름, 카테고리, 시즌, 원산지, 공급자. SKU는 설정된 접두어로 자동 생성됩니다.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활성화된 가격 레벨별 금액을 입력합니다(예: Precio 1 소매, Precio 2 도매).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필요하면 지점별 초기 재고를 입력하고 저장합니다.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판매 준비가 된 상품만 «publicar(게시)»를 활성화하세요.</w:t>
      </w:r>
    </w:p>
    <w:p>
      <w:pPr>
        <w:pStyle w:val="Heading1"/>
        <w:pageBreakBefore/>
      </w:pPr>
      <w:r>
        <w:t xml:space="preserve">2. 코드 마드레와 변형(색상×사이즈)</w:t>
      </w:r>
    </w:p>
    <w:p>
      <w:pPr>
        <w:spacing w:after="200"/>
      </w:pPr>
      <w:r>
        <w:t xml:space="preserve">코드 마드레는 한 모델의 모든 색상×사이즈 조합을 묶는 부모 코드입니다. 각 조합은 고유 코드와 재고를 가진 변형이 됩니다.</w:t>
      </w:r>
    </w:p>
    <w:p>
      <w:pPr>
        <w:spacing w:after="200"/>
        <w:jc w:val="center"/>
      </w:pPr>
      <w:r>
        <w:drawing>
          <wp:inline distT="0" distB="0" distL="0" distR="0">
            <wp:extent cx="4457700" cy="2790825"/>
            <wp:effectExtent t="0" r="0" b="0" l="0"/>
            <wp:docPr id="1" name="producto-02-codigo-madre" descr="코드 마드레와 변형(색상×사이즈)" title="producto-02-codigo-mad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상품 등록 시 코드 마드레 옵션을 선택합니다.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모델의 색상과 사이즈를 선택하면 시스템이 변형 매트릭스를 생성합니다.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변형 표에 조합별 수량을 입력하고 저장합니다.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기존 모델 재입고 시 코드 마드레를 선택하면 폼이 자동으로 채워지고 새 수량만 입력하면 됩니다.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새로 만든 사이즈/색상이 목록에 안 보이면 페이지를 새로고침해 카탈로그를 다시 불러오세요.</w:t>
      </w:r>
    </w:p>
    <w:p>
      <w:pPr>
        <w:pStyle w:val="Heading1"/>
        <w:pageBreakBefore/>
      </w:pPr>
      <w:r>
        <w:t xml:space="preserve">3. 카탈로그: 카테고리, 사이즈, 색상 등</w:t>
      </w:r>
    </w:p>
    <w:p>
      <w:pPr>
        <w:spacing w:after="200"/>
      </w:pPr>
      <w:r>
        <w:t xml:space="preserve">카탈로그(카테고리, 하위 카테고리, 사이즈, 색상, 시즌, 원산지, 공급자)는 한 번 등록해 모든 상품에서 재사용합니다.</w:t>
      </w:r>
    </w:p>
    <w:p>
      <w:pPr>
        <w:spacing w:after="200"/>
        <w:jc w:val="center"/>
      </w:pPr>
      <w:r>
        <w:drawing>
          <wp:inline distT="0" distB="0" distL="0" distR="0">
            <wp:extent cx="4457700" cy="2790825"/>
            <wp:effectExtent t="0" r="0" b="0" l="0"/>
            <wp:docPr id="1" name="producto-03-catalogos" descr="카탈로그: 카테고리, 사이즈, 색상 등" title="producto-03-cata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상품 설정 메뉴에서 각 카탈로그를 관리합니다.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해당 값을 쓰는 상품을 등록하기 전에 새 값(예: 사이즈, 색상)을 먼저 추가하세요.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표기만 다른 중복(예: «Rojo»와 «ROJO»)은 보고서를 어렵게 하므로 피하세요.</w:t>
      </w:r>
    </w:p>
    <w:p>
      <w:pPr>
        <w:pStyle w:val="Heading1"/>
        <w:pageBreakBefore/>
      </w:pPr>
      <w:r>
        <w:t xml:space="preserve">4. 상품 이미지</w:t>
      </w:r>
    </w:p>
    <w:p>
      <w:pPr>
        <w:spacing w:after="200"/>
      </w:pPr>
      <w:r>
        <w:t xml:space="preserve">상품마다 이미지를 등록해 POS와 온라인숍에 표시할 수 있습니다.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캡처 예정: producto-04-imagenes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상품 편집 화면의 이미지 섹션에서 파일(JPG/PNG)을 업로드합니다.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첫 번째 이미지가 대표 이미지로 목록·온라인숍 썸네일에 사용됩니다.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화면 로딩 속도를 위해 정사각형의 가벼운 사진(1MB 미만)을 권장합니다.</w:t>
      </w:r>
    </w:p>
    <w:p>
      <w:pPr>
        <w:pStyle w:val="Heading1"/>
        <w:pageBreakBefore/>
      </w:pPr>
      <w:r>
        <w:t xml:space="preserve">5. 가격 관리</w:t>
      </w:r>
    </w:p>
    <w:p>
      <w:pPr>
        <w:spacing w:after="200"/>
      </w:pPr>
      <w:r>
        <w:t xml:space="preserve">«Precios» 메뉴에서 가격을 일괄 조정합니다: 퍼센트, 고정 금액, 카테고리별 또는 코드 마드레 단위(모든 변형 동시).</w:t>
      </w:r>
    </w:p>
    <w:p>
      <w:pPr>
        <w:spacing w:after="200"/>
        <w:jc w:val="center"/>
      </w:pPr>
      <w:r>
        <w:drawing>
          <wp:inline distT="0" distB="0" distL="0" distR="0">
            <wp:extent cx="4457700" cy="2790825"/>
            <wp:effectExtent t="0" r="0" b="0" l="0"/>
            <wp:docPr id="1" name="producto-05-precios" descr="가격 관리" title="producto-05-pre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«Precios» 메뉴에서 수정할 상품을 필터링합니다(카테고리, 공급자, 코드).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조정 방식(퍼센트/금액)과 수정할 가격 레벨을 선택합니다.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코드 마드레 단위로는 모델의 모든 변형에 한 번에 적용됩니다.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확정 전에 새 가격 미리보기를 확인하세요.</w:t>
      </w:r>
    </w:p>
    <w:p>
      <w:pPr>
        <w:pStyle w:val="Heading1"/>
        <w:pageBreakBefore/>
      </w:pPr>
      <w:r>
        <w:t xml:space="preserve">6. 재입고와 재고 보충</w:t>
      </w:r>
    </w:p>
    <w:p>
      <w:pPr>
        <w:spacing w:after="200"/>
      </w:pPr>
      <w:r>
        <w:t xml:space="preserve">이미 등록된 모델의 상품이 입고되면 새 상품을 만들지 않고 기존 코드 마드레로 재고를 보충합니다.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캡처 예정: producto-06-reingreso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등록/재입고 화면에서 모델의 코드 마드레를 검색해 선택합니다.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폼과 변형 매트릭스가 기존 데이터로 자동 완성됩니다.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입고되는 조합별 수량만 입력하고 확정합니다.</w:t>
      </w:r>
    </w:p>
    <w:p>
      <w:pPr>
        <w:pStyle w:val="Heading1"/>
        <w:pageBreakBefore/>
      </w:pPr>
      <w:r>
        <w:t xml:space="preserve">7. 바코드 라벨(Zebra)</w:t>
      </w:r>
    </w:p>
    <w:p>
      <w:pPr>
        <w:spacing w:after="200"/>
      </w:pPr>
      <w:r>
        <w:t xml:space="preserve">라벨은 Zebra 에이전트로 출력하며 3가지 형식이 있습니다: 50×25 단면, 50×25 양면, 100×25 카툴리나.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캡처 예정: producto-07-etiquetas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상품 목록에서 상품을 선택하고 «Imprimir x ZPL»을 사용합니다.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라벨 형식과 상품별 출력 수량을 선택합니다.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대상 Zebra 프린터(온라인 에이전트)를 확인하고 출력을 보냅니다.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에이전트가 오프라인이면 설치된 PC(Zebra Agent 앱 아이콘)를 확인하세요.</w:t>
      </w:r>
    </w:p>
    <w:p>
      <w:pPr>
        <w:pStyle w:val="Heading1"/>
        <w:pageBreakBefore/>
      </w:pPr>
      <w:r>
        <w:t xml:space="preserve">8. 코드 일괄 가져오기</w:t>
      </w:r>
    </w:p>
    <w:p>
      <w:pPr>
        <w:spacing w:after="200"/>
      </w:pPr>
      <w:r>
        <w:t xml:space="preserve">대량 등록(예: 초기 이관)은 파일에서 상품·코드를 가져오는 기능을 사용합니다.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캡처 예정: producto-08-importacion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가져오기 화면에 안내된 형식(코드, 이름, 가격, 재고 컬럼)으로 파일을 준비합니다.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파일을 업로드하고 미리보기를 확인합니다. 오류 행은 시스템이 표시합니다.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가져오기를 확정하고 몇 개 상품을 무작위로 검증하세요.</w:t>
      </w:r>
    </w:p>
    <w:p>
      <w:pPr>
        <w:pStyle w:val="Heading1"/>
        <w:pageBreakBefore/>
      </w:pPr>
      <w:r>
        <w:t xml:space="preserve">9. 온라인숍 게시</w:t>
      </w:r>
    </w:p>
    <w:p>
      <w:pPr>
        <w:spacing w:after="200"/>
      </w:pPr>
      <w:r>
        <w:t xml:space="preserve">게시된 상품은 브랜드 온라인숍에 노출됩니다. 게시 여부는 상품 단위로 관리합니다.</w:t>
      </w:r>
    </w:p>
    <w:p>
      <w:pPr>
        <w:pBdr>
          <w:top w:val="dashed" w:color="B8730A" w:sz="6" w:space="8"/>
          <w:bottom w:val="dashed" w:color="B8730A" w:sz="6" w:space="8"/>
        </w:pBdr>
        <w:spacing w:after="200" w:before="120"/>
        <w:jc w:val="center"/>
      </w:pPr>
      <w:r>
        <w:rPr>
          <w:i/>
          <w:iCs/>
          <w:color w:val="B8730A"/>
        </w:rPr>
        <w:t xml:space="preserve">캡처 예정: producto-09-tienda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상품 편집에서 온라인 게시 옵션을 활성화합니다.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이미지·가격·재고가 있는지 확인하세요. 온라인숍에 제대로 표시되기 위한 조건입니다.</w:t>
      </w:r>
    </w:p>
    <w:p>
      <w:pPr>
        <w:pStyle w:val="ListParagraph"/>
        <w:numPr>
          <w:ilvl w:val="0"/>
          <w:numId w:val="10"/>
        </w:numPr>
        <w:spacing w:after="100"/>
      </w:pPr>
      <w:r>
        <w:t xml:space="preserve">온라인숍에서 내리려면 게시만 비활성화하면 됩니다(삭제 불필요).</w:t>
      </w:r>
    </w:p>
    <w:p>
      <w:pPr>
        <w:pStyle w:val="Heading1"/>
        <w:pageBreakBefore/>
      </w:pPr>
      <w:r>
        <w:t xml:space="preserve">10. 파라미터: SKU 접두어</w:t>
      </w:r>
    </w:p>
    <w:p>
      <w:pPr>
        <w:spacing w:after="200"/>
      </w:pPr>
      <w:r>
        <w:t xml:space="preserve">SKU 접두어는 자동 생성 코드의 시작 부분을 정합니다(예: 2025 시즌은 «25»).</w:t>
      </w:r>
    </w:p>
    <w:p>
      <w:pPr>
        <w:spacing w:after="200"/>
        <w:jc w:val="center"/>
      </w:pPr>
      <w:r>
        <w:drawing>
          <wp:inline distT="0" distB="0" distL="0" distR="0">
            <wp:extent cx="4457700" cy="2790825"/>
            <wp:effectExtent t="0" r="0" b="0" l="0"/>
            <wp:docPr id="1" name="producto-10-parametros" descr="파라미터: SKU 접두어" title="producto-10-parame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상품 설정 → «Parámetros»에서 «Prefijo para SKU»를 수정합니다.</w:t>
      </w:r>
    </w:p>
    <w:p>
      <w:pPr>
        <w:pStyle w:val="ListParagraph"/>
        <w:numPr>
          <w:ilvl w:val="0"/>
          <w:numId w:val="11"/>
        </w:numPr>
        <w:spacing w:after="100"/>
      </w:pPr>
      <w:r>
        <w:t xml:space="preserve">저장 후 테스트 상품을 만들어 새 SKU가 입력한 접두어로 시작하는지 확인합니다.</w:t>
      </w:r>
    </w:p>
    <w:p>
      <w:pPr>
        <w:pBdr>
          <w:left w:val="single" w:color="B8730A" w:sz="12" w:space="8"/>
        </w:pBdr>
        <w:spacing w:after="100" w:before="160"/>
      </w:pPr>
      <w:r>
        <w:rPr>
          <w:b/>
          <w:bCs/>
          <w:color w:val="B8730A"/>
        </w:rPr>
        <w:t xml:space="preserve">TIP  </w:t>
      </w:r>
      <w:r>
        <w:t xml:space="preserve">접두어 변경은 기존 코드에는 영향이 없고 새로 만드는 상품에만 적용됩니다.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VentaGO — 상품(Producto)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Malgun Gothic" w:cs="Malgun Gothic" w:eastAsia="Malgun Gothic" w:hAnsi="Malgun Gothic"/>
      <w:b/>
      <w:bCs/>
      <w:color w:val="1F1F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Malgun Gothic" w:cs="Malgun Gothic" w:eastAsia="Malgun Gothic" w:hAnsi="Malgun Gothic"/>
      <w:b/>
      <w:bCs/>
      <w:color w:val="1F1F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1af2d256216c31ed9b54bc16f6bbabd70e7e9ba.png"/><Relationship Id="rId10" Type="http://schemas.openxmlformats.org/officeDocument/2006/relationships/image" Target="media/90d4a5092e2f2468afc66e6e0a843a8e6d864428.png"/><Relationship Id="rId11" Type="http://schemas.openxmlformats.org/officeDocument/2006/relationships/image" Target="media/cb66d1df9f105708d4059892c772258a137cbdb9.png"/><Relationship Id="rId12" Type="http://schemas.openxmlformats.org/officeDocument/2006/relationships/image" Target="media/ff0b6d3cabd2f83d453a4d5be77a4492333b2105.png"/><Relationship Id="rId13" Type="http://schemas.openxmlformats.org/officeDocument/2006/relationships/image" Target="media/2b045005735a18153d10ec7d4dfcaa61511f724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2026-07-06T16:44:49.225Z</dcterms:created>
  <dcterms:modified xsi:type="dcterms:W3CDTF">2026-07-06T16:44:49.225Z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