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3A5F"/>
          <w:sz w:val="40"/>
          <w:szCs w:val="40"/>
        </w:rPr>
        <w:t xml:space="preserve">아르헨티나 세무사 상담용 질문지</w:t>
      </w:r>
    </w:p>
    <w:p>
      <w:pPr>
        <w:spacing w:after="240"/>
        <w:jc w:val="center"/>
      </w:pPr>
      <w:r>
        <w:rPr>
          <w:i/>
          <w:iCs/>
          <w:color w:val="2E5C8A"/>
          <w:sz w:val="28"/>
          <w:szCs w:val="28"/>
        </w:rPr>
        <w:t xml:space="preserve">Cuestionario para consulta con contador argentino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상담 대상 기본 정보 / Información del consultante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이름 / Nombre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Marcos J. Kim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국적 / Nacionalidad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한국 / Corea del Sur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 거주 / Residencia actual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Argentina (약 11개월/año)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한국 체류 / Estancia en Corea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 1개월 정도 / Aprox. 1 mes al año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사업 분야 / Actividad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SaaS (POS/ERP para retail) - Ventago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예상 연매출 / Facturación anual estimada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 50,000 이하 / menos de USD 50,000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주요 고객 / Clientes principales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남미 전역 (AR, PY, BR, CL, MX) / América Latina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검토 중 결제 / Pasarela en evaluación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Paddle / Lemon Squeezy (MoR)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검토 중 법인 / Entidad en evaluación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한국 주식회사 / S.A. coreana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상담 목적 / Objetivo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합법적 세무 최적화 구조 확인 / Optimización fiscal legal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상담의 목적 / Propósito de la consulta</w:t>
      </w:r>
    </w:p>
    <w:p>
      <w:pPr>
        <w:spacing w:after="40" w:before="160"/>
      </w:pPr>
      <w:r>
        <w:rPr>
          <w:b/>
          <w:bCs/>
        </w:rPr>
        <w:t xml:space="preserve">저는 한국 국적자이며, 아르헨티나에 약 11개월 거주하고 한국에 1개월 체류합니다. 남미 전역을 대상으로 SaaS(소프트웨어) 구독료를 받으려 합니다. 탈세가 아니라 합법적 구조 내에서 최적의 세무 설계를 찾고자 합니다.</w:t>
      </w:r>
    </w:p>
    <w:p>
      <w:pPr>
        <w:spacing w:after="120"/>
      </w:pPr>
      <w:r>
        <w:rPr>
          <w:i/>
          <w:iCs/>
          <w:color w:val="555555"/>
        </w:rPr>
        <w:t xml:space="preserve">Soy ciudadano coreano, residente en Argentina aproximadamente 11 meses al año y 1 mes en Corea. Quiero cobrar suscripciones SaaS de clientes de toda Latinoamérica. No busco evadir impuestos; busco la estructura legal más eficiente.</w:t>
      </w:r>
    </w:p>
    <w:p>
      <w:pPr>
        <w:spacing w:after="40" w:before="160"/>
      </w:pPr>
      <w:r>
        <w:rPr>
          <w:b/>
          <w:bCs/>
        </w:rPr>
        <w:t xml:space="preserve">오늘 상담에서는 다음 구조의 타당성과 리스크를 확인하고자 합니다:</w:t>
      </w:r>
    </w:p>
    <w:p>
      <w:pPr>
        <w:spacing w:after="120"/>
      </w:pPr>
      <w:r>
        <w:rPr>
          <w:i/>
          <w:iCs/>
          <w:color w:val="555555"/>
        </w:rPr>
        <w:t xml:space="preserve">Quisiera validar la viabilidad y los riesgos de la siguiente estructura:</w:t>
      </w:r>
    </w:p>
    <w:p>
      <w:pPr>
        <w:pStyle w:val="ListParagraph"/>
        <w:numPr>
          <w:ilvl w:val="0"/>
          <w:numId w:val="2"/>
        </w:numPr>
      </w:pPr>
      <w:r>
        <w:t xml:space="preserve">한국에 주식회사(S.A.) 설립 + 한국 세무사 월 위탁 / Establecer una S.A. en Corea del Sur con contador coreano mensual</w:t>
      </w:r>
    </w:p>
    <w:p>
      <w:pPr>
        <w:pStyle w:val="ListParagraph"/>
        <w:numPr>
          <w:ilvl w:val="0"/>
          <w:numId w:val="2"/>
        </w:numPr>
      </w:pPr>
      <w:r>
        <w:t xml:space="preserve">Paddle/Lemon Squeezy(MoR)로 해외 카드 결제 수취 / Cobrar tarjetas internacionales vía Paddle/Lemon Squeezy (MoR)</w:t>
      </w:r>
    </w:p>
    <w:p>
      <w:pPr>
        <w:pStyle w:val="ListParagraph"/>
        <w:numPr>
          <w:ilvl w:val="0"/>
          <w:numId w:val="2"/>
        </w:numPr>
      </w:pPr>
      <w:r>
        <w:t xml:space="preserve">법인 이익을 즉시 배당하지 않고 한국 법인에 유보 / No distribuir dividendos; mantener utilidades retenidas en la S.A. coreana</w:t>
      </w:r>
    </w:p>
    <w:p>
      <w:pPr>
        <w:pStyle w:val="ListParagraph"/>
        <w:numPr>
          <w:ilvl w:val="0"/>
          <w:numId w:val="2"/>
        </w:numPr>
      </w:pPr>
      <w:r>
        <w:t xml:space="preserve">Marcos는 한국 체류 1개월 중 합리적 급여만 수령 / Recibir solo un salario razonable durante la estadía de 1 mes en Corea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거주자 판정 / Residencia fiscal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Q1. 연 11개월 아르헨티나 체류 시, 저는 자동으로 아르헨티나 세무 거주자(residente fiscal)로 분류됩니까? 183일 기준 외에 고려되는 요소(주소·가족·자산)가 있습니까?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Q1. Si permanezco 11 meses al año en Argentina, ¿se me considera automáticamente residente fiscal argentino? Además del criterio de 183 días, ¿hay otros factores (domicilio, familia, bienes) relevantes?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Q2. 한국 국적을 보유하고 한국에 법인과 통장을 둔 상태에서도 아르헨티나 거주자로 간주됩니까? 이중거주자 문제가 발생하면 어떻게 판정됩니까?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Q2. Teniendo nacionalidad coreana, una sociedad y cuenta bancaria en Corea, ¿aún sería considerado residente fiscal argentino? En caso de doble residencia, ¿cómo se resuelve?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Q3. 아르헨티나와 한국 간 조세조약(CDI)이 없는 것으로 알고 있습니다. 그 경우 외국납부세액공제(crédito por impuesto pagado en el extranjero)는 적용됩니까?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Q3. Tengo entendido que no existe Convenio de Doble Imposición (CDI) entre Argentina y Corea del Sur. En ese caso, ¿puedo aplicar crédito por impuesto pagado en el extranjero?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Q4. 아르헨티나 세무 거주자가 되지 않으려면 어떻게 해야 합니까? 파라과이·우루과이 등 제3국 체류 일수를 조합하는 전략이 현실적입니까?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Q4. ¿Qué debo hacer para no ser considerado residente fiscal argentino? ¿Es viable combinar días de residencia en Paraguay, Uruguay u otros países?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CFC (피지배 외국법인) 규정 / Transparencia fiscal internacional (CFC)</w:t>
      </w:r>
    </w:p>
    <w:p>
      <w:pPr>
        <w:spacing w:after="120"/>
      </w:pPr>
      <w:r>
        <w:rPr>
          <w:i/>
          <w:iCs/>
          <w:color w:val="B00020"/>
        </w:rPr>
        <w:t xml:space="preserve">※ 이 섹션은 전체 전략의 성패를 결정하는 핵심입니다. / Esta sección es decisiva para toda la estrategia.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Q5. 아르헨티나 거주자가 100% 지배하는 한국 법인(S.A.)의 이익에 대해, 배당하지 않고 유보하더라도 아르헨티나 Ganancias(소득세)가 과세됩니까? 즉 CFC 조항(transparencia fiscal)이 적용됩니까?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Q5. Si soy residente argentino y controlo el 100% de una S.A. en Corea, ¿las utilidades retenidas (no distribuidas) tributan igualmente en el Impuesto a las Ganancias argentino bajo el régimen de transparencia fiscal internacional (CFC)?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Q6. 한국은 아르헨티나가 정의하는 '저세율 또는 비협력 국가(jurisdicción no cooperante / baja tributación)' 목록에 포함됩니까? 한국 법인세율(2억원 이하 10%)은 이 기준에 걸립니까?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Q6. ¿Corea del Sur figura como "jurisdicción no cooperante" o "de baja tributación" según la lista argentina? ¿El impuesto corporativo coreano (10% hasta 200M KRW) queda por debajo del umbral relevante?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Q7. CFC가 적용된다면, 한국 법인의 이익이 실제 배당되기 전에 어느 시점에 아르헨티나에서 과세되며, 어떤 증빙·신고 절차가 필요합니까?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Q7. Si aplica el régimen CFC, ¿en qué momento tributan en Argentina las utilidades retenidas (antes del pago efectivo de dividendo)? ¿Qué documentación y declaraciones son necesarias?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Q8. CFC 규정 적용을 피할 수 있는 합법적 방법은 있습니까? 예를 들어 (1) 한국 법인 지분을 50% 미만으로 낮추기, (2) 한국 법인의 활동을 '능동적 사업(actividad activa)'으로 명확히 하기 등이 효과가 있습니까?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Q8. ¿Existen formas legales de evitar el régimen CFC? Por ejemplo: (1) reducir mi participación por debajo del 50%, (2) demostrar que la S.A. coreana realiza actividad económica real (no pasiva). ¿Son eficaces?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Q9. SaaS 매출(소프트웨어 구독료)은 아르헨티나 CFC 기준에서 '능동적 소득(renta activa)'으로 분류됩니까, 아니면 '수동적 소득(renta pasiva)'으로 분류됩니까?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Q9. Los ingresos por suscripciones SaaS, ¿se consideran "renta activa" o "renta pasiva" a los efectos del régimen CFC argentino?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결제 수취 구조 / Estructura de cobranza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Q10. Paddle/Lemon Squeezy(MoR)가 한국 법인에 USD를 송금하는 구조에서, 아르헨티나에 어떤 신고 의무가 발생합니까? (자금출처 신고, CRS 자동정보교환 등)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Q10. Cuando Paddle o Lemon Squeezy (MoR) envía USD a la S.A. coreana, ¿qué obligaciones de declaración surgen en Argentina? (origen de fondos, CRS, información automática entre jurisdicciones)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Q11. 개인 자격으로 Mercado Pago Argentina를 Monotributo로 등록해 일부 아르헨티나 내국 고객 결제를 병행하는 것은 가능합니까? 매출한도·범주(Categoría)는 어떻게 선택해야 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Q11. ¿Es posible registrarme como Monotributista en AFIP/ARCA para cobrar a clientes argentinos locales vía Mercado Pago en paralelo? ¿Qué categoría y qué tope de facturación debo considerar?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Q12. 한국 법인이 아르헨티나 고객에게 서비스를 제공할 때, 아르헨티나가 그 매출에 대해 IVA(21%) 또는 소득세 원천징수를 부과합니까? 해외 디지털 서비스세(Impuesto a los Servicios Digitales)가 적용됩니까?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Q12. Si la S.A. coreana factura a clientes argentinos, ¿Argentina retiene IVA (21%) o Impuesto a las Ganancias sobre esos ingresos? ¿Aplica el Impuesto a los Servicios Digitales a este caso?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Q13. 한국 법인이 Paddle로부터 USD로 수취한 후, 제가 아르헨티나로 달러를 송금할 때 CEPO(cambio oficial) 제약과 Percepciones(PAIS 세 등)이 적용됩니까?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Q13. Cuando transfiera los USD recibidos por la S.A. coreana (vía Paddle) hacia Argentina, ¿se aplican restricciones cambiarias (CEPO) y percepciones como el Impuesto PAIS?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개인 소득 수취 / Retiro de utilidades personal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Q14. 한국 법인에서 제가 한국 체류 1개월간 근로소득(월급)을 수령하는 경우, 아르헨티나 Ganancias 누진세율(5~35%)이 적용됩니까? 한국에서 원천징수한 세금은 공제됩니까?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Q14. Si la S.A. coreana me paga un sueldo durante el mes en Corea, ¿ese ingreso tributa Ganancias en Argentina con la escala progresiva (5-35%)? ¿Se acredita la retención practicada en Corea?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Q15. 한국 법인에서 향후 배당을 받는다면 아르헨티나 세율은 얼마이며, 조세조약이 없는 상황에서 한국 원천징수 20%(비거주자 배당)는 어떻게 처리됩니까?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Q15. Si en el futuro recibo dividendos de la S.A. coreana, ¿cuál es la tasa argentina y, sin CDI con Corea, cómo se considera la retención coreana del 20% sobre dividendos al no residente?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Q16. Marcos가 한국 귀국 후(한국 세무 거주자로 전환한 뒤) 배당을 받는 경우, 그 시점에 아르헨티나는 과세권을 주장할 수 있습니까? (과거 유보 이익에 대해 소급 과세 가능성)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Q16. Si vuelvo a Corea y me convierto en residente fiscal coreano antes de recibir dividendos, ¿Argentina podría aun así reclamar impuesto sobre las utilidades acumuladas durante mi residencia argentina?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재산·지분 신고 / Declaración de bienes y participaciones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Q17. 아르헨티나 Bienes Personales(부유세)에 한국 법인 지분·한국 은행 잔고·Wise 잔고를 신고해야 합니까? 2026년 현재 최저 면제액과 해외자산 세율은 어떻게 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Q17. ¿Debo declarar en Bienes Personales mi participación en la S.A. coreana, saldos bancarios en Corea y cuentas Wise? ¿Cuál es el mínimo no imponible y la alícuota para bienes en el exterior en 2026?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Q18. Ley 27.743 (Blanqueo / RIGI) 또는 최신 '사면·정기화(regularización)' 제도가 적용 가능합니까? 현 단계에서 활용할 가치가 있습니까?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Q18. ¿Puedo aprovechar la Ley 27.743 de blanqueo o algún régimen de regularización vigente? ¿Tiene sentido en mi caso?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Q19. CRS(공통보고기준) 하에서 한국 금융기관의 계좌 정보가 아르헨티나 ARCA(구 AFIP)로 자동 전달되는 시점과 범위는 어떻게 됩니까?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Q19. Bajo el estándar CRS, ¿cuándo y en qué alcance ARCA (ex-AFIP) recibe automáticamente información de mis cuentas financieras en Corea?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실효세율 시뮬레이션 / Simulación de carga fiscal efectiva</w:t>
      </w:r>
    </w:p>
    <w:p>
      <w:pPr>
        <w:spacing w:after="120"/>
      </w:pPr>
      <w:r>
        <w:rPr>
          <w:b/>
          <w:bCs/>
        </w:rPr>
        <w:t xml:space="preserve">세무사님께: 아래 3가지 시나리오의 실효세율(carga efectiva)을 구체 숫자로 비교해 주시면 감사하겠습니다. / Por favor, compare las tasas efectivas en estos tres escenarios con números concretos:</w:t>
      </w:r>
    </w:p>
    <w:p>
      <w:pPr>
        <w:pStyle w:val="Heading3"/>
      </w:pPr>
      <w:r>
        <w:rPr>
          <w:b/>
          <w:bCs/>
        </w:rPr>
        <w:t xml:space="preserve">시나리오 A / Escenario A — 아르헨티나 Responsable Inscripto + Mercado Pago</w:t>
      </w:r>
    </w:p>
    <w:p>
      <w:pPr>
        <w:spacing w:after="120"/>
      </w:pPr>
      <w:r>
        <w:rPr>
          <w:i/>
          <w:iCs/>
        </w:rPr>
        <w:t xml:space="preserve">연매출 USD 50,000 / Facturación anual USD 50,000</w:t>
      </w:r>
    </w:p>
    <w:p>
      <w: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QA. IVA + IIBB + Ganancias + MP retenciones를 모두 합한 실효세율(%)과 순수령액(USD)을 계산해 주십시오.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QA. Por favor calcule la tasa efectiva total (IVA + IIBB + Ganancias + retenciones de MP) y el neto percibido en USD.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</w:rPr>
        <w:t xml:space="preserve">시나리오 B / Escenario B — Monotributo + Mercado Pago (Categoría 적합 시)</w:t>
      </w:r>
    </w:p>
    <w:p>
      <w:pPr>
        <w:spacing w:after="120"/>
      </w:pPr>
      <w:r>
        <w:rPr>
          <w:i/>
          <w:iCs/>
        </w:rPr>
        <w:t xml:space="preserve">연매출 USD 50,000이 Monotributo 한도 내인지부터 확인 필요 / Primero verificar si USD 50,000 cabe en la categoría aplicable</w:t>
      </w:r>
    </w:p>
    <w:p>
      <w: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QB. 해당 카테고리의 월 고정세와 연간 총 부담을 알려주시고, 내년 한도 초과 시 전환 절차도 설명해 주십시오.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QB. Indique la cuota fija mensual, la carga anual total, y el procedimiento cuando se supere el tope categórico el próximo año.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</w:rPr>
        <w:t xml:space="preserve">시나리오 C / Escenario C — 한국 S.A. + Paddle + 이익 유보</w:t>
      </w:r>
    </w:p>
    <w:p>
      <w:pPr>
        <w:spacing w:after="120"/>
      </w:pPr>
      <w:r>
        <w:rPr>
          <w:i/>
          <w:iCs/>
        </w:rPr>
        <w:t xml:space="preserve">한국 법인세 10%만 납부 + Marcos 한국 체류 1개월 근로소득만 수령. CFC 미적용 가정. / Solo 10% de impuesto corporativo coreano + sueldo personal por 1 mes. Asumiendo que no aplica CFC.</w:t>
      </w:r>
    </w:p>
    <w:p>
      <w: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QC. CFC가 적용되지 않는다고 가정했을 때 아르헨티나 측 추가 부담은 얼마이며, CFC가 적용되면 어떻게 달라집니까?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QC. Asumiendo que no aplica CFC: ¿cuál sería la carga fiscal argentina adicional? ¿Y si aplica CFC, cómo cambia la conclusión?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세무사 추천 구조 / Recomendación del contador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Q20. 위 3가지 시나리오와 다른 대안을 포함해, 소규모 매출(USD 50,000 이하) 단계에서 합법적으로 가장 효율적인 구조는 무엇이라고 추천하십니까? 근거도 설명해 주십시오.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Q20. Considerando los tres escenarios y cualquier alternativa que juzgue, ¿cuál recomienda como estructura más eficiente y legal para mi facturación actual (menos de USD 50,000)? Fundamente la recomendación.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Q21. 매출이 USD 100K~300K로 성장할 때 구조를 어떻게 바꿔야 합니까? (예: 법인 국적 변경, 우루과이 ZFSA, 파라과이 법인 등)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Q21. Cuando la facturación crezca a USD 100-300K, ¿cómo debería evolucionar la estructura? (Uruguay ZFSA, sociedad paraguaya, cambio de residencia, etc.)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Q22. 이 구조를 실행할 때 선생님(귀 사무소)이 제공할 수 있는 서비스 범위와 월/연 수임료는 어떻게 됩니까? 한국 세무사와의 공조 경험이 있으십니까?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Q22. ¿Qué alcance de servicios ofrece su estudio para implementar esta estructura? ¿Cuáles son los honorarios mensuales/anuales y tiene experiencia coordinando con contadores coreanos?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Q23. 다음 실행 단계(next steps)로 어떤 서류를 제가 먼저 준비해야 하며, 가장 리스크가 큰 항목은 무엇이라고 보십니까?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Q23. Como próximos pasos, ¿qué documentación debo preparar primero y cuáles son los mayores riesgos que observa en mi caso?</w:t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부록. 상담 후 결론 요약 / Resumen de conclusiones post-consulta</w:t>
      </w:r>
    </w:p>
    <w:p>
      <w:pPr>
        <w:spacing w:after="120"/>
      </w:pPr>
      <w:r>
        <w:rPr>
          <w:i/>
          <w:iCs/>
          <w:color w:val="666666"/>
        </w:rPr>
        <w:t xml:space="preserve">상담이 끝난 직후 Marcos가 스스로 기록합니다. / Marcos completa este resumen inmediatamente después de la reunión.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A. CFC 적용 여부 결론 / Conclusión sobre CFC</w:t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B. 추천받은 최적 구조 / Estructura recomendada</w:t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C. 실효세율 예상 / Tasa efectiva estimada</w:t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D. 다음 단계 / Próximos pasos</w:t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E. 세무사 수임료 / Honorarios</w:t>
      </w:r>
    </w:p>
    <w:p>
      <w:pPr>
        <w:pBdr>
          <w:bottom w:val="single" w:color="AAAAAA" w:sz="4" w:space="4"/>
        </w:pBdr>
        <w:spacing w:after="60" w:before="18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 Fin del cuestionario · 질문지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Marcos J. Kim · Ventago · </w:t>
    </w:r>
    <w:r>
      <w:rPr>
        <w:color w:val="888888"/>
        <w:sz w:val="18"/>
        <w:szCs w:val="18"/>
      </w:rPr>
      <w:t xml:space="preserve">Página / 페이지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Consulta fiscal Argentina · 아르헨티나 세무 상담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2026-04-23T15:13:51.098Z</dcterms:created>
  <dcterms:modified xsi:type="dcterms:W3CDTF">2026-04-23T15:13:51.098Z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