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소비자 클레임 조사 보고서 — CP-102</w:t>
      </w:r>
    </w:p>
    <w:p>
      <w:r>
        <w:t xml:space="preserve">문서번호: CS-2025-11</w:t>
      </w:r>
    </w:p>
    <w:p>
      <w:r>
        <w:t xml:space="preserve">작성부서: 품질보증팀</w:t>
      </w:r>
    </w:p>
    <w:p>
      <w:r>
        <w:t xml:space="preserve">작성일: 2025-02-11</w:t>
      </w:r>
    </w:p>
    <w:p>
      <w:r>
        <w:t xml:space="preserve">프로젝트: PJ 2025-CP102</w:t>
      </w:r>
    </w:p>
    <w:p>
      <w:r>
        <w:t xml:space="preserve">제품명: CP-102 비타C 브라이트닝 앰플 30ml</w:t>
      </w:r>
    </w:p>
    <w:p>
      <w:r>
        <w:t xml:space="preserve">제품코드: CP-102</w:t>
      </w:r>
    </w:p>
    <w:p>
      <w:r>
        <w:t xml:space="preserve">제형: 가용화 앰플</w:t>
      </w:r>
    </w:p>
    <w:p>
      <w:r>
        <w:t xml:space="preserve">로트번호: CP102-2502A</w:t>
      </w:r>
    </w:p>
    <w:p>
      <w:r>
        <w:t xml:space="preserve">현상: 변색(황변)</w:t>
      </w:r>
    </w:p>
    <w:p>
      <w:r>
        <w:t xml:space="preserve">추정 원인: 자외선 노출</w:t>
      </w:r>
    </w:p>
    <w:p>
      <w:r>
        <w:t xml:space="preserve">시정조치: 차광 용기 변경</w:t>
      </w:r>
    </w:p>
    <w:p>
      <w:r>
        <w:t xml:space="preserve">심각도: 7 / 10</w:t>
      </w:r>
    </w:p>
    <w:p>
      <w:r>
        <w:t xml:space="preserve">접수건수: 61건</w:t>
      </w:r>
    </w:p>
    <w:p>
      <w:r>
        <w:t xml:space="preserve">적용 법규: 화장품법(한국) · 기능성화장품 심사 규정 · 화장품 안전기준 등에 관한 규정 · ISO 22716(GMP)</w:t>
      </w:r>
    </w:p>
    <w:p>
      <w:pPr>
        <w:pStyle w:val="Heading2"/>
      </w:pPr>
      <w:r>
        <w:t xml:space="preserve">1. 접수 현황</w:t>
      </w:r>
    </w:p>
    <w:p>
      <w:r>
        <w:t xml:space="preserve">2025년 2월부터 10월까지 CP-102 비타C 브라이트닝 앰플 30ml 에 대하여 총 61건의 변색 관련 클레임이 접수되었다. 채널별로는 온라인몰이 절반 이상을 차지하였고 지역별로는 서울과 경기 비중이 높았다.</w:t>
      </w:r>
    </w:p>
    <w:p>
      <w:r>
        <w:t xml:space="preserve">접수 사유의 대부분은 개봉 후 2주 경과 시점에 내용물이 노랗게 변하였다는 내용이었다.</w:t>
      </w:r>
    </w:p>
    <w:p>
      <w:pPr>
        <w:pStyle w:val="Heading2"/>
      </w:pPr>
      <w:r>
        <w:t xml:space="preserve">2. 회수품 분석</w:t>
      </w:r>
    </w:p>
    <w:p>
      <w:r>
        <w:t xml:space="preserve">회수품 12점을 분석한 결과 색차계 dE 값이 평균 3.8 로 기준(1.5 이하)을 초과하였다. 아스코빌글루코사이드 함량은 초기 대비 68퍼센트 수준으로 감소하였다.</w:t>
      </w:r>
    </w:p>
    <w:p>
      <w:r>
        <w:t xml:space="preserve">직사광선 노출 조건에서 보관한 시료가 실내 보관 시료보다 변색 속도가 3배 빨랐다.</w:t>
      </w:r>
    </w:p>
    <w:p>
      <w:pPr>
        <w:pStyle w:val="Heading2"/>
      </w:pPr>
      <w:r>
        <w:t xml:space="preserve">3. 결론</w:t>
      </w:r>
    </w:p>
    <w:p>
      <w:r>
        <w:t xml:space="preserve">근본 원인은 자외선 노출 로 확정되었으며 차광 용기 변경 를 적용하기로 하였다. 병행하여 사용 설명서에 직사광선 회피 문구를 추가한다.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2026-07-20T04:19:48.382Z</dcterms:created>
  <dcterms:modified xsi:type="dcterms:W3CDTF">2026-07-20T04:19:48.382Z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