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결로</w:t>
      </w:r>
    </w:p>
    <w:p>
      <w:r>
        <w:t xml:space="preserve">프로젝트: PJ 2019-HL07</w:t>
      </w:r>
    </w:p>
    <w:p>
      <w:r>
        <w:t xml:space="preserve">부품: 아우터 렌즈</w:t>
      </w:r>
    </w:p>
    <w:p>
      <w:r>
        <w:t xml:space="preserve">고장모드: 결로·습기</w:t>
      </w:r>
    </w:p>
    <w:p>
      <w:r>
        <w:t xml:space="preserve">원인: 벤트·씰링 설계</w:t>
      </w:r>
    </w:p>
    <w:p>
      <w:r>
        <w:t xml:space="preserve">조치: 벤트 경로 개선</w:t>
      </w:r>
    </w:p>
    <w:p>
      <w:r>
        <w:t xml:space="preserve">비고: 필드 클레임 빈발 유형 · 벤트 경로 재설계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2026-07-06T04:08:40.227Z</dcterms:created>
  <dcterms:modified xsi:type="dcterms:W3CDTF">2026-07-06T04:08:40.227Z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