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8"/>
          <w:sz w:val="48"/>
        </w:rPr>
        <w:t>TOP 10 CRITICAL PROBLEMS</w:t>
      </w:r>
    </w:p>
    <w:p>
      <w:pPr>
        <w:pStyle w:val="Heading2"/>
        <w:jc w:val="center"/>
      </w:pPr>
      <w:r>
        <w:rPr>
          <w:color w:val="4472C4"/>
          <w:sz w:val="32"/>
        </w:rPr>
        <w:t>Chicago Spending Without Active Contracts</w:t>
      </w:r>
    </w:p>
    <w:p/>
    <w:p>
      <w:pPr>
        <w:jc w:val="center"/>
      </w:pPr>
      <w:r>
        <w:rPr>
          <w:b/>
          <w:color w:val="C00000"/>
          <w:sz w:val="28"/>
        </w:rPr>
        <w:t>At-Risk Amount: $68.9 Million</w:t>
        <w:br/>
      </w:r>
      <w:r>
        <w:rPr>
          <w:b/>
          <w:sz w:val="24"/>
        </w:rPr>
        <w:t>Total Requisitions: 1,112</w:t>
        <w:br/>
      </w:r>
      <w:r>
        <w:rPr>
          <w:b/>
          <w:sz w:val="24"/>
        </w:rPr>
        <w:t>Average Age: 189 Days</w:t>
      </w:r>
    </w:p>
    <w:p/>
    <w:p>
      <w:r>
        <w:t>________________________________________________________________________________</w:t>
      </w:r>
    </w:p>
    <w:p/>
    <w:p>
      <w:pPr>
        <w:jc w:val="center"/>
      </w:pPr>
      <w:r>
        <w:rPr>
          <w:i/>
        </w:rPr>
        <w:t>Report Date: January 9, 2026</w:t>
        <w:br/>
      </w:r>
      <w:r>
        <w:rPr>
          <w:i/>
        </w:rPr>
        <w:t>Data Source: Chicago Exhibit B Report</w:t>
      </w:r>
    </w:p>
    <w:p>
      <w:r>
        <w:br w:type="page"/>
      </w:r>
    </w:p>
    <w:p>
      <w:pPr>
        <w:pStyle w:val="Heading1"/>
      </w:pPr>
      <w:r>
        <w:t>1. EXPIRED CONTRACTS - NEW CONTRACTS PENDING</w:t>
      </w:r>
    </w:p>
    <w:p>
      <w:r>
        <w:rPr>
          <w:b/>
          <w:color w:val="C00000"/>
          <w:sz w:val="26"/>
        </w:rPr>
        <w:t>$55.3M | 860 Requisitions | 80.4% of Total</w:t>
      </w:r>
    </w:p>
    <w:p>
      <w:pPr>
        <w:pStyle w:val="ListBullet"/>
      </w:pPr>
      <w:r>
        <w:t>Departments continue purchasing from vendors whose contracts expired</w:t>
      </w:r>
    </w:p>
    <w:p>
      <w:pPr>
        <w:pStyle w:val="ListBullet"/>
      </w:pPr>
      <w:r>
        <w:t>No legal protection, pricing agreements, or performance standards</w:t>
      </w:r>
    </w:p>
    <w:p>
      <w:r>
        <w:rPr>
          <w:b/>
        </w:rPr>
        <w:t xml:space="preserve">FIX: </w:t>
      </w:r>
      <w:r>
        <w:t>180-day pre-expiration renewal process + emergency bridge contracts</w:t>
      </w:r>
    </w:p>
    <w:p/>
    <w:p>
      <w:r>
        <w:t>________________________________________________________________________________</w:t>
      </w:r>
    </w:p>
    <w:p>
      <w:pPr>
        <w:pStyle w:val="Heading1"/>
      </w:pPr>
      <w:r>
        <w:t>2. WATER MANAGEMENT DEPARTMENT</w:t>
      </w:r>
    </w:p>
    <w:p>
      <w:r>
        <w:rPr>
          <w:b/>
          <w:color w:val="C00000"/>
          <w:sz w:val="26"/>
        </w:rPr>
        <w:t>$17.8M | 30 Requisitions | 25.9% of Total</w:t>
      </w:r>
    </w:p>
    <w:p>
      <w:pPr>
        <w:pStyle w:val="ListBullet"/>
      </w:pPr>
      <w:r>
        <w:t>Single largest department risk</w:t>
      </w:r>
    </w:p>
    <w:p>
      <w:pPr>
        <w:pStyle w:val="ListBullet"/>
      </w:pPr>
      <w:r>
        <w:t>$8M transaction with Badger Meter without contract</w:t>
      </w:r>
    </w:p>
    <w:p>
      <w:pPr>
        <w:pStyle w:val="ListBullet"/>
      </w:pPr>
      <w:r>
        <w:t>$5.2M in recurring chemical supplies (USALCO) without contract</w:t>
      </w:r>
    </w:p>
    <w:p>
      <w:r>
        <w:rPr>
          <w:b/>
        </w:rPr>
        <w:t xml:space="preserve">FIX: </w:t>
      </w:r>
      <w:r>
        <w:t>Immediate review of $8M transaction + blanket POs for chemicals</w:t>
      </w:r>
    </w:p>
    <w:p/>
    <w:p>
      <w:r>
        <w:t>________________________________________________________________________________</w:t>
      </w:r>
    </w:p>
    <w:p>
      <w:pPr>
        <w:pStyle w:val="Heading1"/>
      </w:pPr>
      <w:r>
        <w:t>3. AVIATION DEPARTMENT</w:t>
      </w:r>
    </w:p>
    <w:p>
      <w:r>
        <w:rPr>
          <w:b/>
          <w:color w:val="C00000"/>
          <w:sz w:val="26"/>
        </w:rPr>
        <w:t>$11.8M | 80 Requisitions | 17.2% of Total</w:t>
      </w:r>
    </w:p>
    <w:p>
      <w:pPr>
        <w:pStyle w:val="ListBullet"/>
      </w:pPr>
      <w:r>
        <w:t>Safety-critical airport operations at risk</w:t>
      </w:r>
    </w:p>
    <w:p>
      <w:pPr>
        <w:pStyle w:val="ListBullet"/>
      </w:pPr>
      <w:r>
        <w:t>Industrial Fence Inc: 51 separate requisitions ($4M) without contract</w:t>
      </w:r>
    </w:p>
    <w:p>
      <w:pPr>
        <w:pStyle w:val="ListBullet"/>
      </w:pPr>
      <w:r>
        <w:t>Elevator maintenance ($3.6M) without active agreements</w:t>
      </w:r>
    </w:p>
    <w:p>
      <w:r>
        <w:rPr>
          <w:b/>
        </w:rPr>
        <w:t xml:space="preserve">FIX: </w:t>
      </w:r>
      <w:r>
        <w:t>Emergency contract with Industrial Fence + multi-year facility contracts</w:t>
      </w:r>
    </w:p>
    <w:p/>
    <w:p>
      <w:r>
        <w:t>________________________________________________________________________________</w:t>
      </w:r>
    </w:p>
    <w:p>
      <w:pPr>
        <w:pStyle w:val="Heading1"/>
      </w:pPr>
      <w:r>
        <w:t>4. NO CONTRACTS AWARDED</w:t>
      </w:r>
    </w:p>
    <w:p>
      <w:r>
        <w:rPr>
          <w:b/>
          <w:color w:val="C00000"/>
          <w:sz w:val="26"/>
        </w:rPr>
        <w:t>$58M | 1,022 Requisitions | 91.9% of Total</w:t>
      </w:r>
    </w:p>
    <w:p>
      <w:pPr>
        <w:pStyle w:val="ListBullet"/>
      </w:pPr>
      <w:r>
        <w:t>92% of requisitions have NO contract in place yet</w:t>
      </w:r>
    </w:p>
    <w:p>
      <w:pPr>
        <w:pStyle w:val="ListBullet"/>
      </w:pPr>
      <w:r>
        <w:t>Only 78 out of 1,112 requisitions have contracts awarded</w:t>
      </w:r>
    </w:p>
    <w:p>
      <w:pPr>
        <w:pStyle w:val="ListBullet"/>
      </w:pPr>
      <w:r>
        <w:t>Severe bottleneck in contract award process</w:t>
      </w:r>
    </w:p>
    <w:p>
      <w:r>
        <w:rPr>
          <w:b/>
        </w:rPr>
        <w:t xml:space="preserve">FIX: </w:t>
      </w:r>
      <w:r>
        <w:t>Add procurement staff + 120-day award targets + monthly reporting</w:t>
      </w:r>
    </w:p>
    <w:p/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5. HIGH-VALUE TRANSACTIONS (&gt;$500K)</w:t>
      </w:r>
    </w:p>
    <w:p>
      <w:r>
        <w:rPr>
          <w:b/>
          <w:color w:val="C00000"/>
          <w:sz w:val="26"/>
        </w:rPr>
        <w:t>$40.9M | 36 Transactions | 59% of Total Spend</w:t>
      </w:r>
    </w:p>
    <w:p>
      <w:r>
        <w:rPr>
          <w:b/>
        </w:rPr>
        <w:t>Major purchases proceeding without contracts:</w:t>
      </w:r>
    </w:p>
    <w:p>
      <w:pPr>
        <w:pStyle w:val="ListBullet"/>
      </w:pPr>
      <w:r>
        <w:t>$8.0M - Badger Meter (water meters)</w:t>
      </w:r>
    </w:p>
    <w:p>
      <w:pPr>
        <w:pStyle w:val="ListBullet"/>
      </w:pPr>
      <w:r>
        <w:t>$4.3M - AT&amp;T (telecom)</w:t>
      </w:r>
    </w:p>
    <w:p>
      <w:pPr>
        <w:pStyle w:val="ListBullet"/>
      </w:pPr>
      <w:r>
        <w:t>$1.9M - Computer Aid (IT services)</w:t>
      </w:r>
    </w:p>
    <w:p>
      <w:pPr>
        <w:pStyle w:val="ListBullet"/>
      </w:pPr>
      <w:r>
        <w:t>$1.9M - CASCADE Engineering (environmental)</w:t>
      </w:r>
    </w:p>
    <w:p>
      <w:r>
        <w:rPr>
          <w:b/>
        </w:rPr>
        <w:t xml:space="preserve">FIX: </w:t>
      </w:r>
      <w:r>
        <w:t>Hard stop in system for purchases &gt;$500K without contract</w:t>
      </w:r>
    </w:p>
    <w:p/>
    <w:p>
      <w:r>
        <w:t>________________________________________________________________________________</w:t>
      </w:r>
    </w:p>
    <w:p>
      <w:pPr>
        <w:pStyle w:val="Heading1"/>
      </w:pPr>
      <w:r>
        <w:t>6. PARTS &amp; SUPPLIES CATEGORY</w:t>
      </w:r>
    </w:p>
    <w:p>
      <w:r>
        <w:rPr>
          <w:b/>
          <w:color w:val="C00000"/>
          <w:sz w:val="26"/>
        </w:rPr>
        <w:t>$17.4M | 171 Requisitions | 25.2% of Total</w:t>
      </w:r>
    </w:p>
    <w:p>
      <w:pPr>
        <w:pStyle w:val="ListBullet"/>
      </w:pPr>
      <w:r>
        <w:t>Largest spending category without contracts</w:t>
      </w:r>
    </w:p>
    <w:p>
      <w:pPr>
        <w:pStyle w:val="ListBullet"/>
      </w:pPr>
      <w:r>
        <w:t>Essential recurring needs (cannot stop purchasing)</w:t>
      </w:r>
    </w:p>
    <w:p>
      <w:pPr>
        <w:pStyle w:val="ListBullet"/>
      </w:pPr>
      <w:r>
        <w:t>Water Management: $10.4M in parts alone</w:t>
      </w:r>
    </w:p>
    <w:p>
      <w:r>
        <w:rPr>
          <w:b/>
        </w:rPr>
        <w:t xml:space="preserve">FIX: </w:t>
      </w:r>
      <w:r>
        <w:t>Category management + blanket POs + pre-approved catalogs</w:t>
      </w:r>
    </w:p>
    <w:p/>
    <w:p>
      <w:r>
        <w:t>________________________________________________________________________________</w:t>
      </w:r>
    </w:p>
    <w:p>
      <w:pPr>
        <w:pStyle w:val="Heading1"/>
      </w:pPr>
      <w:r>
        <w:t>7. FLEET &amp; FACILITY MANAGEMENT</w:t>
      </w:r>
    </w:p>
    <w:p>
      <w:r>
        <w:rPr>
          <w:b/>
          <w:color w:val="C00000"/>
          <w:sz w:val="26"/>
        </w:rPr>
        <w:t>$10.7M | 566 Requisitions | 50.9% of All Requisitions</w:t>
      </w:r>
    </w:p>
    <w:p>
      <w:pPr>
        <w:pStyle w:val="ListBullet"/>
      </w:pPr>
      <w:r>
        <w:t>Highest volume department (566 of 1,112 requisitions)</w:t>
      </w:r>
    </w:p>
    <w:p>
      <w:r>
        <w:rPr>
          <w:b/>
        </w:rPr>
        <w:t>Multiple vendors with 30-75 separate requisitions each:</w:t>
      </w:r>
    </w:p>
    <w:p>
      <w:pPr>
        <w:pStyle w:val="ListBullet2"/>
      </w:pPr>
      <w:r>
        <w:t>Arlington Glass &amp; Mirror: 75 requisitions</w:t>
      </w:r>
    </w:p>
    <w:p>
      <w:pPr>
        <w:pStyle w:val="ListBullet2"/>
      </w:pPr>
      <w:r>
        <w:t>Bluetriton Brands: 60 requisitions</w:t>
      </w:r>
    </w:p>
    <w:p>
      <w:pPr>
        <w:pStyle w:val="ListBullet2"/>
      </w:pPr>
      <w:r>
        <w:t>Parkway Elevators: 43 requisitions</w:t>
      </w:r>
    </w:p>
    <w:p>
      <w:pPr>
        <w:pStyle w:val="ListBullet"/>
      </w:pPr>
      <w:r>
        <w:t>Small transactions averaging only $18,865</w:t>
      </w:r>
    </w:p>
    <w:p>
      <w:r>
        <w:rPr>
          <w:b/>
        </w:rPr>
        <w:t xml:space="preserve">FIX: </w:t>
      </w:r>
      <w:r>
        <w:t>Vendor consolidation + blanket POs + corporate credit cards for &lt;$5K</w:t>
      </w:r>
    </w:p>
    <w:p/>
    <w:p>
      <w:r>
        <w:t>________________________________________________________________________________</w:t>
      </w:r>
    </w:p>
    <w:p>
      <w:pPr>
        <w:pStyle w:val="Heading1"/>
      </w:pPr>
      <w:r>
        <w:t>8. VENDOR CONCENTRATION RISK</w:t>
      </w:r>
    </w:p>
    <w:p>
      <w:r>
        <w:rPr>
          <w:b/>
          <w:color w:val="C00000"/>
          <w:sz w:val="26"/>
        </w:rPr>
        <w:t>Top 20 Vendors = $48.7M (70.7% of Total)</w:t>
      </w:r>
    </w:p>
    <w:p>
      <w:pPr>
        <w:pStyle w:val="ListBullet"/>
      </w:pPr>
      <w:r>
        <w:t>Heavy reliance on vendors without contracts</w:t>
      </w:r>
    </w:p>
    <w:p>
      <w:r>
        <w:rPr>
          <w:b/>
        </w:rPr>
        <w:t>Chronic Repeat Offenders:</w:t>
      </w:r>
    </w:p>
    <w:p>
      <w:pPr>
        <w:pStyle w:val="ListBullet2"/>
      </w:pPr>
      <w:r>
        <w:t>Industrial Fence Inc: 51 requisitions ($4.0M)</w:t>
      </w:r>
    </w:p>
    <w:p>
      <w:pPr>
        <w:pStyle w:val="ListBullet2"/>
      </w:pPr>
      <w:r>
        <w:t>Arlington Glass &amp; Mirror: 75 requisitions ($475K)</w:t>
      </w:r>
    </w:p>
    <w:p>
      <w:pPr>
        <w:pStyle w:val="ListBullet2"/>
      </w:pPr>
      <w:r>
        <w:t>Bluetriton Brands: 60 requisitions ($75K)</w:t>
      </w:r>
    </w:p>
    <w:p>
      <w:pPr>
        <w:pStyle w:val="ListBullet"/>
      </w:pPr>
      <w:r>
        <w:t>Vendors can discontinue service at any time</w:t>
      </w:r>
    </w:p>
    <w:p>
      <w:r>
        <w:rPr>
          <w:b/>
        </w:rPr>
        <w:t xml:space="preserve">FIX: </w:t>
      </w:r>
      <w:r>
        <w:t>Master agreements with top 5 vendors within 30 days</w:t>
      </w:r>
    </w:p>
    <w:p/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9. AGING REQUISITIONS</w:t>
      </w:r>
    </w:p>
    <w:p>
      <w:r>
        <w:rPr>
          <w:b/>
          <w:color w:val="C00000"/>
          <w:sz w:val="26"/>
        </w:rPr>
        <w:t>Average: 189 Days | Oldest: 371 Days (Over 1 Year)</w:t>
      </w:r>
    </w:p>
    <w:p>
      <w:pPr>
        <w:pStyle w:val="ListBullet"/>
      </w:pPr>
      <w:r>
        <w:t>January 2025 requisitions still pending (371 days old): $8.6M</w:t>
      </w:r>
    </w:p>
    <w:p>
      <w:pPr>
        <w:pStyle w:val="ListBullet"/>
      </w:pPr>
      <w:r>
        <w:t>March 2025 requisitions (305 days old): $10.5M</w:t>
      </w:r>
    </w:p>
    <w:p>
      <w:pPr>
        <w:pStyle w:val="ListBullet"/>
      </w:pPr>
      <w:r>
        <w:t>September 2025 requisitions (120 days old): $10.7M</w:t>
      </w:r>
    </w:p>
    <w:p>
      <w:pPr>
        <w:pStyle w:val="ListBullet"/>
      </w:pPr>
      <w:r>
        <w:t>Systemic delays in procurement process</w:t>
      </w:r>
    </w:p>
    <w:p>
      <w:r>
        <w:rPr>
          <w:b/>
        </w:rPr>
        <w:t xml:space="preserve">FIX: </w:t>
      </w:r>
      <w:r>
        <w:t>90-day resolution target + dedicated staff for aged backlog &gt;180 days</w:t>
      </w:r>
    </w:p>
    <w:p/>
    <w:p>
      <w:r>
        <w:t>________________________________________________________________________________</w:t>
      </w:r>
    </w:p>
    <w:p>
      <w:pPr>
        <w:pStyle w:val="Heading1"/>
      </w:pPr>
      <w:r>
        <w:t>10. PROCUREMENT PROCESS BOTTLENECKS</w:t>
      </w:r>
    </w:p>
    <w:p>
      <w:r>
        <w:rPr>
          <w:b/>
          <w:color w:val="C00000"/>
          <w:sz w:val="26"/>
        </w:rPr>
        <w:t>Key Stuck Points:</w:t>
      </w:r>
    </w:p>
    <w:p>
      <w:pPr>
        <w:pStyle w:val="ListBullet"/>
      </w:pPr>
      <w:r>
        <w:t>Solicitation Response Evaluation: $8.4M stuck</w:t>
      </w:r>
    </w:p>
    <w:p>
      <w:pPr>
        <w:pStyle w:val="ListBullet"/>
      </w:pPr>
      <w:r>
        <w:t>City Law Department Review: $7.4M delayed</w:t>
      </w:r>
    </w:p>
    <w:p>
      <w:pPr>
        <w:pStyle w:val="ListBullet"/>
      </w:pPr>
      <w:r>
        <w:t>Various process phases with major delays</w:t>
      </w:r>
    </w:p>
    <w:p>
      <w:r>
        <w:rPr>
          <w:b/>
        </w:rPr>
        <w:t xml:space="preserve">FIX: </w:t>
      </w:r>
      <w:r>
        <w:t>Process mapping + add legal staff + 120-day time limits + fast-track for routine purchases</w:t>
      </w:r>
    </w:p>
    <w:p/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IMMEDIATE ACTION PLAN</w:t>
      </w:r>
    </w:p>
    <w:p>
      <w:pPr>
        <w:pStyle w:val="Heading2"/>
      </w:pPr>
      <w:r>
        <w:t>WITHIN 30 DAYS:</w:t>
      </w:r>
    </w:p>
    <w:p>
      <w:pPr>
        <w:pStyle w:val="ListBullet"/>
      </w:pPr>
      <w:r>
        <w:t>Award emergency contracts to top 5 vendors</w:t>
      </w:r>
    </w:p>
    <w:p>
      <w:pPr>
        <w:pStyle w:val="ListBullet"/>
      </w:pPr>
      <w:r>
        <w:t>CFO review of all 36 transactions over $500K</w:t>
      </w:r>
    </w:p>
    <w:p>
      <w:pPr>
        <w:pStyle w:val="ListBullet"/>
      </w:pPr>
      <w:r>
        <w:t>Assign staff to 371 requisitions pending &gt;180 days</w:t>
      </w:r>
    </w:p>
    <w:p>
      <w:pPr>
        <w:pStyle w:val="ListBullet"/>
      </w:pPr>
      <w:r>
        <w:t>Implement system hard stop for &gt;$500K purchases without contract</w:t>
      </w:r>
    </w:p>
    <w:p/>
    <w:p>
      <w:pPr>
        <w:pStyle w:val="Heading2"/>
      </w:pPr>
      <w:r>
        <w:t>WITHIN 90 DAYS:</w:t>
      </w:r>
    </w:p>
    <w:p>
      <w:pPr>
        <w:pStyle w:val="ListBullet"/>
      </w:pPr>
      <w:r>
        <w:t>Intensive support for Water Management, Aviation, Fleet/Facility departments</w:t>
      </w:r>
    </w:p>
    <w:p>
      <w:pPr>
        <w:pStyle w:val="ListBullet"/>
      </w:pPr>
      <w:r>
        <w:t>Establish blanket POs for Parts &amp; Supplies</w:t>
      </w:r>
    </w:p>
    <w:p>
      <w:pPr>
        <w:pStyle w:val="ListBullet"/>
      </w:pPr>
      <w:r>
        <w:t>Reduce repeat small-transaction vendors by 50%</w:t>
      </w:r>
    </w:p>
    <w:p>
      <w:pPr>
        <w:pStyle w:val="ListBullet"/>
      </w:pPr>
      <w:r>
        <w:t>Implement 90-day contract expiration alerts</w:t>
      </w:r>
    </w:p>
    <w:p/>
    <w:p>
      <w:pPr>
        <w:pStyle w:val="Heading2"/>
      </w:pPr>
      <w:r>
        <w:t>WITHIN 180 DAYS:</w:t>
      </w:r>
    </w:p>
    <w:p>
      <w:pPr>
        <w:pStyle w:val="ListBullet"/>
      </w:pPr>
      <w:r>
        <w:t>Update procurement policies to prevent expired contracts</w:t>
      </w:r>
    </w:p>
    <w:p>
      <w:pPr>
        <w:pStyle w:val="ListBullet"/>
      </w:pPr>
      <w:r>
        <w:t>Implement automated contract tracking system</w:t>
      </w:r>
    </w:p>
    <w:p>
      <w:pPr>
        <w:pStyle w:val="ListBullet"/>
      </w:pPr>
      <w:r>
        <w:t>Add procurement staff to eliminate backlog</w:t>
      </w:r>
    </w:p>
    <w:p>
      <w:pPr>
        <w:pStyle w:val="ListBullet"/>
      </w:pPr>
      <w:r>
        <w:t>Monthly compliance reporting to City Council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Legal</w:t>
            </w:r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HIGH</w:t>
            </w:r>
          </w:p>
        </w:tc>
        <w:tc>
          <w:tcPr>
            <w:tcW w:type="dxa" w:w="2880"/>
          </w:tcPr>
          <w:p>
            <w:r>
              <w:t>$68.9M without contractual protection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Financial</w:t>
            </w:r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HIGH</w:t>
            </w:r>
          </w:p>
        </w:tc>
        <w:tc>
          <w:tcPr>
            <w:tcW w:type="dxa" w:w="2880"/>
          </w:tcPr>
          <w:p>
            <w:r>
              <w:t>No price protection or competitive bidding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Operational</w:t>
            </w:r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2880"/>
          </w:tcPr>
          <w:p>
            <w:r>
              <w:t>Vendors can stop service at any time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2880"/>
          </w:tcPr>
          <w:p>
            <w:r>
              <w:t>Non-compliance with procurement regulations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Reputational</w:t>
            </w:r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HIGH</w:t>
            </w:r>
          </w:p>
        </w:tc>
        <w:tc>
          <w:tcPr>
            <w:tcW w:type="dxa" w:w="2880"/>
          </w:tcPr>
          <w:p>
            <w:r>
              <w:t>Public perception of poor controls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1"/>
      </w:pPr>
      <w:r>
        <w:t>BOTTOM LINE</w:t>
      </w:r>
    </w:p>
    <w:p>
      <w:r>
        <w:t xml:space="preserve">The City of Chicago has nearly $69 million in unprotected spending. </w:t>
      </w:r>
      <w:r>
        <w:t xml:space="preserve">The top 3 departments (Water Management, Aviation, Fleet/Facility) account for $40.3M (58.6%) of the risk. </w:t>
      </w:r>
      <w:r>
        <w:t xml:space="preserve">Expired contracts with pending renewals account for $55.3M (80.4%). </w:t>
      </w:r>
      <w:r>
        <w:t xml:space="preserve">Only 7% of requisitions have contracts actually awarded. </w:t>
      </w:r>
    </w:p>
    <w:p>
      <w:r>
        <w:rPr>
          <w:b/>
          <w:color w:val="C00000"/>
          <w:sz w:val="24"/>
        </w:rPr>
        <w:t>Immediate action required on top 10 vendors and all transactions over $500K.</w:t>
      </w:r>
    </w:p>
    <w:p/>
    <w:p>
      <w:r>
        <w:t>________________________________________________________________________________</w:t>
      </w:r>
    </w:p>
    <w:p/>
    <w:p>
      <w:pPr>
        <w:jc w:val="center"/>
      </w:pPr>
      <w:r>
        <w:rPr>
          <w:i/>
        </w:rPr>
        <w:t>Document Prepared: January 9, 2026</w:t>
        <w:br/>
      </w:r>
      <w:r>
        <w:rPr>
          <w:i/>
        </w:rPr>
        <w:t>Data Source: Chicago Exhibit B Report - Custom_Exhibit-B_Report (6).xlsx</w:t>
        <w:br/>
      </w:r>
      <w:r>
        <w:rPr>
          <w:i/>
        </w:rPr>
        <w:t>Analysis Tool: Claude Code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