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FDB" w:rsidRPr="009D6BCA" w:rsidRDefault="00104FDB" w:rsidP="00104FDB">
      <w:pPr>
        <w:jc w:val="center"/>
        <w:rPr>
          <w:b/>
          <w:u w:val="single"/>
        </w:rPr>
      </w:pPr>
      <w:r w:rsidRPr="009D6BCA">
        <w:rPr>
          <w:b/>
          <w:u w:val="single"/>
        </w:rPr>
        <w:t>Hate Motivated Behavior</w:t>
      </w:r>
      <w:r>
        <w:rPr>
          <w:b/>
          <w:u w:val="single"/>
        </w:rPr>
        <w:t xml:space="preserve"> Exemplar Policy</w:t>
      </w:r>
    </w:p>
    <w:p w:rsidR="00104FDB" w:rsidRDefault="00104FDB" w:rsidP="00104FDB"/>
    <w:p w:rsidR="00104FDB" w:rsidRDefault="00104FDB" w:rsidP="00104FDB">
      <w:r>
        <w:t xml:space="preserve">The Board of Trustees affirms the right of every student to be protected from hate-motivated behavior. It is the intent of the Board to promote harmonious relationships that enable students to gain a true understanding of the civil rights and social responsibilities of people in our society. Behavior or statements that degrade an individual on the basis of his/her actual or perceived race, ethnicity, culture, heritage, gender, sexual orientation, physical/mental attributes, religious beliefs or practices shall not be tolerated. </w:t>
      </w:r>
    </w:p>
    <w:p w:rsidR="00104FDB" w:rsidRDefault="00104FDB" w:rsidP="00104FDB">
      <w:pPr>
        <w:pStyle w:val="NormalWeb"/>
      </w:pPr>
      <w:r>
        <w:t xml:space="preserve">Any student who feels that he/she is a victim of hate-motivated behavior shall immediately contact the principal or designee. If the student believes that the situation has not been remedied by the principal or designee, he/she may file a complaint in accordance with district complaint procedures. Upon receiving a complaint of hate motivated behavior, discrimination or harassment, the Coordinator of Non Discrimination  shall immediately investigate the complaint in accordance with site-level grievance procedures specified in the district’s policies prohibiting Sexual Harassment. Where the Coordinator finds that hate motivated behavior has occurred, he/she shall take prompt, appropriate action to end the hate motivated behavior and address its effects on the victim. </w:t>
      </w:r>
    </w:p>
    <w:p w:rsidR="00104FDB" w:rsidRDefault="00104FDB" w:rsidP="00104FDB">
      <w:pPr>
        <w:pStyle w:val="NormalWeb"/>
      </w:pPr>
      <w:r>
        <w:t xml:space="preserve">Staff who receive notice of hate-motivated behavior or personally observe such behavior shall notify the principal, Superintendent or designee, and law enforcement, as appropriate. Students demonstrating hate-motivated behavior shall be subject to discipline in accordance with Board policy and administrative regulation. </w:t>
      </w:r>
    </w:p>
    <w:p w:rsidR="00104FDB" w:rsidRDefault="00104FDB" w:rsidP="00104FDB">
      <w:pPr>
        <w:pStyle w:val="NormalWeb"/>
      </w:pPr>
      <w:r>
        <w:t xml:space="preserve">In addition, the district shall provide counseling and appropriate sensitivity training and diversity education for students exhibiting hate-motivated behavior. The district shall also provide counseling, guidance and support, as necessary, to those students who are the victims of hate-motivated behavior. </w:t>
      </w:r>
    </w:p>
    <w:p w:rsidR="00104FDB" w:rsidRDefault="00104FDB" w:rsidP="00104FDB">
      <w:pPr>
        <w:pStyle w:val="NormalWeb"/>
      </w:pPr>
      <w:r>
        <w:t xml:space="preserve">The Superintendent or designee shall ensure that </w:t>
      </w:r>
      <w:proofErr w:type="gramStart"/>
      <w:r>
        <w:t>staff receive</w:t>
      </w:r>
      <w:proofErr w:type="gramEnd"/>
      <w:r>
        <w:t xml:space="preserve"> appropriate training to recognize hate-motivated behavior and methods for handling such behavior in appropriate ways. </w:t>
      </w:r>
    </w:p>
    <w:p w:rsidR="00104FDB" w:rsidRDefault="00104FDB" w:rsidP="00104FDB">
      <w:pPr>
        <w:pStyle w:val="NormalWeb"/>
      </w:pPr>
      <w:r>
        <w:t xml:space="preserve">The district shall provide age-appropriate instruction to help promote understanding of and respect for human rights. </w:t>
      </w:r>
    </w:p>
    <w:p w:rsidR="00AF26FD" w:rsidRDefault="00104FDB" w:rsidP="00104FDB">
      <w:pPr>
        <w:pStyle w:val="NormalWeb"/>
      </w:pPr>
      <w:r>
        <w:t xml:space="preserve">At the beginning of each school year, students and staff shall receive a copy of the district's policy on hate-motivated behavior. </w:t>
      </w:r>
    </w:p>
    <w:sectPr w:rsidR="00AF26FD" w:rsidSect="00903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4FDB"/>
    <w:rsid w:val="00104FDB"/>
    <w:rsid w:val="002844C3"/>
    <w:rsid w:val="003A6EC2"/>
    <w:rsid w:val="00903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F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04FDB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Luke</cp:lastModifiedBy>
  <cp:revision>1</cp:revision>
  <dcterms:created xsi:type="dcterms:W3CDTF">2009-08-20T23:30:00Z</dcterms:created>
  <dcterms:modified xsi:type="dcterms:W3CDTF">2009-08-20T23:31:00Z</dcterms:modified>
</cp:coreProperties>
</file>