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b84fbe7267cf866e491266336d62efb7f80ca8"/>
    <w:p>
      <w:pPr>
        <w:pStyle w:val="Heading1"/>
      </w:pPr>
      <w:r>
        <w:t xml:space="preserve">MAPEN — assinatura mensal de tomadas inteligentes (IoT) + dashboard próprio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2026-09-30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RASCUNHO v3 (superado em hardware, demanda e segurança por</w:t>
      </w:r>
      <w:r>
        <w:t xml:space="preserve"> </w:t>
      </w:r>
      <w:r>
        <w:rPr>
          <w:rStyle w:val="VerbatimChar"/>
        </w:rPr>
        <w:t xml:space="preserve">docs/plano-pivo-iot-assinatura-2026-10-01.md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docs/specs/spec-pivo-iot-assinatura-2026-10-01.md</w:t>
      </w:r>
      <w:r>
        <w:t xml:space="preserve">) para revisão da Natália (nada aqui está decidido). A seção 1.1 incorpora o retorno do professor e prevalece sobre o resto onde houver conflito.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r>
        <w:t xml:space="preserve">sugestão do professor — pivotar para uma assinatura mensal de um sistema IoT de tomadas inteligentes, com dashboard próprio de gerenciamento e otimização.</w:t>
      </w:r>
      <w:r>
        <w:t xml:space="preserve"> </w:t>
      </w:r>
      <w:r>
        <w:rPr>
          <w:b/>
          <w:bCs/>
        </w:rPr>
        <w:t xml:space="preserve">Docs de base:</w:t>
      </w:r>
      <w:r>
        <w:t xml:space="preserve"> </w:t>
      </w:r>
      <w:r>
        <w:rPr>
          <w:rStyle w:val="VerbatimChar"/>
        </w:rPr>
        <w:t xml:space="preserve">contexto_mapen.md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designs/mapen-negocio-ou-nao.md</w:t>
      </w:r>
      <w:r>
        <w:t xml:space="preserve"> </w:t>
      </w:r>
      <w:r>
        <w:t xml:space="preserve">(03/09),</w:t>
      </w:r>
      <w:r>
        <w:t xml:space="preserve"> </w:t>
      </w:r>
      <w:r>
        <w:rPr>
          <w:rStyle w:val="VerbatimChar"/>
        </w:rPr>
        <w:t xml:space="preserve">designs/eficiencia-energetica-pf-pj.md</w:t>
      </w:r>
      <w:r>
        <w:t xml:space="preserve"> </w:t>
      </w:r>
      <w:r>
        <w:t xml:space="preserve">(11/09),</w:t>
      </w:r>
      <w:r>
        <w:t xml:space="preserve"> </w:t>
      </w:r>
      <w:r>
        <w:rPr>
          <w:rStyle w:val="VerbatimChar"/>
        </w:rPr>
        <w:t xml:space="preserve">modelos_negocio_eficiencia_energetica.md</w:t>
      </w:r>
      <w:r>
        <w:t xml:space="preserve"> </w:t>
      </w:r>
      <w:r>
        <w:t xml:space="preserve">(17/09),</w:t>
      </w:r>
      <w:r>
        <w:t xml:space="preserve"> </w:t>
      </w:r>
      <w:r>
        <w:rPr>
          <w:rStyle w:val="VerbatimChar"/>
        </w:rPr>
        <w:t xml:space="preserve">oportunidades_negocio_energia.md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crisp_dm.md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modelagem_redflags.md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a-ideia-em-5-linhas"/>
    <w:p>
      <w:pPr>
        <w:pStyle w:val="Heading2"/>
      </w:pPr>
      <w:r>
        <w:t xml:space="preserve">1. A ideia em 5 linhas</w:t>
      </w:r>
    </w:p>
    <w:p>
      <w:pPr>
        <w:pStyle w:val="Compact"/>
        <w:numPr>
          <w:ilvl w:val="0"/>
          <w:numId w:val="1001"/>
        </w:numPr>
      </w:pPr>
      <w:r>
        <w:t xml:space="preserve">O cliente (PF ou PME) pluga tomadas inteligentes com medição de potência/energia nos equipamentos que quer acompanhar.</w:t>
      </w:r>
    </w:p>
    <w:p>
      <w:pPr>
        <w:pStyle w:val="Compact"/>
        <w:numPr>
          <w:ilvl w:val="0"/>
          <w:numId w:val="1001"/>
        </w:numPr>
      </w:pPr>
      <w:r>
        <w:t xml:space="preserve">As tomadas enviam kW/kWh em intervalos curtos para a nossa nuvem.</w:t>
      </w:r>
    </w:p>
    <w:p>
      <w:pPr>
        <w:pStyle w:val="Compact"/>
        <w:numPr>
          <w:ilvl w:val="0"/>
          <w:numId w:val="1001"/>
        </w:numPr>
      </w:pPr>
      <w:r>
        <w:t xml:space="preserve">O MAPEN mostra num dashboard próprio onde, quando e quanto cada equipamento consome, e o que está sendo desperdiçado.</w:t>
      </w:r>
    </w:p>
    <w:p>
      <w:pPr>
        <w:pStyle w:val="Compact"/>
        <w:numPr>
          <w:ilvl w:val="0"/>
          <w:numId w:val="1001"/>
        </w:numPr>
      </w:pPr>
      <w:r>
        <w:t xml:space="preserve">O sistema recomenda (e, numa fase posterior, executa com autorização) ações de otimização: desligar o que está ocioso, mover cargas flexíveis de horário, avisar de anomalia.</w:t>
      </w:r>
    </w:p>
    <w:p>
      <w:pPr>
        <w:pStyle w:val="Compact"/>
        <w:numPr>
          <w:ilvl w:val="0"/>
          <w:numId w:val="1001"/>
        </w:numPr>
      </w:pPr>
      <w:r>
        <w:t xml:space="preserve">O cliente paga mensalidade. O valor vendido é o serviço contínuo (monitoramento + diagnóstico + otimização), não o hardware.</w:t>
      </w:r>
    </w:p>
    <w:bookmarkEnd w:id="9"/>
    <w:bookmarkStart w:id="12" w:name="X435c57c5f1f4f86e1dd2b215d4824cdbec3aac2"/>
    <w:p>
      <w:pPr>
        <w:pStyle w:val="Heading2"/>
      </w:pPr>
      <w:r>
        <w:t xml:space="preserve">1.1. Atualização (retorno do professor, mesmo dia)</w:t>
      </w:r>
    </w:p>
    <w:p>
      <w:pPr>
        <w:pStyle w:val="FirstParagraph"/>
      </w:pPr>
      <w:r>
        <w:t xml:space="preserve">Três esclarecimentos que mudam o desenho. Onde conflitam com o texto abaixo,</w:t>
      </w:r>
      <w:r>
        <w:t xml:space="preserve"> </w:t>
      </w:r>
      <w:r>
        <w:rPr>
          <w:b/>
          <w:bCs/>
        </w:rPr>
        <w:t xml:space="preserve">vale esta seção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Produto central = aconselhamento energético para empresas (PJ):</w:t>
      </w:r>
      <w:r>
        <w:t xml:space="preserve"> </w:t>
      </w:r>
      <w:r>
        <w:t xml:space="preserve">quando usar, como o preço da energia varia por horário, quais equipamentos gastam mais. O professor disse que é um mercado que pagaria e tem formação na área para afirmar isso. Isso é um sinal de especialista,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um comprador nomeado dizendo que paga: sobe a confiança no mercado, mas o critério de</w:t>
      </w:r>
      <w:r>
        <w:t xml:space="preserve"> </w:t>
      </w:r>
      <w:r>
        <w:t xml:space="preserve">“sinal forte”</w:t>
      </w:r>
      <w:r>
        <w:t xml:space="preserve"> </w:t>
      </w:r>
      <w:r>
        <w:t xml:space="preserve">do design de 11/09 (pessoa real que pagaria) continua aberto.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tomada é o instrumento de registro e de ação:</w:t>
      </w:r>
      <w:r>
        <w:t xml:space="preserve"> </w:t>
      </w:r>
      <w:r>
        <w:t xml:space="preserve">guarda consumo com data/hora e permite</w:t>
      </w:r>
      <w:r>
        <w:t xml:space="preserve"> </w:t>
      </w:r>
      <w:r>
        <w:rPr>
          <w:b/>
          <w:bCs/>
        </w:rPr>
        <w:t xml:space="preserve">desligamento remoto ou automatizado</w:t>
      </w:r>
      <w:r>
        <w:t xml:space="preserve">. Logo o comando de relé entra no núcleo, não na</w:t>
      </w:r>
      <w:r>
        <w:t xml:space="preserve"> </w:t>
      </w:r>
      <w:r>
        <w:t xml:space="preserve">“fase 3”</w:t>
      </w:r>
      <w:r>
        <w:t xml:space="preserve">. Continuam valendo as travas de segurança (seção 3): nunca em equipamento crítico, regra explícita do cliente, confirmação antes de qualquer automação nova, e registro de quem/que regra desligou.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Segundo uso: prova contra a distribuidora.</w:t>
      </w:r>
      <w:r>
        <w:t xml:space="preserve"> </w:t>
      </w:r>
      <w:r>
        <w:t xml:space="preserve">O log de tensão e de falta de energia com carimbo de tempo serviria para comprovar quedas e danos a aparelhos num pedido de ressarcimento.</w:t>
      </w:r>
    </w:p>
    <w:bookmarkStart w:id="10" w:name="Xb5de7a877f77f485842c130e119368533f4d0b8"/>
    <w:p>
      <w:pPr>
        <w:pStyle w:val="Heading3"/>
      </w:pPr>
      <w:r>
        <w:t xml:space="preserve">1.1.1. Preço da energia por horário (o coração do aconselhamento)</w:t>
      </w:r>
    </w:p>
    <w:p>
      <w:pPr>
        <w:pStyle w:val="Compact"/>
        <w:numPr>
          <w:ilvl w:val="0"/>
          <w:numId w:val="1003"/>
        </w:numPr>
      </w:pPr>
      <w:r>
        <w:t xml:space="preserve">Empresas atendidas em média tensão (grupo A) costumam ter tarifa com</w:t>
      </w:r>
      <w:r>
        <w:t xml:space="preserve"> </w:t>
      </w:r>
      <w:r>
        <w:rPr>
          <w:b/>
          <w:bCs/>
        </w:rPr>
        <w:t xml:space="preserve">ponta e fora de ponta</w:t>
      </w:r>
      <w:r>
        <w:t xml:space="preserve"> </w:t>
      </w:r>
      <w:r>
        <w:t xml:space="preserve">e demanda contratada; baixa tensão tem opção de</w:t>
      </w:r>
      <w:r>
        <w:t xml:space="preserve"> </w:t>
      </w:r>
      <w:r>
        <w:rPr>
          <w:b/>
          <w:bCs/>
        </w:rPr>
        <w:t xml:space="preserve">tarifa branca</w:t>
      </w:r>
      <w:r>
        <w:t xml:space="preserve">. Valores da Neoenergia PE levantados em</w:t>
      </w:r>
      <w:r>
        <w:t xml:space="preserve"> </w:t>
      </w:r>
      <w:r>
        <w:rPr>
          <w:rStyle w:val="VerbatimChar"/>
        </w:rPr>
        <w:t xml:space="preserve">docs/regulacao/tarifas_neoenergia_pe.md</w:t>
      </w:r>
      <w:r>
        <w:t xml:space="preserve"> </w:t>
      </w:r>
      <w:r>
        <w:t xml:space="preserve">(tabelas da REH 3.583/2026). A migração automática de baixa tensão ≥ 1 MWh/mês para a Tarifa Branca ainda é só proposta (Consulta Pública 46/2025); ver</w:t>
      </w:r>
      <w:r>
        <w:t xml:space="preserve"> </w:t>
      </w:r>
      <w:r>
        <w:rPr>
          <w:rStyle w:val="VerbatimChar"/>
        </w:rPr>
        <w:t xml:space="preserve">docs/segmento.md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 serviço vira: (a) curva de consumo por equipamento × tarifa por horário = custo real de cada equipamento; (b) lista dos equipamentos mais caros; (c) recomendação</w:t>
      </w:r>
      <w:r>
        <w:t xml:space="preserve"> </w:t>
      </w:r>
      <w:r>
        <w:t xml:space="preserve">“mover/desligar X do horário Y economiza R$ Z/mês”</w:t>
      </w:r>
      <w:r>
        <w:t xml:space="preserve">; (d) agendamento/desligamento automático via tomada para o que for flexível.</w:t>
      </w:r>
    </w:p>
    <w:p>
      <w:pPr>
        <w:pStyle w:val="Compact"/>
        <w:numPr>
          <w:ilvl w:val="0"/>
          <w:numId w:val="1003"/>
        </w:numPr>
      </w:pPr>
      <w:r>
        <w:t xml:space="preserve">Isso é o modelo</w:t>
      </w:r>
      <w:r>
        <w:t xml:space="preserve"> </w:t>
      </w:r>
      <w:r>
        <w:rPr>
          <w:b/>
          <w:bCs/>
        </w:rPr>
        <w:t xml:space="preserve">Best Time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Zero Waste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Smart Investment</w:t>
      </w:r>
      <w:r>
        <w:t xml:space="preserve"> </w:t>
      </w:r>
      <w:r>
        <w:t xml:space="preserve">juntos, e passam a ser o núcleo. Energy Health e Energy Intensity seguem no roadmap.</w:t>
      </w:r>
    </w:p>
    <w:p>
      <w:pPr>
        <w:pStyle w:val="Compact"/>
        <w:numPr>
          <w:ilvl w:val="0"/>
          <w:numId w:val="1003"/>
        </w:numPr>
      </w:pPr>
      <w:r>
        <w:t xml:space="preserve">Limite: a tomada só controla o que cabe nela. Carga de potência alta ligada no quadro (motor, ar de maior capacidade, chuveiro) exige contator/medidor de quadro, não tomada.</w:t>
      </w:r>
      <w:r>
        <w:t xml:space="preserve"> </w:t>
      </w:r>
      <w:r>
        <w:rPr>
          <w:rStyle w:val="VerbatimChar"/>
        </w:rPr>
        <w:t xml:space="preserve">[?]</w:t>
      </w:r>
      <w:r>
        <w:t xml:space="preserve"> </w:t>
      </w:r>
      <w:r>
        <w:t xml:space="preserve">perguntar ao professor que tipo de empresa e equipamento ele tem em mente.</w:t>
      </w:r>
    </w:p>
    <w:bookmarkEnd w:id="10"/>
    <w:bookmarkStart w:id="11" w:name="X00252b6cd2a57b3dda84e30b60d039733a68fc4"/>
    <w:p>
      <w:pPr>
        <w:pStyle w:val="Heading3"/>
      </w:pPr>
      <w:r>
        <w:t xml:space="preserve">1.1.2. Comprovar queda de energia e dano a aparelho</w:t>
      </w:r>
    </w:p>
    <w:p>
      <w:pPr>
        <w:pStyle w:val="FirstParagraph"/>
      </w:pPr>
      <w:r>
        <w:t xml:space="preserve">O que a tomada pode registrar: tensão e potência por amostra, momentos de sumiço e retorno de energia, sobretensão/subtensão.</w:t>
      </w:r>
    </w:p>
    <w:p>
      <w:pPr>
        <w:pStyle w:val="BodyText"/>
      </w:pPr>
      <w:r>
        <w:t xml:space="preserve">O que precisa ser verificado antes de prometer isso a qualquer cliente: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Regra vigente de ressarcimento por dano elétrico</w:t>
      </w:r>
      <w:r>
        <w:t xml:space="preserve"> </w:t>
      </w:r>
      <w:r>
        <w:t xml:space="preserve">(ANEEL, REN 1000/2021: 5 anos para pedir, rito simplificado em até 90 dias, verificação em 10 dias ou 1 dia útil para perecíveis/medicamento; fontes na spec, M4). Ler o texto oficial no M0; ônus da prova ainda a confirmar.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Valor probatório:</w:t>
      </w:r>
      <w:r>
        <w:t xml:space="preserve"> </w:t>
      </w:r>
      <w:r>
        <w:t xml:space="preserve">medição de tomada comercial não é medidor calibrado. Pode servir como indício e para organizar o pedido, mas a distribuidora tem os próprios registros e pode contestar. Precisa de: relógio sincronizado (NTP), registro que não possa ser editado depois (hash/assinatura dos blocos de log), calibração conhecida do sensor de tensão.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Queda × Wi-Fi caído:</w:t>
      </w:r>
      <w:r>
        <w:t xml:space="preserve"> </w:t>
      </w:r>
      <w:r>
        <w:t xml:space="preserve">na queda de energia o roteador também cai. Tomada offline não prova queda. Solução técnica: guardar dado localmente na tomada (ou bateria/supercapacitor para um último pacote) e enviar ao voltar, com o carimbo do próprio dispositivo.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Dano ao aparelho:</w:t>
      </w:r>
      <w:r>
        <w:t xml:space="preserve"> </w:t>
      </w:r>
      <w:r>
        <w:t xml:space="preserve">o log mostra o evento elétrico, não que o aparelho queimou por causa dele. Prova de dano continua exigindo laudo.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Conflito estratégico com a Neoenergia:</w:t>
      </w:r>
      <w:r>
        <w:t xml:space="preserve"> </w:t>
      </w:r>
      <w:r>
        <w:t xml:space="preserve">um produto que ajuda o cliente a cobrar da distribuidora é adversarial a ela. Isso contradiz a hipótese da seção 2.3 de tratar a distribuidora como canal. As duas posições não cabem juntas; o grupo precisa escolher qual contar, e isso afeta o desafio do Projeto 4. Registrado como decisão pendente na seção 7.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Elo com a Fase A:</w:t>
      </w:r>
      <w:r>
        <w:t xml:space="preserve"> </w:t>
      </w:r>
      <w:r>
        <w:t xml:space="preserve">eventos de tensão/queda agregados de muitos clientes seriam um dado de qualidade de fornecimento por região, que hoje não existe em dado aberto no MAPEN. Hipótese de longo prazo, não promessa.</w:t>
      </w:r>
    </w:p>
    <w:bookmarkEnd w:id="11"/>
    <w:bookmarkEnd w:id="12"/>
    <w:bookmarkStart w:id="13" w:name="X44ebfd59628e4a798ba5bc11c647e93c350a5cd"/>
    <w:p>
      <w:pPr>
        <w:pStyle w:val="Heading2"/>
      </w:pPr>
      <w:r>
        <w:t xml:space="preserve">1.2. Esclarecimentos do grupo (sobre a primeira revisão de viabilidade)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Fase:</w:t>
      </w:r>
      <w:r>
        <w:t xml:space="preserve"> </w:t>
      </w:r>
      <w:r>
        <w:t xml:space="preserve">pré-incubação, pivotando por falta de tração. O critério de sucesso é aprender rápido e barato, não faturar. O piloto da seção 6 já está dimensionado para isso.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Sensores, não só tomada:</w:t>
      </w:r>
      <w:r>
        <w:t xml:space="preserve"> </w:t>
      </w:r>
      <w:r>
        <w:t xml:space="preserve">a oferta é uma família de sensores IoT. Tomada inteligente para o que cabe nela; medidor de quadro (ex.: pinça de corrente) para as cargas grandes. Cobertura da conta deixa de ser risco estrutural e vira</w:t>
      </w:r>
      <w:r>
        <w:t xml:space="preserve"> </w:t>
      </w:r>
      <w:r>
        <w:rPr>
          <w:b/>
          <w:bCs/>
        </w:rPr>
        <w:t xml:space="preserve">escolha de sensor por cliente</w:t>
      </w:r>
      <w:r>
        <w:t xml:space="preserve">.</w:t>
      </w:r>
      <w:r>
        <w:t xml:space="preserve"> </w:t>
      </w:r>
      <w:r>
        <w:rPr>
          <w:rStyle w:val="VerbatimChar"/>
        </w:rPr>
        <w:t xml:space="preserve">[?]</w:t>
      </w:r>
      <w:r>
        <w:t xml:space="preserve"> </w:t>
      </w:r>
      <w:r>
        <w:t xml:space="preserve">levantar custo e certificação do sensor de quadro.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Assinatura por serviço, não por hardware:</w:t>
      </w:r>
      <w:r>
        <w:t xml:space="preserve"> </w:t>
      </w:r>
      <w:r>
        <w:t xml:space="preserve">o valor vendido é o aconselhamento contínuo (horário, tarifa, equipamentos caros, otimização), que vai além do que um sensor mostra. Fatura e curva de carga já existentes também alimentam o serviço; o sensor entra onde ele agrega medição por equipamento e controle.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Prova contra a distribuidora fica no escopo</w:t>
      </w:r>
      <w:r>
        <w:t xml:space="preserve">, por orientação do professor, tratada como módulo próprio com peso jurídico/regulatório (seção 1.1.2). Antes de vender: ler a regra vigente, definir o padrão de evidência e checar com quem entende de direito do consumidor/regulação.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Capacidade de execução:</w:t>
      </w:r>
      <w:r>
        <w:t xml:space="preserve"> </w:t>
      </w:r>
      <w:r>
        <w:t xml:space="preserve">o gargalo esperado não é código. É hardware (compra, certificação, instalação), empresas-piloto e decisão do grupo. O risco 9 da seção 5 deve ser lido assim.</w:t>
      </w:r>
    </w:p>
    <w:bookmarkEnd w:id="13"/>
    <w:bookmarkStart w:id="17" w:name="por-que-isso-encaixa-no-que-já-temos"/>
    <w:p>
      <w:pPr>
        <w:pStyle w:val="Heading2"/>
      </w:pPr>
      <w:r>
        <w:t xml:space="preserve">2. Por que isso encaixa no que já temos</w:t>
      </w:r>
    </w:p>
    <w:p>
      <w:pPr>
        <w:pStyle w:val="FirstParagraph"/>
      </w:pPr>
      <w:r>
        <w:t xml:space="preserve">Em 11/09 o design da Fase D registrou que o maior bloqueio para qualquer produto de eficiência era</w:t>
      </w:r>
      <w:r>
        <w:t xml:space="preserve"> </w:t>
      </w:r>
      <w:r>
        <w:rPr>
          <w:b/>
          <w:bCs/>
        </w:rPr>
        <w:t xml:space="preserve">acesso a dado</w:t>
      </w:r>
      <w:r>
        <w:t xml:space="preserve">: nenhuma leitura por equipamento/consumidor existe no MAPEN, e a Approach B (desagregação de consumo) só entraria em execução se duas condições se resolvessem: (1) demanda validada e (2) um caminho real de acesso a dado, citando literalmente</w:t>
      </w:r>
      <w:r>
        <w:t xml:space="preserve"> </w:t>
      </w:r>
      <w:r>
        <w:t xml:space="preserve">“hardware IoT próprio”</w:t>
      </w:r>
      <w:r>
        <w:t xml:space="preserve"> </w:t>
      </w:r>
      <w:r>
        <w:t xml:space="preserve">como uma das rotas possíveis.</w:t>
      </w:r>
    </w:p>
    <w:p>
      <w:pPr>
        <w:pStyle w:val="BodyText"/>
      </w:pPr>
      <w:r>
        <w:t xml:space="preserve">A sugestão do professor resolve a condição 2:</w:t>
      </w:r>
      <w:r>
        <w:t xml:space="preserve"> </w:t>
      </w:r>
      <w:r>
        <w:rPr>
          <w:b/>
          <w:bCs/>
        </w:rPr>
        <w:t xml:space="preserve">o hardware próprio gera o dado</w:t>
      </w:r>
      <w:r>
        <w:t xml:space="preserve">. A condição 1 (alguém pagar) continua sem evidência. Isso precisa ficar explícito para a revisão: a ideia remove o bloqueio de dado, não o de demanda.</w:t>
      </w:r>
    </w:p>
    <w:bookmarkStart w:id="14" w:name="X17b4d4e6dce168f431535b94c278296d1c1e5fe"/>
    <w:p>
      <w:pPr>
        <w:pStyle w:val="Heading3"/>
      </w:pPr>
      <w:r>
        <w:t xml:space="preserve">2.1. O que dos 6 modelos de negócio (17/09) o produto cobre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Papel na versão com tomadas</w:t>
            </w:r>
          </w:p>
        </w:tc>
        <w:tc>
          <w:tcPr/>
          <w:p>
            <w:pPr>
              <w:pStyle w:val="Compact"/>
            </w:pPr>
            <w:r>
              <w:t xml:space="preserve">Dado necessário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Waste</w:t>
            </w:r>
            <w:r>
              <w:t xml:space="preserve"> </w:t>
            </w:r>
            <w:r>
              <w:t xml:space="preserve">(energia invisível)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Núcleo do produto.</w:t>
            </w:r>
            <w:r>
              <w:t xml:space="preserve"> </w:t>
            </w:r>
            <w:r>
              <w:t xml:space="preserve">Consumo em standby/fora de horário por tomada, com custo em R$</w:t>
            </w:r>
          </w:p>
        </w:tc>
        <w:tc>
          <w:tcPr/>
          <w:p>
            <w:pPr>
              <w:pStyle w:val="Compact"/>
            </w:pPr>
            <w:r>
              <w:t xml:space="preserve">Potência por tomada em intervalos curtos (a tomada entrega isso nativamente)</w:t>
            </w:r>
          </w:p>
        </w:tc>
        <w:tc>
          <w:tcPr/>
          <w:p>
            <w:pPr>
              <w:pStyle w:val="Compact"/>
            </w:pPr>
            <w:r>
              <w:t xml:space="preserve">Antes dependia de curva de carga que não tínhamos; agora a própria tomada fornece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Energy Health</w:t>
            </w:r>
            <w:r>
              <w:t xml:space="preserve"> </w:t>
            </w:r>
            <w:r>
              <w:t xml:space="preserve">(passaporte de equipamento)</w:t>
            </w:r>
          </w:p>
        </w:tc>
        <w:tc>
          <w:tcPr/>
          <w:p>
            <w:pPr>
              <w:pStyle w:val="Compact"/>
            </w:pPr>
            <w:r>
              <w:t xml:space="preserve">Histórico de potência por equipamento, alerta de degradação (ex.: geladeira passando a consumir mais)</w:t>
            </w:r>
          </w:p>
        </w:tc>
        <w:tc>
          <w:tcPr/>
          <w:p>
            <w:pPr>
              <w:pStyle w:val="Compact"/>
            </w:pPr>
            <w:r>
              <w:t xml:space="preserve">Série por equipamento, semanas a meses</w:t>
            </w:r>
          </w:p>
        </w:tc>
        <w:tc>
          <w:tcPr/>
          <w:p>
            <w:pPr>
              <w:pStyle w:val="Compact"/>
            </w:pPr>
            <w:r>
              <w:t xml:space="preserve">Viável após acumular histórico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Investment</w:t>
            </w:r>
            <w:r>
              <w:t xml:space="preserve"> </w:t>
            </w:r>
            <w:r>
              <w:t xml:space="preserve">(validador de projetos)</w:t>
            </w:r>
          </w:p>
        </w:tc>
        <w:tc>
          <w:tcPr/>
          <w:p>
            <w:pPr>
              <w:pStyle w:val="Compact"/>
            </w:pPr>
            <w:r>
              <w:t xml:space="preserve">Ranking de ações (trocar equipamento, desligar, mudar horário) com economia estimada a partir de medição real, não de questionário</w:t>
            </w:r>
          </w:p>
        </w:tc>
        <w:tc>
          <w:tcPr/>
          <w:p>
            <w:pPr>
              <w:pStyle w:val="Compact"/>
            </w:pPr>
            <w:r>
              <w:t xml:space="preserve">Medição + tarifa</w:t>
            </w:r>
          </w:p>
        </w:tc>
        <w:tc>
          <w:tcPr/>
          <w:p>
            <w:pPr>
              <w:pStyle w:val="Compact"/>
            </w:pPr>
            <w:r>
              <w:t xml:space="preserve">Melhora muito: o ranking passa a usar dado medido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Proof</w:t>
            </w:r>
            <w:r>
              <w:t xml:space="preserve"> </w:t>
            </w:r>
            <w:r>
              <w:t xml:space="preserve">(M&amp;V)</w:t>
            </w:r>
          </w:p>
        </w:tc>
        <w:tc>
          <w:tcPr/>
          <w:p>
            <w:pPr>
              <w:pStyle w:val="Compact"/>
            </w:pPr>
            <w:r>
              <w:t xml:space="preserve">Comprova a economia do próprio produto (antes × depois da ação recomendada). Também resolve o ovo-e-galinha antigo: a intervenção é nossa, não precisamos de ESCO parceira</w:t>
            </w:r>
          </w:p>
        </w:tc>
        <w:tc>
          <w:tcPr/>
          <w:p>
            <w:pPr>
              <w:pStyle w:val="Compact"/>
            </w:pPr>
            <w:r>
              <w:t xml:space="preserve">Baseline por equipamento</w:t>
            </w:r>
          </w:p>
        </w:tc>
        <w:tc>
          <w:tcPr/>
          <w:p>
            <w:pPr>
              <w:pStyle w:val="Compact"/>
            </w:pPr>
            <w:r>
              <w:t xml:space="preserve">Boa ferramenta de retenção:</w:t>
            </w:r>
            <w:r>
              <w:t xml:space="preserve"> </w:t>
            </w:r>
            <w:r>
              <w:t xml:space="preserve">“a assinatura se pagou”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Energy Intensity</w:t>
            </w:r>
          </w:p>
        </w:tc>
        <w:tc>
          <w:tcPr/>
          <w:p>
            <w:pPr>
              <w:pStyle w:val="Compact"/>
            </w:pPr>
            <w:r>
              <w:t xml:space="preserve">Comparar unidades (filiais, salas) numa conta PME com várias unidades</w:t>
            </w:r>
          </w:p>
        </w:tc>
        <w:tc>
          <w:tcPr/>
          <w:p>
            <w:pPr>
              <w:pStyle w:val="Compact"/>
            </w:pPr>
            <w:r>
              <w:t xml:space="preserve">Consumo por unidade + denominador operacional</w:t>
            </w:r>
          </w:p>
        </w:tc>
        <w:tc>
          <w:tcPr/>
          <w:p>
            <w:pPr>
              <w:pStyle w:val="Compact"/>
            </w:pPr>
            <w:r>
              <w:t xml:space="preserve">Fase posterior, só PME multi-unidade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Time</w:t>
            </w:r>
            <w:r>
              <w:t xml:space="preserve"> </w:t>
            </w:r>
            <w:r>
              <w:t xml:space="preserve">(janelas)</w:t>
            </w:r>
          </w:p>
        </w:tc>
        <w:tc>
          <w:tcPr/>
          <w:p>
            <w:pPr>
              <w:pStyle w:val="Compact"/>
            </w:pPr>
            <w:r>
              <w:t xml:space="preserve">Recomendar/agendar horário de carga flexível (carregador, bomba, ar, boiler). A tomada tem relé, então o comando existe</w:t>
            </w:r>
          </w:p>
        </w:tc>
        <w:tc>
          <w:tcPr/>
          <w:p>
            <w:pPr>
              <w:pStyle w:val="Compact"/>
            </w:pPr>
            <w:r>
              <w:t xml:space="preserve">Tarifa horária + restrições</w:t>
            </w:r>
          </w:p>
        </w:tc>
        <w:tc>
          <w:tcPr/>
          <w:p>
            <w:pPr>
              <w:pStyle w:val="Compact"/>
            </w:pPr>
            <w:r>
              <w:t xml:space="preserve">Fase 3, com opt-in explícito (o doc de temas pedia</w:t>
            </w:r>
            <w:r>
              <w:t xml:space="preserve"> </w:t>
            </w:r>
            <w:r>
              <w:t xml:space="preserve">“sem comando automático no 1º estágio”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Recomendação de escopo (para discutir): lançar com</w:t>
      </w:r>
      <w:r>
        <w:t xml:space="preserve"> </w:t>
      </w:r>
      <w:r>
        <w:rPr>
          <w:b/>
          <w:bCs/>
        </w:rPr>
        <w:t xml:space="preserve">Zero Waste + alerta de anomalia + relatório mensal</w:t>
      </w:r>
      <w:r>
        <w:t xml:space="preserve">, mostrar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na prática, e deixar Energy Health, Best Time e Energy Intensity como roadmap.</w:t>
      </w:r>
    </w:p>
    <w:bookmarkEnd w:id="14"/>
    <w:bookmarkStart w:id="15" w:name="Xd5ae628f90aed8ea120f5f09f26c4e305f5fb06"/>
    <w:p>
      <w:pPr>
        <w:pStyle w:val="Heading3"/>
      </w:pPr>
      <w:r>
        <w:t xml:space="preserve">2.2. O que do código/pipeline da Fase A se reaproveita</w:t>
      </w:r>
    </w:p>
    <w:p>
      <w:pPr>
        <w:pStyle w:val="FirstParagraph"/>
      </w:pPr>
      <w:r>
        <w:t xml:space="preserve">Honestidade: os modelos da Fase A rodam sobre dado agregado de distribuidora (SAMP-Balanço) e UF (EPE). Os dados não servem para esse produto. Reaproveita-se o</w:t>
      </w:r>
      <w:r>
        <w:t xml:space="preserve"> </w:t>
      </w:r>
      <w:r>
        <w:rPr>
          <w:b/>
          <w:bCs/>
        </w:rPr>
        <w:t xml:space="preserve">método e o código de apoio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Ativo existente</w:t>
            </w:r>
          </w:p>
        </w:tc>
        <w:tc>
          <w:tcPr/>
          <w:p>
            <w:pPr>
              <w:pStyle w:val="Compact"/>
            </w:pPr>
            <w:r>
              <w:t xml:space="preserve">Reuso no produto de tomadas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z-score sazonal (</w:t>
            </w:r>
            <w:r>
              <w:rPr>
                <w:rStyle w:val="VerbatimChar"/>
              </w:rPr>
              <w:t xml:space="preserve">src/redflags_perdas.py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Primeiro detector de anomalia por tomada. Já adiantei a ressalva do design de 11/09: o limiar foi calibrado em série longa e agregada, precisa ser recalibrado para consumo de um equipamento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3.2 (regressão do esperado, resíduo = anomalia; XGBoost/LightGBM)</w:t>
            </w:r>
          </w:p>
        </w:tc>
        <w:tc>
          <w:tcPr/>
          <w:p>
            <w:pPr>
              <w:pStyle w:val="Compact"/>
            </w:pPr>
            <w:r>
              <w:t xml:space="preserve">Mesma lógica: prever o consumo esperado da tomada (hora, dia da semana, feriado, temperatura) e sinalizar o resíduo. Aqui o dado é denso, então o boosting faz mais sentido do que no nível 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Validação temporal walk-forward + teste de leakage (T2)</w:t>
            </w:r>
          </w:p>
        </w:tc>
        <w:tc>
          <w:tcPr/>
          <w:p>
            <w:pPr>
              <w:pStyle w:val="Compact"/>
            </w:pPr>
            <w:r>
              <w:t xml:space="preserve">Aplica-se igual; é o que impede o modelo de</w:t>
            </w:r>
            <w:r>
              <w:t xml:space="preserve"> </w:t>
            </w:r>
            <w:r>
              <w:t xml:space="preserve">“ver o futuro”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Reindexação a calendário completo (D4)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Mais crítico ainda</w:t>
            </w:r>
            <w:r>
              <w:t xml:space="preserve">: tomada Wi-Fi cai, fica offline, perde pacote. Um</w:t>
            </w:r>
            <w:r>
              <w:t xml:space="preserve"> </w:t>
            </w:r>
            <w:r>
              <w:rPr>
                <w:rStyle w:val="VerbatimChar"/>
              </w:rPr>
              <w:t xml:space="preserve">shift()</w:t>
            </w:r>
            <w:r>
              <w:t xml:space="preserve"> </w:t>
            </w:r>
            <w:r>
              <w:t xml:space="preserve">posicional sobre buracos gera lag errado sem erro visível, exatamente o bug que o D4 já mapeou nas distribuidoras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 + checagem de tautologia (D7)</w:t>
            </w:r>
          </w:p>
        </w:tc>
        <w:tc>
          <w:tcPr/>
          <w:p>
            <w:pPr>
              <w:pStyle w:val="Compact"/>
            </w:pPr>
            <w:r>
              <w:t xml:space="preserve">Explicar por que o alerta disparou (</w:t>
            </w:r>
            <w:r>
              <w:t xml:space="preserve">“fora do horário usual”</w:t>
            </w:r>
            <w:r>
              <w:t xml:space="preserve">,</w:t>
            </w:r>
            <w:r>
              <w:t xml:space="preserve"> </w:t>
            </w:r>
            <w:r>
              <w:t xml:space="preserve">“subiu X% vs. baseline”</w:t>
            </w:r>
            <w:r>
              <w:t xml:space="preserve">) é requisito de produto, não só de avaliação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Critérios de sucesso por corroboração, não por precisão inventada (</w:t>
            </w:r>
            <w:r>
              <w:rPr>
                <w:rStyle w:val="VerbatimChar"/>
              </w:rPr>
              <w:t xml:space="preserve">crisp_dm.md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Mesma disciplina: sem rótulo real, não reportar precisão/recall estimado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públicos (EPE consumo por classe/UF, tarifas ANEEL)</w:t>
            </w:r>
          </w:p>
        </w:tc>
        <w:tc>
          <w:tcPr/>
          <w:p>
            <w:pPr>
              <w:pStyle w:val="Compact"/>
            </w:pPr>
            <w:r>
              <w:t xml:space="preserve">Contexto e benchmark (</w:t>
            </w:r>
            <w:r>
              <w:t xml:space="preserve">“seu consumo vs. média da sua UF/classe”</w:t>
            </w:r>
            <w:r>
              <w:t xml:space="preserve">), cálculo de R$ a partir da tarifa. Papel secundário</w:t>
            </w:r>
          </w:p>
        </w:tc>
      </w:tr>
    </w:tbl>
    <w:p>
      <w:pPr>
        <w:pStyle w:val="BodyText"/>
      </w:pPr>
      <w:r>
        <w:t xml:space="preserve">Fase A (perdas, lado da distribuidora)</w:t>
      </w:r>
      <w:r>
        <w:t xml:space="preserve"> </w:t>
      </w:r>
      <w:r>
        <w:rPr>
          <w:b/>
          <w:bCs/>
        </w:rPr>
        <w:t xml:space="preserve">não é descartada</w:t>
      </w:r>
      <w:r>
        <w:t xml:space="preserve">, mas passa a ser uma trilha separada: a entrega acadêmica já combinada continua e não compete com o protótipo de tomadas (decisão D5 da CEO review segue valendo).</w:t>
      </w:r>
    </w:p>
    <w:bookmarkEnd w:id="15"/>
    <w:bookmarkStart w:id="16" w:name="relação-com-neoenergia"/>
    <w:p>
      <w:pPr>
        <w:pStyle w:val="Heading3"/>
      </w:pPr>
      <w:r>
        <w:t xml:space="preserve">2.3. Relação com Neoenergia</w:t>
      </w:r>
    </w:p>
    <w:p>
      <w:pPr>
        <w:pStyle w:val="FirstParagraph"/>
      </w:pPr>
      <w:r>
        <w:t xml:space="preserve">Hipótese, não fato: uma distribuidora pode ser</w:t>
      </w:r>
      <w:r>
        <w:t xml:space="preserve"> </w:t>
      </w:r>
      <w:r>
        <w:rPr>
          <w:b/>
          <w:bCs/>
        </w:rPr>
        <w:t xml:space="preserve">canal ou parceiro</w:t>
      </w:r>
      <w:r>
        <w:t xml:space="preserve"> </w:t>
      </w:r>
      <w:r>
        <w:t xml:space="preserve">(programas de eficiência energética que as distribuidoras são obrigadas a financiar; resposta à demanda; tarifa branca), em vez de concorrente. Precisa ser verificado com alguém de dentro e com a regulação vigente antes de entrar em qualquer apresentação. Não tem nome nem confirmação até agora.</w:t>
      </w:r>
    </w:p>
    <w:bookmarkEnd w:id="16"/>
    <w:bookmarkEnd w:id="17"/>
    <w:bookmarkStart w:id="18" w:name="Xb5b19017668578afe2cd52b58ffbf65a6f173eb"/>
    <w:p>
      <w:pPr>
        <w:pStyle w:val="Heading2"/>
      </w:pPr>
      <w:r>
        <w:t xml:space="preserve">3. Como o sistema funciona (arquitetura mínima)</w:t>
      </w:r>
    </w:p>
    <w:p>
      <w:pPr>
        <w:pStyle w:val="SourceCode"/>
      </w:pPr>
      <w:r>
        <w:rPr>
          <w:rStyle w:val="VerbatimChar"/>
        </w:rPr>
        <w:t xml:space="preserve">tomada (medição + relé)  -&gt;  MQTT / API do fabricante  -&gt;  ingestão  -&gt;  banco de séries temporais</w:t>
      </w:r>
      <w:r>
        <w:br/>
      </w:r>
      <w:r>
        <w:rPr>
          <w:rStyle w:val="VerbatimChar"/>
        </w:rPr>
        <w:t xml:space="preserve">      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modelos (baseline, anomalia, ociosidade)  -&gt;  dashboard web  -&gt;  alertas / relatório</w:t>
      </w:r>
      <w:r>
        <w:br/>
      </w:r>
      <w:r>
        <w:rPr>
          <w:rStyle w:val="VerbatimChar"/>
        </w:rPr>
        <w:t xml:space="preserve">      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(fase 3) comando de relé com opt-in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para o piloto, usar tomadas comerciais abertas/configuráveis (ex.: famílias com firmware Tasmota/ESPHome, ou Shelly/Tuya) em vez de projetar hardware. Para validar: modelos, preço no Brasil, certificação Anatel/Inmetro, corrente máxima e tomada padrão NBR 14136.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Ingestão:</w:t>
      </w:r>
      <w:r>
        <w:t xml:space="preserve"> </w:t>
      </w:r>
      <w:r>
        <w:t xml:space="preserve">MQTT ou API do fabricante; preferir o caminho que não prenda ao fabricante.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Armazenamento:</w:t>
      </w:r>
      <w:r>
        <w:t xml:space="preserve"> </w:t>
      </w:r>
      <w:r>
        <w:t xml:space="preserve">DuckDB/Parquet no piloto (já é o padrão do repo); TimescaleDB só se escalar.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Modelos:</w:t>
      </w:r>
      <w:r>
        <w:t xml:space="preserve"> </w:t>
      </w:r>
      <w:r>
        <w:t xml:space="preserve">Python (pipeline da seção 2.2).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Next.js. Telas mínimas: (1) consumo agora e hoje por tomada; (2) ranking de ociosidade em R$/mês; (3) alertas de anomalia com explicação; (4) relatório mensal com economia comprovada (Proof); (5) cadastro de tomadas/equipamentos/horário de funcionamento.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Otimização (em ordem de risco):</w:t>
      </w:r>
      <w:r>
        <w:t xml:space="preserve"> </w:t>
      </w:r>
      <w:r>
        <w:t xml:space="preserve">1. recomendação textual; 2. agendamento sugerido; 3. comando automático com opt-in e fail-safe (nunca em equipamento crítico: geladeira, câmara fria, equipamento médico).</w:t>
      </w:r>
    </w:p>
    <w:bookmarkEnd w:id="18"/>
    <w:bookmarkStart w:id="19" w:name="modelo-de-assinatura"/>
    <w:p>
      <w:pPr>
        <w:pStyle w:val="Heading2"/>
      </w:pPr>
      <w:r>
        <w:t xml:space="preserve">4. Modelo de assinatura</w:t>
      </w:r>
    </w:p>
    <w:p>
      <w:pPr>
        <w:pStyle w:val="FirstParagraph"/>
      </w:pPr>
      <w:r>
        <w:t xml:space="preserve">Tudo abaixo é hipótese;</w:t>
      </w:r>
      <w:r>
        <w:t xml:space="preserve"> </w:t>
      </w:r>
      <w:r>
        <w:rPr>
          <w:b/>
          <w:bCs/>
        </w:rPr>
        <w:t xml:space="preserve">nenhum número foi validado</w:t>
      </w:r>
      <w:r>
        <w:t xml:space="preserve">. Os campos marcados</w:t>
      </w:r>
      <w:r>
        <w:t xml:space="preserve"> </w:t>
      </w:r>
      <w:r>
        <w:rPr>
          <w:rStyle w:val="VerbatimChar"/>
        </w:rPr>
        <w:t xml:space="preserve">[?]</w:t>
      </w:r>
      <w:r>
        <w:t xml:space="preserve"> </w:t>
      </w:r>
      <w:r>
        <w:t xml:space="preserve">precisam de cotação/pesquisa antes de qualquer conta.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Opções</w:t>
            </w:r>
          </w:p>
        </w:tc>
        <w:tc>
          <w:tcPr/>
          <w:p>
            <w:pPr>
              <w:pStyle w:val="Compact"/>
            </w:pPr>
            <w:r>
              <w:t xml:space="preserve">Para discutir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(a) cliente compra, (b) comodato incluso na mensalidade, (c) kit de entrada + assinatura</w:t>
            </w:r>
          </w:p>
        </w:tc>
        <w:tc>
          <w:tcPr/>
          <w:p>
            <w:pPr>
              <w:pStyle w:val="Compact"/>
            </w:pPr>
            <w:r>
              <w:t xml:space="preserve">(b) reduz a barreira de entrada mas prende capital em estoque e aumenta o risco de churn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Preço</w:t>
            </w:r>
          </w:p>
        </w:tc>
        <w:tc>
          <w:tcPr/>
          <w:p>
            <w:pPr>
              <w:pStyle w:val="Compact"/>
            </w:pPr>
            <w:r>
              <w:t xml:space="preserve">por tomada/mês, por faixa de nº de tomadas, ou por instalação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[?]</w:t>
            </w:r>
            <w:r>
              <w:t xml:space="preserve"> </w:t>
            </w:r>
            <w:r>
              <w:t xml:space="preserve">custo do hardware, custo de nuvem por tomada, preço que o cliente aceita pagar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Segmento inicial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PJ</w:t>
            </w:r>
            <w:r>
              <w:t xml:space="preserve"> </w:t>
            </w:r>
            <w:r>
              <w:t xml:space="preserve">(direção dada pelo professor; ver 1.1). Resta decidir porte: PME de baixa tensão ou empresa de média tensão com tarifa horária. PF só pelo caso de prova contra distribuidora</w:t>
            </w:r>
          </w:p>
        </w:tc>
        <w:tc>
          <w:tcPr/>
          <w:p>
            <w:pPr>
              <w:pStyle w:val="Compact"/>
            </w:pPr>
            <w:r>
              <w:t xml:space="preserve">PME tem conta maior e mais disposição de pagar para reduzir custo, mas a Premise 2 do design de 11/09 já alertou:</w:t>
            </w:r>
            <w:r>
              <w:t xml:space="preserve"> </w:t>
            </w:r>
            <w:r>
              <w:t xml:space="preserve">“ninguém hoje investiga a própria conta”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Narrativa de venda</w:t>
            </w:r>
          </w:p>
        </w:tc>
        <w:tc>
          <w:tcPr/>
          <w:p>
            <w:pPr>
              <w:pStyle w:val="Compact"/>
            </w:pPr>
            <w:r>
              <w:t xml:space="preserve">“assinatura se paga com a economia”</w:t>
            </w:r>
          </w:p>
        </w:tc>
        <w:tc>
          <w:tcPr/>
          <w:p>
            <w:pPr>
              <w:pStyle w:val="Compact"/>
            </w:pPr>
            <w:r>
              <w:t xml:space="preserve">Só funciona se a economia medida &gt; mensalidade. Se a economia média for menor que a mensalidade, o produto não fecha, e isso é o primeiro número a medir no piloto</w:t>
            </w:r>
          </w:p>
        </w:tc>
      </w:tr>
    </w:tbl>
    <w:p>
      <w:pPr>
        <w:pStyle w:val="BodyText"/>
      </w:pPr>
      <w:r>
        <w:t xml:space="preserve">Pergunta de unit economics que o piloto precisa responder:</w:t>
      </w:r>
      <w:r>
        <w:t xml:space="preserve"> </w:t>
      </w:r>
      <w:r>
        <w:rPr>
          <w:b/>
          <w:bCs/>
        </w:rPr>
        <w:t xml:space="preserve">economia mensal medida por cliente &gt; mensalidade + custo de servir?</w:t>
      </w:r>
      <w:r>
        <w:t xml:space="preserve"> </w:t>
      </w:r>
      <w:r>
        <w:t xml:space="preserve">Se não, a assinatura não se sustenta, por melhor que seja o dashboard.</w:t>
      </w:r>
    </w:p>
    <w:bookmarkEnd w:id="19"/>
    <w:bookmarkStart w:id="20" w:name="X573a9a300944c6514ec9dc18c544fca666ac6ad"/>
    <w:p>
      <w:pPr>
        <w:pStyle w:val="Heading2"/>
      </w:pPr>
      <w:r>
        <w:t xml:space="preserve">5. Riscos e limites (o que um revisor cético vai apontar)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Demanda sem comprador nomeado.</w:t>
      </w:r>
      <w:r>
        <w:t xml:space="preserve"> </w:t>
      </w:r>
      <w:r>
        <w:t xml:space="preserve">O professor afirma que o mercado pagaria (sinal de especialista, ver 1.1), mas nenhuma empresa nomeada disse que paga. Continua sendo o maior risco aberto.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Cobertura da medição.</w:t>
      </w:r>
      <w:r>
        <w:t xml:space="preserve"> </w:t>
      </w:r>
      <w:r>
        <w:t xml:space="preserve">Tomada só mede o que se liga nela. As maiores cargas residenciais/PME brasileiras, como chuveiro elétrico e ar-condicionado de maior capacidade, geralmente são ligadas direto no quadro e</w:t>
      </w:r>
      <w:r>
        <w:t xml:space="preserve"> </w:t>
      </w:r>
      <w:r>
        <w:rPr>
          <w:b/>
          <w:bCs/>
        </w:rPr>
        <w:t xml:space="preserve">ficam fora</w:t>
      </w:r>
      <w:r>
        <w:t xml:space="preserve">. O produto pode medir bem o</w:t>
      </w:r>
      <w:r>
        <w:t xml:space="preserve"> </w:t>
      </w:r>
      <w:r>
        <w:t xml:space="preserve">“barulho”</w:t>
      </w:r>
      <w:r>
        <w:t xml:space="preserve"> </w:t>
      </w:r>
      <w:r>
        <w:t xml:space="preserve">(standby, eletrônicos, geladeira) e perder a maior parte do gasto. Precisa de dado: que fração da conta típica é acessível por tomada?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Economia pode ser pequena.</w:t>
      </w:r>
      <w:r>
        <w:t xml:space="preserve"> </w:t>
      </w:r>
      <w:r>
        <w:t xml:space="preserve">Desperdício em standby costuma ser fração modesta da conta</w:t>
      </w:r>
      <w:r>
        <w:t xml:space="preserve"> </w:t>
      </w:r>
      <w:r>
        <w:rPr>
          <w:rStyle w:val="VerbatimChar"/>
        </w:rPr>
        <w:t xml:space="preserve">[?]</w:t>
      </w:r>
      <w:r>
        <w:t xml:space="preserve">. Se for pouco, a mensalidade não se paga.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Concorrência.</w:t>
      </w:r>
      <w:r>
        <w:t xml:space="preserve"> </w:t>
      </w:r>
      <w:r>
        <w:t xml:space="preserve">Existem tomadas inteligentes baratas com app próprio no mercado, e plataformas de monitoramento de energia no exterior. A diferenciação tem que estar em diagnóstico/otimização/comprovação, não em ligar e desligar pelo celular.</w:t>
      </w:r>
      <w:r>
        <w:t xml:space="preserve"> </w:t>
      </w:r>
      <w:r>
        <w:rPr>
          <w:rStyle w:val="VerbatimChar"/>
        </w:rPr>
        <w:t xml:space="preserve">[?]</w:t>
      </w:r>
      <w:r>
        <w:t xml:space="preserve"> </w:t>
      </w:r>
      <w:r>
        <w:t xml:space="preserve">levantar concorrentes brasileiros e preços antes de afirmar o diferencial.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Hardware e regulação.</w:t>
      </w:r>
      <w:r>
        <w:t xml:space="preserve"> </w:t>
      </w:r>
      <w:r>
        <w:t xml:space="preserve">Certificação, segurança elétrica, garantia, logística e suporte. É um problema que o MAPEN, hoje 100% software/dados, não tem.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LGPD.</w:t>
      </w:r>
      <w:r>
        <w:t xml:space="preserve"> </w:t>
      </w:r>
      <w:r>
        <w:t xml:space="preserve">Consumo por equipamento e horário revela rotina da casa (quando há alguém, quando dorme). Dado pessoal sensível na prática. Já estava como pendência em 11/09; aqui vira requisito de desenho desde o início.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Dado ruim de rede doméstica.</w:t>
      </w:r>
      <w:r>
        <w:t xml:space="preserve"> </w:t>
      </w:r>
      <w:r>
        <w:t xml:space="preserve">Wi-Fi cai, relógio deriva, tomada reinicia. Qualidade do dado é problema de engenharia primeiro, de modelagem depois.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Dependência de fabricante.</w:t>
      </w:r>
      <w:r>
        <w:t xml:space="preserve"> </w:t>
      </w:r>
      <w:r>
        <w:t xml:space="preserve">API/nuvem fechada pode mudar ou cobrar. Preferir firmware aberto/MQTT local no piloto.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Gargalo não é código.</w:t>
      </w:r>
      <w:r>
        <w:t xml:space="preserve"> </w:t>
      </w:r>
      <w:r>
        <w:t xml:space="preserve">Backend, dashboard e modelos o grupo executa rápido. O que limita é hardware (compra, certificação, instalação), empresas-piloto e decisões do grupo.</w:t>
      </w:r>
    </w:p>
    <w:bookmarkEnd w:id="20"/>
    <w:bookmarkStart w:id="21" w:name="X29e709ec96f8b2c9651dc40128a0d494eb58438"/>
    <w:p>
      <w:pPr>
        <w:pStyle w:val="Heading2"/>
      </w:pPr>
      <w:r>
        <w:t xml:space="preserve">6. Proposta de piloto (mínimo que gera evidência)</w:t>
      </w:r>
    </w:p>
    <w:p>
      <w:pPr>
        <w:pStyle w:val="Compact"/>
        <w:numPr>
          <w:ilvl w:val="0"/>
          <w:numId w:val="1007"/>
        </w:numPr>
      </w:pPr>
      <w:r>
        <w:t xml:space="preserve">5 a 10 casas/PMEs de gente conhecida (nomeadas), com 4 a 8 tomadas cada, por 4 a 8 semanas.</w:t>
      </w:r>
    </w:p>
    <w:p>
      <w:pPr>
        <w:pStyle w:val="Compact"/>
        <w:numPr>
          <w:ilvl w:val="0"/>
          <w:numId w:val="1007"/>
        </w:numPr>
      </w:pPr>
      <w:r>
        <w:t xml:space="preserve">Medir: (a) fração do consumo da conta coberta pelas tomadas, (b) ociosidade detectada em R$/mês, (c) quantos alertas o cliente considerou úteis, (d) se agiu em cima deles, (e) economia observada.</w:t>
      </w:r>
    </w:p>
    <w:p>
      <w:pPr>
        <w:pStyle w:val="Compact"/>
        <w:numPr>
          <w:ilvl w:val="0"/>
          <w:numId w:val="1007"/>
        </w:numPr>
      </w:pPr>
      <w:r>
        <w:t xml:space="preserve">Pergunta final ao cliente:</w:t>
      </w:r>
      <w:r>
        <w:t xml:space="preserve"> </w:t>
      </w:r>
      <w:r>
        <w:rPr>
          <w:i/>
          <w:iCs/>
        </w:rPr>
        <w:t xml:space="preserve">pagaria?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quanto?</w:t>
      </w:r>
      <w:r>
        <w:t xml:space="preserve"> </w:t>
      </w:r>
      <w:r>
        <w:t xml:space="preserve">Mesmo critério de sucesso fraco/forte do design de 11/09 (usaria de graça ≠ pagaria).</w:t>
      </w:r>
    </w:p>
    <w:p>
      <w:pPr>
        <w:pStyle w:val="Compact"/>
        <w:numPr>
          <w:ilvl w:val="0"/>
          <w:numId w:val="1007"/>
        </w:numPr>
      </w:pPr>
      <w:r>
        <w:t xml:space="preserve">Sem rótulo real não reportamos precisão: reportamos nº de alertas corroborados pelo próprio cliente.</w:t>
      </w:r>
    </w:p>
    <w:bookmarkEnd w:id="21"/>
    <w:bookmarkStart w:id="22" w:name="perguntas-para-a-natália-decidir"/>
    <w:p>
      <w:pPr>
        <w:pStyle w:val="Heading2"/>
      </w:pPr>
      <w:r>
        <w:t xml:space="preserve">7. Perguntas para a Natália decidir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Segmento inicial:</w:t>
      </w:r>
      <w:r>
        <w:t xml:space="preserve"> </w:t>
      </w:r>
      <w:r>
        <w:t xml:space="preserve">PJ (direção do professor). Qual porte e setor? (afeta preço, tarifa aplicável e tipo de equipamento.)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decidido em 2026-10-01: hardware próprio com energia autônoma é requisito (registro independente de rede e conexão); tomada comercial fica como atalho. Ver plano, seção 6.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Escopo do MVP:</w:t>
      </w:r>
      <w:r>
        <w:t xml:space="preserve"> </w:t>
      </w:r>
      <w:r>
        <w:t xml:space="preserve">registro com horário + custo por tarifa horária + ranking de equipamentos + desligamento remoto/agendado (núcleo definido pelo professor). Entra ou não a prova de queda/dano já no MVP, ou só como fase 2?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Fase A:</w:t>
      </w:r>
      <w:r>
        <w:t xml:space="preserve"> </w:t>
      </w:r>
      <w:r>
        <w:t xml:space="preserve">manter como trilha acadêmica separada (recomendação) ou absorver na nova narrativa?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Neoenergia:</w:t>
      </w:r>
      <w:r>
        <w:t xml:space="preserve"> </w:t>
      </w:r>
      <w:r>
        <w:t xml:space="preserve">canal/parceira (seção 2.3) ou contraparte adversarial (prova de dano, seção 1.1.2)? Não dá para vender as duas coisas ao mesmo tempo.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Quem do grupo cuida de quê:</w:t>
      </w:r>
      <w:r>
        <w:t xml:space="preserve"> </w:t>
      </w:r>
      <w:r>
        <w:t xml:space="preserve">hardware/firmware, backend/ingestão, modelos, dashboard, regulatório/LGPD, entrevistas de demanda.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Primeira empresa nomeada</w:t>
      </w:r>
      <w:r>
        <w:t xml:space="preserve"> </w:t>
      </w:r>
      <w:r>
        <w:t xml:space="preserve">para a pergunta</w:t>
      </w:r>
      <w:r>
        <w:t xml:space="preserve"> </w:t>
      </w:r>
      <w:r>
        <w:t xml:space="preserve">“pagaria?”</w:t>
      </w:r>
      <w:r>
        <w:t xml:space="preserve">. Pedir ao professor 1 a 2 contatos de empresas é o caminho mais curto. Sem nome, o piloto não começa.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Perguntas ao professor:</w:t>
      </w:r>
      <w:r>
        <w:t xml:space="preserve"> </w:t>
      </w:r>
      <w:r>
        <w:t xml:space="preserve">que tipo de empresa e equipamento ele imagina? Qual a forma de cobrança que ele considera viável (mensalidade fixa, % da economia)?</w:t>
      </w:r>
    </w:p>
    <w:bookmarkEnd w:id="22"/>
    <w:bookmarkStart w:id="23" w:name="próximos-passos-propostos-ordem"/>
    <w:p>
      <w:pPr>
        <w:pStyle w:val="Heading2"/>
      </w:pPr>
      <w:r>
        <w:t xml:space="preserve">8. Próximos passos propostos (ordem)</w:t>
      </w:r>
    </w:p>
    <w:p>
      <w:pPr>
        <w:pStyle w:val="Compact"/>
        <w:numPr>
          <w:ilvl w:val="0"/>
          <w:numId w:val="1009"/>
        </w:numPr>
      </w:pPr>
      <w:r>
        <w:t xml:space="preserve">Natália revisa este documento e responde a seção 7.</w:t>
      </w:r>
    </w:p>
    <w:p>
      <w:pPr>
        <w:pStyle w:val="Compact"/>
        <w:numPr>
          <w:ilvl w:val="0"/>
          <w:numId w:val="1009"/>
        </w:numPr>
      </w:pPr>
      <w:r>
        <w:t xml:space="preserve">Levantar 3 a 5 modelos de tomada (preço, corrente, certificação, firmware aberto) e concorrentes diretos no Brasil. Fecha os</w:t>
      </w:r>
      <w:r>
        <w:t xml:space="preserve"> </w:t>
      </w:r>
      <w:r>
        <w:rPr>
          <w:rStyle w:val="VerbatimChar"/>
        </w:rPr>
        <w:t xml:space="preserve">[?]</w:t>
      </w:r>
      <w:r>
        <w:t xml:space="preserve"> </w:t>
      </w:r>
      <w:r>
        <w:t xml:space="preserve">do preço e do diferencial.</w:t>
      </w:r>
    </w:p>
    <w:p>
      <w:pPr>
        <w:pStyle w:val="Compact"/>
        <w:numPr>
          <w:ilvl w:val="0"/>
          <w:numId w:val="1009"/>
        </w:numPr>
      </w:pPr>
      <w:r>
        <w:t xml:space="preserve">Nomear 3 pessoas/PMEs candidatas ao piloto.</w:t>
      </w:r>
    </w:p>
    <w:p>
      <w:pPr>
        <w:pStyle w:val="Compact"/>
        <w:numPr>
          <w:ilvl w:val="0"/>
          <w:numId w:val="1009"/>
        </w:numPr>
      </w:pPr>
      <w:r>
        <w:t xml:space="preserve">Prototipar a ingestão de 1 tomada → DuckDB → gráfico simples (1 dia de trabalho, serve para medir a qualidade real do dado).</w:t>
      </w:r>
    </w:p>
    <w:p>
      <w:pPr>
        <w:pStyle w:val="Compact"/>
        <w:numPr>
          <w:ilvl w:val="0"/>
          <w:numId w:val="1009"/>
        </w:numPr>
      </w:pPr>
      <w:r>
        <w:t xml:space="preserve">Só depois: dashboard e modelos.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2026-10-01T18:39:07Z</dcterms:created>
  <dcterms:modified xsi:type="dcterms:W3CDTF">2026-10-01T18:39:07Z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