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F90B3" w14:textId="576E606A" w:rsidR="001F2967" w:rsidRPr="00937511" w:rsidRDefault="002115DD">
      <w:pPr>
        <w:rPr>
          <w:rFonts w:ascii="Times New Roman" w:hAnsi="Times New Roman" w:cs="Times New Roman"/>
          <w:b/>
          <w:bCs/>
        </w:rPr>
      </w:pPr>
      <w:r w:rsidRPr="00937511">
        <w:rPr>
          <w:rFonts w:ascii="Times New Roman" w:hAnsi="Times New Roman" w:cs="Times New Roman"/>
          <w:b/>
          <w:bCs/>
        </w:rPr>
        <w:t>Supporting Tables and Figures</w:t>
      </w:r>
    </w:p>
    <w:p w14:paraId="4075B3BA" w14:textId="7E7CABA7" w:rsidR="002115DD" w:rsidRPr="00937511" w:rsidRDefault="002115DD">
      <w:pPr>
        <w:rPr>
          <w:rFonts w:ascii="Times New Roman" w:hAnsi="Times New Roman" w:cs="Times New Roman"/>
        </w:rPr>
      </w:pPr>
    </w:p>
    <w:p w14:paraId="0FD211A5" w14:textId="4B9E1D21" w:rsidR="002115DD" w:rsidRDefault="002115DD"/>
    <w:p w14:paraId="0BD0677D" w14:textId="0167D2DA" w:rsidR="00937511" w:rsidRDefault="00937511">
      <w:pPr>
        <w:rPr>
          <w:noProof/>
        </w:rPr>
      </w:pPr>
      <w:r>
        <w:rPr>
          <w:noProof/>
        </w:rPr>
        <w:drawing>
          <wp:inline distT="0" distB="0" distL="0" distR="0" wp14:anchorId="331540FA" wp14:editId="6DF8EB4D">
            <wp:extent cx="59436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9BA3" w14:textId="4231532B" w:rsidR="00937511" w:rsidRDefault="00937511" w:rsidP="00937511">
      <w:pPr>
        <w:rPr>
          <w:noProof/>
        </w:rPr>
      </w:pPr>
    </w:p>
    <w:p w14:paraId="79507993" w14:textId="78652D4A" w:rsidR="00937511" w:rsidRDefault="00937511" w:rsidP="00937511">
      <w:pPr>
        <w:tabs>
          <w:tab w:val="left" w:pos="1387"/>
        </w:tabs>
        <w:rPr>
          <w:rFonts w:ascii="Times New Roman" w:hAnsi="Times New Roman" w:cs="Times New Roman"/>
        </w:rPr>
      </w:pPr>
      <w:r w:rsidRPr="00937511">
        <w:rPr>
          <w:rFonts w:ascii="Times New Roman" w:hAnsi="Times New Roman" w:cs="Times New Roman"/>
          <w:b/>
          <w:bCs/>
        </w:rPr>
        <w:t xml:space="preserve">Figure S1. </w:t>
      </w:r>
      <w:r w:rsidRPr="00937511">
        <w:rPr>
          <w:rFonts w:ascii="Times New Roman" w:hAnsi="Times New Roman" w:cs="Times New Roman"/>
        </w:rPr>
        <w:t>Bivariate relationships between % foliar and % root N with % total soil N.</w:t>
      </w:r>
    </w:p>
    <w:p w14:paraId="5C876AC4" w14:textId="5217B6D8" w:rsidR="00937511" w:rsidRDefault="00937511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72CE6DE8" w14:textId="745B5DA1" w:rsidR="00937511" w:rsidRDefault="00937511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7023EF88" w14:textId="2DA932F6" w:rsidR="00937511" w:rsidRDefault="00937511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4F14D943" w14:textId="64081507" w:rsidR="00937511" w:rsidRDefault="00937511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251B95FF" w14:textId="2E56130E" w:rsidR="009B1186" w:rsidRDefault="009B1186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3725DB80" w14:textId="5D1B95E3" w:rsidR="009B1186" w:rsidRDefault="009B1186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06521723" w14:textId="164E3BE3" w:rsidR="00063E4E" w:rsidRDefault="00063E4E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525C2059" w14:textId="3351C89B" w:rsidR="00063E4E" w:rsidRDefault="00063E4E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6389A6B7" w14:textId="0E899831" w:rsidR="00063E4E" w:rsidRDefault="00063E4E" w:rsidP="00937511">
      <w:pPr>
        <w:tabs>
          <w:tab w:val="left" w:pos="138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A04CF1" wp14:editId="09D76E26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3C71" w14:textId="77777777" w:rsidR="008A07EF" w:rsidRDefault="008A07EF" w:rsidP="00063E4E">
      <w:pPr>
        <w:tabs>
          <w:tab w:val="left" w:pos="1387"/>
        </w:tabs>
        <w:rPr>
          <w:rFonts w:ascii="Times New Roman" w:hAnsi="Times New Roman" w:cs="Times New Roman"/>
          <w:b/>
          <w:bCs/>
        </w:rPr>
      </w:pPr>
    </w:p>
    <w:p w14:paraId="02C2640D" w14:textId="43C05C5D" w:rsidR="009B1186" w:rsidRPr="009B1186" w:rsidRDefault="00063E4E" w:rsidP="00063E4E">
      <w:pPr>
        <w:tabs>
          <w:tab w:val="left" w:pos="1387"/>
        </w:tabs>
        <w:rPr>
          <w:rFonts w:ascii="Times New Roman" w:hAnsi="Times New Roman" w:cs="Times New Roman"/>
        </w:rPr>
      </w:pPr>
      <w:r w:rsidRPr="00937511">
        <w:rPr>
          <w:rFonts w:ascii="Times New Roman" w:hAnsi="Times New Roman" w:cs="Times New Roman"/>
          <w:b/>
          <w:bCs/>
        </w:rPr>
        <w:t>Figure S</w:t>
      </w:r>
      <w:r>
        <w:rPr>
          <w:rFonts w:ascii="Times New Roman" w:hAnsi="Times New Roman" w:cs="Times New Roman"/>
          <w:b/>
          <w:bCs/>
        </w:rPr>
        <w:t>2</w:t>
      </w:r>
      <w:r w:rsidRPr="00937511">
        <w:rPr>
          <w:rFonts w:ascii="Times New Roman" w:hAnsi="Times New Roman" w:cs="Times New Roman"/>
          <w:b/>
          <w:bCs/>
        </w:rPr>
        <w:t xml:space="preserve">. </w:t>
      </w:r>
      <w:r w:rsidRPr="00937511">
        <w:rPr>
          <w:rFonts w:ascii="Times New Roman" w:hAnsi="Times New Roman" w:cs="Times New Roman"/>
        </w:rPr>
        <w:t xml:space="preserve">Bivariate relationships between % foliar and % root N with % </w:t>
      </w:r>
      <w:r>
        <w:rPr>
          <w:rFonts w:ascii="Times New Roman" w:hAnsi="Times New Roman" w:cs="Times New Roman"/>
        </w:rPr>
        <w:t>inorganic</w:t>
      </w:r>
      <w:r w:rsidRPr="00937511">
        <w:rPr>
          <w:rFonts w:ascii="Times New Roman" w:hAnsi="Times New Roman" w:cs="Times New Roman"/>
        </w:rPr>
        <w:t xml:space="preserve"> soil N</w:t>
      </w:r>
      <w:r>
        <w:rPr>
          <w:rFonts w:ascii="Times New Roman" w:hAnsi="Times New Roman" w:cs="Times New Roman"/>
        </w:rPr>
        <w:t>, calculated as the sum of ammonium and nitrate (</w:t>
      </w:r>
      <w:r w:rsidR="009B1186" w:rsidRPr="009B1186">
        <w:rPr>
          <w:rFonts w:ascii="Helvetica" w:eastAsia="Times New Roman" w:hAnsi="Helvetica" w:cs="Times New Roman"/>
          <w:sz w:val="19"/>
          <w:szCs w:val="19"/>
          <w:shd w:val="clear" w:color="auto" w:fill="FFFFFF"/>
        </w:rPr>
        <w:t>NH4+ and NO3-</w:t>
      </w:r>
      <w:r w:rsidR="008A07EF">
        <w:rPr>
          <w:rFonts w:ascii="Helvetica" w:eastAsia="Times New Roman" w:hAnsi="Helvetica" w:cs="Times New Roman"/>
          <w:sz w:val="19"/>
          <w:szCs w:val="19"/>
          <w:shd w:val="clear" w:color="auto" w:fill="FFFFFF"/>
        </w:rPr>
        <w:t>).</w:t>
      </w:r>
    </w:p>
    <w:p w14:paraId="590A50A9" w14:textId="3CDCE29E" w:rsidR="009B1186" w:rsidRDefault="009B1186" w:rsidP="00937511">
      <w:pPr>
        <w:tabs>
          <w:tab w:val="left" w:pos="1387"/>
        </w:tabs>
        <w:rPr>
          <w:b/>
          <w:bCs/>
        </w:rPr>
      </w:pPr>
    </w:p>
    <w:p w14:paraId="3A22E1D1" w14:textId="673DF401" w:rsidR="00552608" w:rsidRDefault="00552608" w:rsidP="00937511">
      <w:pPr>
        <w:tabs>
          <w:tab w:val="left" w:pos="1387"/>
        </w:tabs>
        <w:rPr>
          <w:b/>
          <w:bCs/>
        </w:rPr>
      </w:pPr>
    </w:p>
    <w:p w14:paraId="4EC6A57A" w14:textId="416FF626" w:rsidR="00552608" w:rsidRDefault="00552608" w:rsidP="00937511">
      <w:pPr>
        <w:tabs>
          <w:tab w:val="left" w:pos="1387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9FA9A8E" wp14:editId="13C32BB2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E944" w14:textId="53CCDA5C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  <w:r w:rsidRPr="00552608">
        <w:rPr>
          <w:rFonts w:ascii="Times New Roman" w:hAnsi="Times New Roman" w:cs="Times New Roman"/>
          <w:b/>
          <w:bCs/>
        </w:rPr>
        <w:t>Figure S3</w:t>
      </w:r>
      <w:r w:rsidR="00A73D0D">
        <w:rPr>
          <w:rFonts w:ascii="Times New Roman" w:hAnsi="Times New Roman" w:cs="Times New Roman"/>
          <w:b/>
          <w:bCs/>
        </w:rPr>
        <w:t xml:space="preserve"> version 1</w:t>
      </w:r>
      <w:r w:rsidRPr="00552608">
        <w:rPr>
          <w:rFonts w:ascii="Times New Roman" w:hAnsi="Times New Roman" w:cs="Times New Roman"/>
          <w:b/>
          <w:bCs/>
        </w:rPr>
        <w:t>.</w:t>
      </w:r>
      <w:r w:rsidRPr="00552608">
        <w:rPr>
          <w:rFonts w:ascii="Times New Roman" w:hAnsi="Times New Roman" w:cs="Times New Roman"/>
        </w:rPr>
        <w:t xml:space="preserve"> Correlation matrix of the major N pools</w:t>
      </w:r>
      <w:r>
        <w:rPr>
          <w:rFonts w:ascii="Times New Roman" w:hAnsi="Times New Roman" w:cs="Times New Roman"/>
        </w:rPr>
        <w:t xml:space="preserve"> (version 1).</w:t>
      </w:r>
    </w:p>
    <w:p w14:paraId="1E7FA409" w14:textId="21C4BE58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13C6FDFA" w14:textId="540A28A6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24C6576D" w14:textId="6814B262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7D0C45DF" w14:textId="5AE167E8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145C1EB4" w14:textId="2D1296B0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3D2BB9BA" w14:textId="5180DB9A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57758447" w14:textId="52606FC2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58AC48C1" w14:textId="647007CD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38E82EB2" w14:textId="3E5439BB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40379752" w14:textId="2FB4FD35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4D629A9E" w14:textId="5AD27A5C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57AD08E4" w14:textId="243AFB21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05C0F4D6" w14:textId="77B2C828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5AF2C2" wp14:editId="22B793EE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974D" w14:textId="23C9B2FF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  <w:r w:rsidRPr="00A73D0D">
        <w:rPr>
          <w:rFonts w:ascii="Times New Roman" w:hAnsi="Times New Roman" w:cs="Times New Roman"/>
          <w:b/>
          <w:bCs/>
        </w:rPr>
        <w:t>Figure S3</w:t>
      </w:r>
      <w:r w:rsidR="00A73D0D" w:rsidRPr="00A73D0D">
        <w:rPr>
          <w:rFonts w:ascii="Times New Roman" w:hAnsi="Times New Roman" w:cs="Times New Roman"/>
          <w:b/>
          <w:bCs/>
        </w:rPr>
        <w:t xml:space="preserve"> version 2</w:t>
      </w:r>
      <w:r w:rsidRPr="00A73D0D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</w:rPr>
        <w:t xml:space="preserve"> Correlogram of the key N pool</w:t>
      </w:r>
      <w:r w:rsidR="00A73D0D">
        <w:rPr>
          <w:rFonts w:ascii="Times New Roman" w:hAnsi="Times New Roman" w:cs="Times New Roman"/>
        </w:rPr>
        <w:t>s (using all data points)</w:t>
      </w:r>
      <w:r>
        <w:rPr>
          <w:rFonts w:ascii="Times New Roman" w:hAnsi="Times New Roman" w:cs="Times New Roman"/>
        </w:rPr>
        <w:t xml:space="preserve"> as well as mean annual precipitation (MAP). The color gradient</w:t>
      </w:r>
      <w:r w:rsidR="00A73D0D">
        <w:rPr>
          <w:rFonts w:ascii="Times New Roman" w:hAnsi="Times New Roman" w:cs="Times New Roman"/>
        </w:rPr>
        <w:t xml:space="preserve"> is the </w:t>
      </w:r>
      <w:proofErr w:type="spellStart"/>
      <w:r w:rsidR="00A73D0D">
        <w:rPr>
          <w:rFonts w:ascii="Times New Roman" w:hAnsi="Times New Roman" w:cs="Times New Roman"/>
        </w:rPr>
        <w:t>pearsons</w:t>
      </w:r>
      <w:proofErr w:type="spellEnd"/>
      <w:r w:rsidR="00A73D0D">
        <w:rPr>
          <w:rFonts w:ascii="Times New Roman" w:hAnsi="Times New Roman" w:cs="Times New Roman"/>
        </w:rPr>
        <w:t>’ correlation coefficient; a larger circle indicates a stronger correlation. Boxes without circles indicate nonsignificant relationships at a cutoff threshold of P = 0.05.</w:t>
      </w:r>
    </w:p>
    <w:p w14:paraId="692716FC" w14:textId="1BA9AE58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579235EB" w14:textId="1F2B4AF2" w:rsid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p w14:paraId="5AE6DFD5" w14:textId="77777777" w:rsidR="00552608" w:rsidRPr="00552608" w:rsidRDefault="00552608" w:rsidP="00937511">
      <w:pPr>
        <w:tabs>
          <w:tab w:val="left" w:pos="1387"/>
        </w:tabs>
        <w:rPr>
          <w:rFonts w:ascii="Times New Roman" w:hAnsi="Times New Roman" w:cs="Times New Roman"/>
        </w:rPr>
      </w:pPr>
    </w:p>
    <w:sectPr w:rsidR="00552608" w:rsidRPr="00552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5DD"/>
    <w:rsid w:val="00063E4E"/>
    <w:rsid w:val="001F2967"/>
    <w:rsid w:val="002115DD"/>
    <w:rsid w:val="00476C23"/>
    <w:rsid w:val="00552608"/>
    <w:rsid w:val="008A07EF"/>
    <w:rsid w:val="00937511"/>
    <w:rsid w:val="009B1186"/>
    <w:rsid w:val="00A73D0D"/>
    <w:rsid w:val="00A9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22F038"/>
  <w15:chartTrackingRefBased/>
  <w15:docId w15:val="{B003F4D4-9D18-1A4B-83B1-FC97DD8A4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46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2021-07-26T14:27:00Z</dcterms:created>
  <dcterms:modified xsi:type="dcterms:W3CDTF">2021-07-26T16:41:00Z</dcterms:modified>
</cp:coreProperties>
</file>