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>
          <w:b w:val="1"/>
          <w:bCs w:val="1"/>
          <w:color w:val="888888"/>
          <w:sz w:val="18"/>
          <w:szCs w:val="18"/>
        </w:rPr>
      </w:pPr>
      <w:r w:rsidDel="00000000" w:rsidR="00000000" w:rsidRPr="00000000">
        <w:rPr>
          <w:b w:val="1"/>
          <w:bCs w:val="1"/>
          <w:color w:val="888888"/>
          <w:sz w:val="18"/>
          <w:szCs w:val="18"/>
          <w:rtl w:val="0"/>
        </w:rPr>
        <w:t xml:space="preserve">TALENTO TECH</w:t>
      </w:r>
    </w:p>
    <w:p w:rsidR="00000000" w:rsidDel="00000000" w:rsidP="00000000" w:rsidRDefault="00000000" w:rsidRPr="00000000" w14:paraId="00000002">
      <w:pPr>
        <w:spacing w:after="200" w:lineRule="auto"/>
        <w:jc w:val="center"/>
        <w:rPr>
          <w:b w:val="1"/>
          <w:bCs w:val="1"/>
          <w:color w:val="888888"/>
          <w:sz w:val="18"/>
          <w:szCs w:val="18"/>
        </w:rPr>
      </w:pPr>
      <w:r w:rsidDel="00000000" w:rsidR="00000000" w:rsidRPr="00000000">
        <w:rPr>
          <w:b w:val="1"/>
          <w:bCs w:val="1"/>
          <w:color w:val="888888"/>
          <w:sz w:val="18"/>
          <w:szCs w:val="18"/>
          <w:rtl w:val="0"/>
        </w:rPr>
        <w:t xml:space="preserve">Módulo: Aprendizaje Inteligente | Encuentro 1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/>
      </w:pPr>
      <w:r w:rsidDel="00000000" w:rsidR="00000000" w:rsidRPr="00000000">
        <w:rPr>
          <w:b w:val="1"/>
          <w:bCs w:val="1"/>
          <w:color w:val="888888"/>
          <w:sz w:val="18"/>
          <w:szCs w:val="18"/>
          <w:rtl w:val="0"/>
        </w:rPr>
        <w:t xml:space="preserve">ACTIVIDAD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>
          <w:b w:val="1"/>
          <w:bCs w:val="1"/>
          <w:color w:val="1f3864"/>
          <w:sz w:val="36"/>
          <w:szCs w:val="36"/>
        </w:rPr>
      </w:pPr>
      <w:r w:rsidDel="00000000" w:rsidR="00000000" w:rsidRPr="00000000">
        <w:rPr>
          <w:b w:val="1"/>
          <w:bCs w:val="1"/>
          <w:color w:val="18384f"/>
          <w:sz w:val="36"/>
          <w:szCs w:val="36"/>
          <w:rtl w:val="0"/>
        </w:rPr>
        <w:t xml:space="preserve">Sistema de Alerta Temprana Académica basado en Machine Learning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color w:val="2e5fac"/>
          <w:sz w:val="22"/>
          <w:szCs w:val="22"/>
          <w:rtl w:val="0"/>
        </w:rPr>
        <w:t xml:space="preserve">Taller colaborativo en grupos de 3-5 integrantes · 70 minutos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2ff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6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Como funciona esta actividad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before="60" w:lineRule="auto"/>
              <w:rPr>
                <w:rFonts w:ascii="Quattrocento Sans" w:cs="Quattrocento Sans" w:eastAsia="Quattrocento Sans" w:hAnsi="Quattrocento Sans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rtl w:val="0"/>
              </w:rPr>
              <w:t xml:space="preserve">Su grupo diseñará una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rtl w:val="0"/>
              </w:rPr>
              <w:t xml:space="preserve">solución basada en Machine Learning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rtl w:val="0"/>
              </w:rPr>
              <w:t xml:space="preserve"> orientada a resolver un problema real.</w:t>
            </w:r>
          </w:p>
          <w:p w:rsidR="00000000" w:rsidDel="00000000" w:rsidP="00000000" w:rsidRDefault="00000000" w:rsidRPr="00000000" w14:paraId="00000008">
            <w:pPr>
              <w:spacing w:before="6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rtl w:val="0"/>
              </w:rPr>
              <w:t xml:space="preserve">⚠️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Mentalidad del ejercicio</w:t>
            </w:r>
          </w:p>
          <w:p w:rsidR="00000000" w:rsidDel="00000000" w:rsidP="00000000" w:rsidRDefault="00000000" w:rsidRPr="00000000" w14:paraId="00000009">
            <w:pPr>
              <w:spacing w:before="60" w:lineRule="auto"/>
              <w:rPr/>
            </w:pPr>
            <w:r w:rsidDel="00000000" w:rsidR="00000000" w:rsidRPr="00000000">
              <w:rPr>
                <w:rtl w:val="0"/>
              </w:rPr>
              <w:t xml:space="preserve">No eres programador aquí.</w:t>
              <w:br w:type="textWrapping"/>
              <w:t xml:space="preserve">Eres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arquitecto de soluciones con Machine Learning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A">
            <w:pPr>
              <w:spacing w:before="60" w:lineRule="auto"/>
              <w:rPr/>
            </w:pPr>
            <w:r w:rsidDel="00000000" w:rsidR="00000000" w:rsidRPr="00000000">
              <w:rPr>
                <w:rtl w:val="0"/>
              </w:rPr>
              <w:t xml:space="preserve">Vas a definir:</w:t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1"/>
              </w:numPr>
              <w:spacing w:before="6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Problema real </w:t>
            </w:r>
          </w:p>
          <w:p w:rsidR="00000000" w:rsidDel="00000000" w:rsidP="00000000" w:rsidRDefault="00000000" w:rsidRPr="00000000" w14:paraId="0000000C">
            <w:pPr>
              <w:numPr>
                <w:ilvl w:val="0"/>
                <w:numId w:val="1"/>
              </w:numPr>
              <w:spacing w:before="6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Tipo de modelo ML </w:t>
            </w:r>
          </w:p>
          <w:p w:rsidR="00000000" w:rsidDel="00000000" w:rsidP="00000000" w:rsidRDefault="00000000" w:rsidRPr="00000000" w14:paraId="0000000D">
            <w:pPr>
              <w:numPr>
                <w:ilvl w:val="0"/>
                <w:numId w:val="1"/>
              </w:numPr>
              <w:spacing w:before="6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Datos necesarios 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before="6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Impacto real 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before="6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Riesgos</w:t>
            </w:r>
          </w:p>
          <w:p w:rsidR="00000000" w:rsidDel="00000000" w:rsidP="00000000" w:rsidRDefault="00000000" w:rsidRPr="00000000" w14:paraId="00000010">
            <w:pPr>
              <w:spacing w:before="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before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de diseño: 30 min  |  Presentación (elevator pitch): 5 min por grupo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before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r w:rsidDel="00000000" w:rsidR="00000000" w:rsidRPr="00000000">
        <w:rPr>
          <w:color w:val="1f3864"/>
          <w:rtl w:val="0"/>
        </w:rPr>
        <w:t xml:space="preserve">Parte 1 — Plantilla de diseño del proyecto (30 minutos)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4">
            <w:pPr>
              <w:rPr>
                <w:color w:val="44444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Integrantes del grupo: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color w:val="44444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Mauricio Baena Giraldo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Jhoan Fernando Escobar Agudelo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8">
            <w:pPr>
              <w:rPr>
                <w:color w:val="44444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Área disciplinar: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Educación, analítica académica e inteligencia artificial aplicada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FOTOS:</w:t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3467100</wp:posOffset>
            </wp:positionH>
            <wp:positionV relativeFrom="paragraph">
              <wp:posOffset>151130</wp:posOffset>
            </wp:positionV>
            <wp:extent cx="2654676" cy="2690072"/>
            <wp:effectExtent b="0" l="0" r="0" t="0"/>
            <wp:wrapNone/>
            <wp:docPr id="2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4676" cy="26900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85963" cy="2772283"/>
            <wp:effectExtent b="0" l="0" r="0" t="0"/>
            <wp:docPr id="3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85963" cy="2772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e0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1. El problema que quieren resolver.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Describan el problema o necesidad concreta que identifican en su contexto:</w:t>
      </w:r>
    </w:p>
    <w:p w:rsidR="00000000" w:rsidDel="00000000" w:rsidP="00000000" w:rsidRDefault="00000000" w:rsidRPr="00000000" w14:paraId="0000002B">
      <w:pPr>
        <w:spacing w:after="40" w:before="180" w:lineRule="auto"/>
        <w:rPr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before="180" w:lineRule="auto"/>
        <w:rPr/>
      </w:pPr>
      <w:r w:rsidDel="00000000" w:rsidR="00000000" w:rsidRPr="00000000">
        <w:rPr>
          <w:rtl w:val="0"/>
        </w:rPr>
        <w:t xml:space="preserve">Describen un problema real en su contexto relacionado con: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40" w:before="180" w:lineRule="auto"/>
        <w:ind w:left="720" w:hanging="360"/>
        <w:rPr/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 </w:t>
      </w:r>
      <w:r w:rsidDel="00000000" w:rsidR="00000000" w:rsidRPr="00000000">
        <w:rPr>
          <w:rtl w:val="0"/>
        </w:rPr>
        <w:t xml:space="preserve">Transformación digital 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40" w:before="180" w:lineRule="auto"/>
        <w:ind w:left="720" w:hanging="360"/>
        <w:rPr/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 </w:t>
      </w:r>
      <w:r w:rsidDel="00000000" w:rsidR="00000000" w:rsidRPr="00000000">
        <w:rPr>
          <w:rtl w:val="0"/>
        </w:rPr>
        <w:t xml:space="preserve">Brecha tecnológica 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40" w:before="180" w:lineRule="auto"/>
        <w:ind w:left="720" w:hanging="360"/>
        <w:rPr/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 </w:t>
      </w:r>
      <w:r w:rsidDel="00000000" w:rsidR="00000000" w:rsidRPr="00000000">
        <w:rPr>
          <w:rtl w:val="0"/>
        </w:rPr>
        <w:t xml:space="preserve">Uso de IA en educación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40" w:before="180" w:lineRule="auto"/>
        <w:ind w:left="720" w:hanging="360"/>
        <w:rPr/>
      </w:pPr>
      <w:r w:rsidDel="00000000" w:rsidR="00000000" w:rsidRPr="00000000">
        <w:rPr>
          <w:rtl w:val="0"/>
        </w:rPr>
        <w:t xml:space="preserve"> Educación</w:t>
      </w:r>
    </w:p>
    <w:p w:rsidR="00000000" w:rsidDel="00000000" w:rsidP="00000000" w:rsidRDefault="00000000" w:rsidRPr="00000000" w14:paraId="00000031">
      <w:pPr>
        <w:spacing w:after="40" w:before="18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✍️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Describe el problema antecedente:</w:t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Antecedente: la reprobación y la deserción escolar en educación secundaria representan un desafío estructural. El SIEE define criterios de promoción, pero se requiere anticipar el riesgo antes del cierre del año lectivo para intervenir oportunamente.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🎯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Variable objetivo (target)</w:t>
      </w:r>
    </w:p>
    <w:p w:rsidR="00000000" w:rsidDel="00000000" w:rsidP="00000000" w:rsidRDefault="00000000" w:rsidRPr="00000000" w14:paraId="00000035">
      <w:pPr>
        <w:jc w:val="both"/>
        <w:rPr>
          <w:b w:val="1"/>
          <w:bCs w:val="1"/>
          <w:color w:val="1f3864"/>
        </w:rPr>
      </w:pPr>
      <w:r w:rsidDel="00000000" w:rsidR="00000000" w:rsidRPr="00000000">
        <w:rPr>
          <w:sz w:val="20"/>
          <w:szCs w:val="20"/>
          <w:rtl w:val="0"/>
        </w:rPr>
        <w:t xml:space="preserve">Variable objetivo: promovido_bin, donde 1 indica estudiante promovido y 0 indica estudiante no promovido. También se modela promedio_nota como variable continua.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👉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¿Qué quieres predecir o analizar?</w:t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7">
            <w:pPr>
              <w:jc w:val="both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Queremos predecir si un estudiante es promovido o no promovido académicamente durante el ciclo escolar, para generar alertas tempranas y prevenir la repitencia y/o deserción escolar.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4480560" cy="3450123"/>
                  <wp:effectExtent b="0" l="0" r="0" t="0"/>
                  <wp:docPr id="31" name="image26.jpg"/>
                  <a:graphic>
                    <a:graphicData uri="http://schemas.openxmlformats.org/drawingml/2006/picture">
                      <pic:pic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345012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Distribución del Promedio de Notas: histograma con curva KDE que muestra la concentración de estudiantes entre 3.0 y 4.0 (media ~3.17). Se observa una cola extendida hacia notas bajas, incluyendo valores en 0.0, indicando estudiantes con dificultades severas.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505050"/>
                <w:sz w:val="16"/>
                <w:szCs w:val="16"/>
                <w:rtl w:val="0"/>
              </w:rPr>
              <w:t xml:space="preserve">Distribución del promedio de notas: base para observar rendimiento y riesgo académico.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4480560" cy="3500671"/>
                  <wp:effectExtent b="0" l="0" r="0" t="0"/>
                  <wp:docPr id="34" name="image7.jpg"/>
                  <a:graphic>
                    <a:graphicData uri="http://schemas.openxmlformats.org/drawingml/2006/picture">
                      <pic:pic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350067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Matriz de Confusión - Regresión Logística: muestra Verdaderos Positivos, Falsos Positivos, Verdaderos Negativos y Falsos Negativos. Accuracy = 96.91%, con alto Recall (97.60%) para detectar estudiantes en riesgo.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505050"/>
                <w:sz w:val="16"/>
                <w:szCs w:val="16"/>
                <w:rtl w:val="0"/>
              </w:rPr>
              <w:t xml:space="preserve">Matriz de confusión del modelo de clasificación para promoción/no promoción.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4480560" cy="3768198"/>
                  <wp:effectExtent b="0" l="0" r="0" t="0"/>
                  <wp:docPr id="33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376819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Curva ROC-AUC de la Regresión Logística: el área bajo la curva (AUC = 0.9890) indica una capacidad excelente del modelo para distinguir entre estudiantes promovidos y no promovidos.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505050"/>
                <w:sz w:val="16"/>
                <w:szCs w:val="16"/>
                <w:rtl w:val="0"/>
              </w:rPr>
              <w:t xml:space="preserve">Curva ROC-AUC de la regresión logística, útil para evaluar separación entre clases.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4480560" cy="2568446"/>
                  <wp:effectExtent b="0" l="0" r="0" t="0"/>
                  <wp:docPr id="36" name="image15.jpg"/>
                  <a:graphic>
                    <a:graphicData uri="http://schemas.openxmlformats.org/drawingml/2006/picture">
                      <pic:pic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256844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Importancia de Características en el Árbol de Decisión: las variables más influyentes para predecir promoción son materias_perdidas, promedio_nota, nota_minima, nota_std y porc_inasistencia.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505050"/>
                <w:sz w:val="16"/>
                <w:szCs w:val="16"/>
                <w:rtl w:val="0"/>
              </w:rPr>
              <w:t xml:space="preserve">Importancia de características del árbol de decisión para explicar factores de riesgo.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40" w:before="180" w:lineRule="auto"/>
        <w:rPr/>
      </w:pPr>
      <w:sdt>
        <w:sdtPr>
          <w:id w:val="-879700804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3864"/>
              <w:rtl w:val="0"/>
            </w:rPr>
            <w:t xml:space="preserve">❓</w:t>
          </w:r>
        </w:sdtContent>
      </w:sdt>
      <w:r w:rsidDel="00000000" w:rsidR="00000000" w:rsidRPr="00000000">
        <w:rPr>
          <w:b w:val="1"/>
          <w:bCs w:val="1"/>
          <w:color w:val="1f3864"/>
          <w:rtl w:val="0"/>
        </w:rPr>
        <w:t xml:space="preserve"> Pregunta de investigación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(orientada a ML):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👉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¿Qué quieres predecir, clasificar o descubrir?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jc w:val="both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Pregunta de investigación: ¿es posible predecir si un estudiante aprobará o reprobará el año escolar a partir de sus características académicas y de asistencia agregadas por estudiante-año?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40" w:before="18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🎯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¿A quién impacta? 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Impacto: estudiantes, docentes, coordinadores académicos y directivos. El beneficio principal es priorizar intervenciones pedagógicas con base en evidencia.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2. Arquitectura de IA y toma de decisión tecnológica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MODELO DE MACHINE LEARNING</w:t>
      </w:r>
    </w:p>
    <w:p w:rsidR="00000000" w:rsidDel="00000000" w:rsidP="00000000" w:rsidRDefault="00000000" w:rsidRPr="00000000" w14:paraId="0000004C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¿Tipo de enfoque? Marquen una [X] y justifiquen:</w:t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40"/>
        <w:gridCol w:w="3111"/>
        <w:gridCol w:w="539"/>
        <w:gridCol w:w="2810"/>
        <w:gridCol w:w="539"/>
        <w:gridCol w:w="1821"/>
        <w:tblGridChange w:id="0">
          <w:tblGrid>
            <w:gridCol w:w="540"/>
            <w:gridCol w:w="3111"/>
            <w:gridCol w:w="539"/>
            <w:gridCol w:w="2810"/>
            <w:gridCol w:w="539"/>
            <w:gridCol w:w="1821"/>
          </w:tblGrid>
        </w:tblGridChange>
      </w:tblGrid>
      <w:tr>
        <w:trPr>
          <w:cantSplit w:val="0"/>
          <w:trHeight w:val="733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[X]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0d47a1"/>
                <w:rtl w:val="0"/>
              </w:rPr>
              <w:t xml:space="preserve">MODELOS SUPERVISADOS (con datos etiquetados)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555555"/>
                <w:sz w:val="19"/>
                <w:szCs w:val="19"/>
                <w:rtl w:val="0"/>
              </w:rPr>
              <w:t xml:space="preserve">👉</w:t>
            </w:r>
            <w:r w:rsidDel="00000000" w:rsidR="00000000" w:rsidRPr="00000000">
              <w:rPr>
                <w:color w:val="555555"/>
                <w:sz w:val="19"/>
                <w:szCs w:val="19"/>
                <w:rtl w:val="0"/>
              </w:rPr>
              <w:t xml:space="preserve"> Son ideales cuando tienes una variable objetivo clara (target).</w:t>
            </w:r>
          </w:p>
          <w:p w:rsidR="00000000" w:rsidDel="00000000" w:rsidP="00000000" w:rsidRDefault="00000000" w:rsidRPr="00000000" w14:paraId="00000051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555555"/>
                <w:sz w:val="19"/>
                <w:szCs w:val="19"/>
                <w:rtl w:val="0"/>
              </w:rPr>
              <w:t xml:space="preserve">✔️</w:t>
            </w:r>
            <w:r w:rsidDel="00000000" w:rsidR="00000000" w:rsidRPr="00000000">
              <w:rPr>
                <w:color w:val="555555"/>
                <w:sz w:val="19"/>
                <w:szCs w:val="19"/>
                <w:rtl w:val="0"/>
              </w:rPr>
              <w:t xml:space="preserve"> Aquí sí aplican perfectamente:</w:t>
            </w:r>
          </w:p>
          <w:p w:rsidR="00000000" w:rsidDel="00000000" w:rsidP="00000000" w:rsidRDefault="00000000" w:rsidRPr="00000000" w14:paraId="00000053">
            <w:pPr>
              <w:rPr>
                <w:color w:val="555555"/>
                <w:sz w:val="19"/>
                <w:szCs w:val="19"/>
              </w:rPr>
            </w:pPr>
            <w:sdt>
              <w:sdtPr>
                <w:id w:val="-1037449944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555555"/>
                    <w:sz w:val="19"/>
                    <w:szCs w:val="19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 Regresión Lineal </w:t>
            </w:r>
            <w:sdt>
              <w:sdtPr>
                <w:id w:val="-2114756940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555555"/>
                    <w:sz w:val="19"/>
                    <w:szCs w:val="19"/>
                    <w:rtl w:val="0"/>
                  </w:rPr>
                  <w:t xml:space="preserve">→ predecir valores numéricos</w:t>
                </w:r>
              </w:sdtContent>
            </w:sdt>
          </w:p>
          <w:p w:rsidR="00000000" w:rsidDel="00000000" w:rsidP="00000000" w:rsidRDefault="00000000" w:rsidRPr="00000000" w14:paraId="00000054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color w:val="555555"/>
                <w:sz w:val="19"/>
                <w:szCs w:val="19"/>
                <w:rtl w:val="0"/>
              </w:rPr>
              <w:t xml:space="preserve">(ej: nota final, ingresos, deserción en %)</w:t>
            </w:r>
          </w:p>
          <w:p w:rsidR="00000000" w:rsidDel="00000000" w:rsidP="00000000" w:rsidRDefault="00000000" w:rsidRPr="00000000" w14:paraId="00000055">
            <w:pPr>
              <w:rPr>
                <w:color w:val="555555"/>
                <w:sz w:val="19"/>
                <w:szCs w:val="19"/>
              </w:rPr>
            </w:pPr>
            <w:sdt>
              <w:sdtPr>
                <w:id w:val="-2041529791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555555"/>
                    <w:sz w:val="19"/>
                    <w:szCs w:val="19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 Regresión Logística</w:t>
            </w:r>
            <w:sdt>
              <w:sdtPr>
                <w:id w:val="-788234647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555555"/>
                    <w:sz w:val="19"/>
                    <w:szCs w:val="19"/>
                    <w:rtl w:val="0"/>
                  </w:rPr>
                  <w:t xml:space="preserve"> → clasificación binaria</w:t>
                </w:r>
              </w:sdtContent>
            </w:sdt>
          </w:p>
          <w:p w:rsidR="00000000" w:rsidDel="00000000" w:rsidP="00000000" w:rsidRDefault="00000000" w:rsidRPr="00000000" w14:paraId="00000056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color w:val="555555"/>
                <w:sz w:val="19"/>
                <w:szCs w:val="19"/>
                <w:rtl w:val="0"/>
              </w:rPr>
              <w:t xml:space="preserve">(ej: desertó / no desertó)</w:t>
            </w:r>
          </w:p>
          <w:p w:rsidR="00000000" w:rsidDel="00000000" w:rsidP="00000000" w:rsidRDefault="00000000" w:rsidRPr="00000000" w14:paraId="00000057">
            <w:pPr>
              <w:rPr>
                <w:color w:val="555555"/>
                <w:sz w:val="19"/>
                <w:szCs w:val="19"/>
              </w:rPr>
            </w:pPr>
            <w:sdt>
              <w:sdtPr>
                <w:id w:val="-2102399438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555555"/>
                    <w:sz w:val="19"/>
                    <w:szCs w:val="19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 Árboles de Decisión</w:t>
            </w:r>
            <w:sdt>
              <w:sdtPr>
                <w:id w:val="-1841287477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555555"/>
                    <w:sz w:val="19"/>
                    <w:szCs w:val="19"/>
                    <w:rtl w:val="0"/>
                  </w:rPr>
                  <w:t xml:space="preserve"> → clasificación o regresión</w:t>
                </w:r>
              </w:sdtContent>
            </w:sdt>
          </w:p>
          <w:p w:rsidR="00000000" w:rsidDel="00000000" w:rsidP="00000000" w:rsidRDefault="00000000" w:rsidRPr="00000000" w14:paraId="00000058">
            <w:pPr>
              <w:rPr>
                <w:color w:val="555555"/>
                <w:sz w:val="19"/>
                <w:szCs w:val="19"/>
              </w:rPr>
            </w:pPr>
            <w:sdt>
              <w:sdtPr>
                <w:id w:val="-1611026652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555555"/>
                    <w:sz w:val="19"/>
                    <w:szCs w:val="19"/>
                    <w:rtl w:val="0"/>
                  </w:rPr>
                  <w:t xml:space="preserve">(ej: reglas tipo “si pasa esto → entonces…”)</w:t>
                </w:r>
              </w:sdtContent>
            </w:sdt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1d6a3a"/>
                <w:rtl w:val="0"/>
              </w:rPr>
              <w:t xml:space="preserve">NO supervisados (con datos NO etiquetados)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>
                <w:b w:val="1"/>
                <w:bCs w:val="1"/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color w:val="555555"/>
                <w:sz w:val="19"/>
                <w:szCs w:val="19"/>
                <w:rtl w:val="0"/>
              </w:rPr>
              <w:t xml:space="preserve">Ideal para: secuencias, predicción temporal, trayectorias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>
                <w:b w:val="1"/>
                <w:bCs w:val="1"/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color w:val="555555"/>
                <w:sz w:val="19"/>
                <w:szCs w:val="19"/>
              </w:rPr>
            </w:pPr>
            <w:sdt>
              <w:sdtPr>
                <w:id w:val="1251385446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555555"/>
                    <w:sz w:val="19"/>
                    <w:szCs w:val="19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 Clustering (K-means)</w:t>
            </w:r>
            <w:sdt>
              <w:sdtPr>
                <w:id w:val="-1193521896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555555"/>
                    <w:sz w:val="19"/>
                    <w:szCs w:val="19"/>
                    <w:rtl w:val="0"/>
                  </w:rPr>
                  <w:t xml:space="preserve"> → No hay etiquetas, descubre grupos </w:t>
                </w:r>
              </w:sdtContent>
            </w:sdt>
          </w:p>
          <w:p w:rsidR="00000000" w:rsidDel="00000000" w:rsidP="00000000" w:rsidRDefault="00000000" w:rsidRPr="00000000" w14:paraId="0000005F">
            <w:pPr>
              <w:rPr>
                <w:b w:val="1"/>
                <w:bCs w:val="1"/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>
                <w:b w:val="1"/>
                <w:bCs w:val="1"/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>
                <w:color w:val="555555"/>
                <w:sz w:val="19"/>
                <w:szCs w:val="19"/>
              </w:rPr>
            </w:pPr>
            <w:sdt>
              <w:sdtPr>
                <w:id w:val="2069168933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555555"/>
                    <w:sz w:val="19"/>
                    <w:szCs w:val="19"/>
                    <w:rtl w:val="0"/>
                  </w:rPr>
                  <w:t xml:space="preserve">☐</w:t>
                </w:r>
              </w:sdtContent>
            </w:sdt>
            <w:r w:rsidDel="00000000" w:rsidR="00000000" w:rsidRPr="00000000">
              <w:rPr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 PCA</w:t>
            </w:r>
            <w:sdt>
              <w:sdtPr>
                <w:id w:val="-52739741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555555"/>
                    <w:sz w:val="19"/>
                    <w:szCs w:val="19"/>
                    <w:rtl w:val="0"/>
                  </w:rPr>
                  <w:t xml:space="preserve"> → No hay etiquetas, Reduce dimensiones, no predice</w:t>
                </w:r>
              </w:sdtContent>
            </w:sdt>
          </w:p>
          <w:p w:rsidR="00000000" w:rsidDel="00000000" w:rsidP="00000000" w:rsidRDefault="00000000" w:rsidRPr="00000000" w14:paraId="00000062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No se aplicarán modelos No Supervisados en este proyecto.</w:t>
            </w:r>
          </w:p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7b4f00"/>
                <w:rtl w:val="0"/>
              </w:rPr>
              <w:t xml:space="preserve">Aprendizaje por Refuerzo (Reinforcement Learning - RL)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color w:val="555555"/>
                <w:sz w:val="19"/>
                <w:szCs w:val="19"/>
                <w:rtl w:val="0"/>
              </w:rPr>
              <w:t xml:space="preserve">Ideal para: Toma de decisiones en tiempo real, sistemas que aprenden por prueba-error , escenarios dinámicos.</w:t>
            </w:r>
          </w:p>
          <w:p w:rsidR="00000000" w:rsidDel="00000000" w:rsidP="00000000" w:rsidRDefault="00000000" w:rsidRPr="00000000" w14:paraId="0000006A">
            <w:pPr>
              <w:rPr>
                <w:color w:val="555555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No se aplicarán modelos de Aprendizaje por refuerzo en este proyecto.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🎯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Modelo seleccionado</w:t>
      </w:r>
    </w:p>
    <w:p w:rsidR="00000000" w:rsidDel="00000000" w:rsidP="00000000" w:rsidRDefault="00000000" w:rsidRPr="00000000" w14:paraId="0000006E">
      <w:pPr>
        <w:spacing w:after="40" w:before="180" w:lineRule="auto"/>
        <w:rPr>
          <w:rFonts w:ascii="Quattrocento Sans" w:cs="Quattrocento Sans" w:eastAsia="Quattrocento Sans" w:hAnsi="Quattrocento Sans"/>
          <w:b w:val="1"/>
          <w:bCs w:val="1"/>
          <w:color w:val="1f3864"/>
        </w:rPr>
      </w:pPr>
      <w:r w:rsidDel="00000000" w:rsidR="00000000" w:rsidRPr="00000000">
        <w:rPr>
          <w:sz w:val="20"/>
          <w:szCs w:val="20"/>
          <w:rtl w:val="0"/>
        </w:rPr>
        <w:t xml:space="preserve">Modelo seleccionado: enfoque supervisado. Se entrenan Regresión Lineal para predecir promedio_nota y modelos de clasificación (Regresión Logística y Árbol de Decisión) para predecir promovido_bin.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40" w:before="180" w:lineRule="auto"/>
        <w:rPr>
          <w:rFonts w:ascii="Quattrocento Sans" w:cs="Quattrocento Sans" w:eastAsia="Quattrocento Sans" w:hAnsi="Quattrocento Sans"/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🧠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Justificación</w:t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Datos históricos etiquetados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Justificación: el problema tiene una variable objetivo clara y datos históricos etiquetados. La Regresión Logística ofrece alto desempeño y probabilidades interpretables; el Árbol de Decisión aporta reglas comprensibles para docentes.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br w:type="textWrapping"/>
              <w:t xml:space="preserve">--- MÉTRICAS OBTENIDAS (Notebook 03-Modelado) ---</w:t>
              <w:br w:type="textWrapping"/>
              <w:t xml:space="preserve">Regresión Lineal: R² = 0.9996 (99.96%), MAE = 0.0110, RMSE = 0.0190</w:t>
              <w:br w:type="textWrapping"/>
              <w:t xml:space="preserve">Regresión Logística: Accuracy = 96.91%, Precision = 98.22%, Recall = 97.60%, F1 = 97.91%, ROC-AUC = 0.9890</w:t>
              <w:br w:type="textWrapping"/>
              <w:t xml:space="preserve">Árbol de Decisión: Accuracy = 96.63%, Precision = 98.96%, Recall = 96.46%, F1 = 97.70%, ROC-AUC = 0.9793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766022"/>
                  <wp:effectExtent b="0" l="0" r="0" t="0"/>
                  <wp:docPr id="35" name="image30.jpg"/>
                  <a:graphic>
                    <a:graphicData uri="http://schemas.openxmlformats.org/drawingml/2006/picture">
                      <pic:pic>
                        <pic:nvPicPr>
                          <pic:cNvPr id="0" name="image30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6602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Regresión Lineal - Notas Reales vs Predichas: dispersión con línea de ajuste perfecto (roja). R² = 0.9996 indica que el modelo explica el 99.96% de la variabilidad del promedio de notas.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Regresión Lineal: Reales vs Predichos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786057"/>
                  <wp:effectExtent b="0" l="0" r="0" t="0"/>
                  <wp:docPr id="38" name="image7.jpg"/>
                  <a:graphic>
                    <a:graphicData uri="http://schemas.openxmlformats.org/drawingml/2006/picture">
                      <pic:pic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8605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Matriz de Confusión - Regresión Logística: muestra Verdaderos Positivos, Falsos Positivos, Verdaderos Negativos y Falsos Negativos. Accuracy = 96.91%, con alto Recall (97.60%) para detectar estudiantes en riesgo.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Matriz de Confusión - Regresión Logística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922550"/>
                  <wp:effectExtent b="0" l="0" r="0" t="0"/>
                  <wp:docPr id="37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922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Curva ROC-AUC de la Regresión Logística: el área bajo la curva (AUC = 0.9890) indica una capacidad excelente del modelo para distinguir entre estudiantes promovidos y no promovidos.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Curva ROC-AUC - Regresión Logística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310432"/>
                  <wp:effectExtent b="0" l="0" r="0" t="0"/>
                  <wp:docPr id="41" name="image15.jpg"/>
                  <a:graphic>
                    <a:graphicData uri="http://schemas.openxmlformats.org/drawingml/2006/picture">
                      <pic:pic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31043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Importancia de Características en el Árbol de Decisión: las variables más influyentes para predecir promoción son materias_perdidas, promedio_nota, nota_minima, nota_std y porc_inasistencia.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Importancia de Características - Árbol de Decisión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Datos tabulares académicos: notas por asignatura y periodo, faltas, grado, año, grupo, refuerzo, materias perdidas, promedio por áreas del saber y estado de promoción.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3f2fd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3. Los datos que necesitarían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3f2fd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color w:val="0d47a1"/>
                <w:rtl w:val="0"/>
              </w:rPr>
              <w:t xml:space="preserve">¿Qué tipo de datos necesitarían?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3f2fd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0d47a1"/>
                <w:rtl w:val="0"/>
              </w:rPr>
              <w:t xml:space="preserve">¿De dónde los obtendrían?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Registros históricos académicos 2015-2024; variables numéricas y categóricas; datos agregados a nivel estudiante-año; target binario y target continuo.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200.0" w:type="dxa"/>
              <w:right w:w="14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Archivo Resultados_2015-2024_limpio.csv, fase ETL del proyecto, notebooks 02-EDA y 03-Modelado, y dataset_modelos_aprendizaje.xlsx.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40" w:before="180" w:lineRule="auto"/>
        <w:rPr>
          <w:rFonts w:ascii="Quattrocento Sans" w:cs="Quattrocento Sans" w:eastAsia="Quattrocento Sans" w:hAnsi="Quattrocento Sans"/>
          <w:sz w:val="48"/>
          <w:szCs w:val="48"/>
        </w:rPr>
      </w:pPr>
      <w:r w:rsidDel="00000000" w:rsidR="00000000" w:rsidRPr="00000000">
        <w:rPr>
          <w:b w:val="1"/>
          <w:bCs w:val="1"/>
          <w:color w:val="1f3864"/>
          <w:rtl w:val="0"/>
        </w:rPr>
        <w:t xml:space="preserve">Datos y analítica para la toma de decisiones</w:t>
      </w:r>
      <w:r w:rsidDel="00000000" w:rsidR="00000000" w:rsidRPr="00000000">
        <w:rPr>
          <w:rFonts w:ascii="Quattrocento Sans" w:cs="Quattrocento Sans" w:eastAsia="Quattrocento Sans" w:hAnsi="Quattrocento Sans"/>
          <w:sz w:val="48"/>
          <w:szCs w:val="48"/>
          <w:rtl w:val="0"/>
        </w:rPr>
        <w:t xml:space="preserve"> </w:t>
      </w:r>
    </w:p>
    <w:p w:rsidR="00000000" w:rsidDel="00000000" w:rsidP="00000000" w:rsidRDefault="00000000" w:rsidRPr="00000000" w14:paraId="0000008A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🔄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Proceso ETL (Extract, Transform, Load)</w:t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Extract: se parte del dataset académico institucional Resultados_2015-2024_limpio.csv con 331.787 registros y 28 columnas.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Transform: limpieza de valores, derivación de promovido_bin, agregación por estudiante-año, imputación de promedios por área, exclusión de variables con baja cobertura, escalado para modelos lineales y balanceo de clases.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Load: se generan tres datasets estructurados para Regresión Lineal, Regresión Logística y Árbol de Decisión, exportados a Excel y usados para entrenamiento/evaluación.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sz w:val="22"/>
          <w:szCs w:val="22"/>
          <w:rtl w:val="0"/>
        </w:rPr>
        <w:t xml:space="preserve">✍️ Describe el proceso de transformación:</w:t>
      </w:r>
      <w:r w:rsidDel="00000000" w:rsidR="00000000" w:rsidRPr="00000000">
        <w:rPr>
          <w:sz w:val="20"/>
          <w:szCs w:val="20"/>
          <w:rtl w:val="0"/>
        </w:rPr>
        <w:t xml:space="preserve"> Se limpiaron valores inconsistentes en intensidad horaria (nombres de materias mezclados con números), se corrigieron notas &gt;5.0 (escala colombiana 0.0-5.0), se estandarizó refuerzo (valores datetime a enteros 0-4), se clasificaron 51 asignaturas en 10 áreas del saber según normativa colombiana, y se derivaron variables agregadas: promedios por área, porcentaje de inasistencia, conteo de materias perdidas, cohortes y más.</w:t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EDA: se analizan distribución de promedio_nota, promoción, desempeño por grado, evolución anual, correlaciones, áreas del saber, cohortes y variables clave de riesgo.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br w:type="textWrapping"/>
              <w:t xml:space="preserve">--- DETALLE DEL ANÁLISIS EDA ---</w:t>
              <w:br w:type="textWrapping"/>
              <w:br w:type="textWrapping"/>
              <w:t xml:space="preserve">1. Distribución de promedio_nota: media ~3.17, mediana 3.45, concentración entre 3.0-4.0, cola extendida hacia notas bajas con valores en 0.0 (estudiantes con dificultades severas o evaluaciones incompletas).</w:t>
              <w:br w:type="textWrapping"/>
              <w:br w:type="textWrapping"/>
              <w:t xml:space="preserve">2. Variable objetivo promovido_bin: 74.0% promovidos (3,950) vs 26.0% no promovidos (1,391). Desbalance crítico para modelado predictivo - requiere técnicas de balanceo.</w:t>
              <w:br w:type="textWrapping"/>
              <w:br w:type="textWrapping"/>
              <w:t xml:space="preserve">3. Rendimiento por grado: Grados 6° (65.7%), 7° (67.5%) y 8° (68.1%) presentan las tasas de promoción más bajas. Grado 11° alcanza 94.5% de promoción. La transición a secundaria es el punto más crítico.</w:t>
              <w:br w:type="textWrapping"/>
              <w:br w:type="textWrapping"/>
              <w:t xml:space="preserve">4. Evolución anual (2015-2024): Incremento notable en promedios y tasas de promoción durante 2020-2021, posiblemente relacionado con flexibilización académica por pandemia COVID-19.</w:t>
              <w:br w:type="textWrapping"/>
              <w:br w:type="textWrapping"/>
              <w:t xml:space="preserve">5. Correlaciones con promedio_nota:</w:t>
              <w:br w:type="textWrapping"/>
              <w:t xml:space="preserve">   - materias_perdidas: correlación negativa fuerte (-0.91) -&gt; mejor predictor de bajo rendimiento</w:t>
              <w:br w:type="textWrapping"/>
              <w:t xml:space="preserve">   - promedios por área del saber: correlaciones positivas muy fuertes (0.90-0.98)</w:t>
              <w:br w:type="textWrapping"/>
              <w:t xml:space="preserve">   - porc_inasistencia: correlación negativa (-0.36)</w:t>
              <w:br w:type="textWrapping"/>
              <w:t xml:space="preserve">   - nota_std: correlación negativa (-0.63) -&gt; mayor variabilidad = menor rendimiento</w:t>
              <w:br w:type="textWrapping"/>
              <w:br w:type="textWrapping"/>
              <w:t xml:space="preserve">6. Rendimiento por áreas del saber: Ética/Filosofía/Religión (3.33) y Técnica/Tecnología (3.30) presentan mejores promedios. Matemáticas (3.01) y Humanidades (3.04) son las áreas más críticas, con promedios cercanos al umbral de aprobación (3.0).</w:t>
              <w:br w:type="textWrapping"/>
              <w:br w:type="textWrapping"/>
              <w:t xml:space="preserve">7. Análisis por cohorte: Variabilidad significativa entre cohortes. Las cohortes de grado 11 consistentemente muestran tasas de promoción &gt;90%, mientras que cohortes de grados 6-8 presentan tasas entre 46-72%.</w:t>
              <w:br w:type="textWrapping"/>
              <w:br w:type="textWrapping"/>
              <w:t xml:space="preserve">8. Detección de outliers (IQR): Se detectaron outliers significativos en promedio_nota (707), materias_perdidas (631), total_faltas (409) y porc_inasistencia (383).</w:t>
              <w:br w:type="textWrapping"/>
              <w:br w:type="textWrapping"/>
              <w:t xml:space="preserve">9. Reglas de negocio (normativa colombiana SIEE):</w:t>
              <w:br w:type="textWrapping"/>
              <w:t xml:space="preserve">   - 2,972 estudiantes con 3+ materias perdidas</w:t>
              <w:br w:type="textWrapping"/>
              <w:t xml:space="preserve">   - 765 estudiantes con &gt;33% inasistencia</w:t>
              <w:br w:type="textWrapping"/>
              <w:t xml:space="preserve">   - 1,286 estudiantes con promedio &lt;3.0</w:t>
              <w:br w:type="textWrapping"/>
              <w:t xml:space="preserve">   - Coincidencia reglas vs realidad: solo 68.4% (3,651/5,341)</w:t>
              <w:br w:type="textWrapping"/>
              <w:br w:type="textWrapping"/>
              <w:t xml:space="preserve">10. Comparación de trayectorias: Estudiante promovido (ID 362) vs no promovido (ID 175) de la cohorte 2016-6 muestran diferencias significativas en promedio_nota, materias_perdidas y porc_inasistencia a lo largo de su ciclo escolar.</w:t>
              <w:br w:type="textWrapping"/>
              <w:br w:type="textWrapping"/>
              <w:t xml:space="preserve">11. Valores nulos: Columnas prom_10 (3,369 nulos) y prom_7 (2,782 nulos) presentan la mayor cantidad de valores faltantes, debido a que ciertas áreas no aplican para todos los grados.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549035"/>
                  <wp:effectExtent b="0" l="0" r="0" t="0"/>
                  <wp:docPr id="39" name="image26.jpg"/>
                  <a:graphic>
                    <a:graphicData uri="http://schemas.openxmlformats.org/drawingml/2006/picture">
                      <pic:pic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54903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Distribución del Promedio de Notas: histograma con curva KDE que muestra la concentración de estudiantes entre 3.0 y 4.0 (media ~3.17). Se observa una cola extendida hacia notas bajas, incluyendo valores en 0.0, indicando estudiantes con dificultades severas.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Distribución del Promedio de Notas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531279"/>
                  <wp:effectExtent b="0" l="0" r="0" t="0"/>
                  <wp:docPr id="40" name="image28.jpg"/>
                  <a:graphic>
                    <a:graphicData uri="http://schemas.openxmlformats.org/drawingml/2006/picture">
                      <pic:pic>
                        <pic:nvPicPr>
                          <pic:cNvPr id="0" name="image28.jp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53127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Boxplot del Promedio de Notas: visualiza la mediana (~3.45), los cuartiles (Q1~3.05, Q3~3.73) y los valores atípicos. Múltiples outliers por debajo del bigote inferior confirman la presencia de estudiantes con rendimiento crítico.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Boxplot de Notas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499937"/>
                  <wp:effectExtent b="0" l="0" r="0" t="0"/>
                  <wp:docPr id="42" name="image24.jpg"/>
                  <a:graphic>
                    <a:graphicData uri="http://schemas.openxmlformats.org/drawingml/2006/picture">
                      <pic:pic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49993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Violin Plot del Promedio de Notas: combina boxplot con estimación de densidad. Muestra alta densidad de estudiantes en el rango 3.0-4.0 y una concentración adicional en 0.0, sugiriendo evaluaciones no presentadas o retiros.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Violin Plot de Notas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507203"/>
                  <wp:effectExtent b="0" l="0" r="0" t="0"/>
                  <wp:docPr id="43" name="image13.jpg"/>
                  <a:graphic>
                    <a:graphicData uri="http://schemas.openxmlformats.org/drawingml/2006/picture">
                      <pic:pic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50720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Distribución de la Variable Promoción (promovido_bin): 74.0% de estudiantes promovidos (3,950) vs 26.0% no promovidos (1,391). Este desbalance de clases es crítico para el modelado predictivo.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Distribución de Promoción (74% vs 26%)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602159"/>
                  <wp:effectExtent b="0" l="0" r="0" t="0"/>
                  <wp:docPr id="44" name="image29.jpg"/>
                  <a:graphic>
                    <a:graphicData uri="http://schemas.openxmlformats.org/drawingml/2006/picture">
                      <pic:pic>
                        <pic:nvPicPr>
                          <pic:cNvPr id="0" name="image29.jp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215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Proporción de Promoción en gráfico de pastel: confirma visualmente la distribución 74/26 entre estudiantes promovidos y no promovidos, resaltando la importancia de técnicas de balanceo.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Proporción de Promoción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350538"/>
                  <wp:effectExtent b="0" l="0" r="0" t="0"/>
                  <wp:docPr id="45" name="image6.jpg"/>
                  <a:graphic>
                    <a:graphicData uri="http://schemas.openxmlformats.org/drawingml/2006/picture">
                      <pic:pic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35053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Estudiantes por Grado (6° a 11°): distribución relativamente uniforme con ligera concentración en grados intermedios. La cantidad de estudiantes por grado oscila entre 800 y 1,000 aproximadamente.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Estudiantes por Grado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407886"/>
                  <wp:effectExtent b="0" l="0" r="0" t="0"/>
                  <wp:docPr id="46" name="image8.jpg"/>
                  <a:graphic>
                    <a:graphicData uri="http://schemas.openxmlformats.org/drawingml/2006/picture">
                      <pic:pic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40788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Promedio de Notas por Grado: los grados superiores (10° y 11°) presentan promedios más altos (~3.4-3.6), mientras que los grados 6°, 7° y 8° tienen promedios cercanos al umbral de 3.0.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Promedio de Notas por Grado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533095"/>
                  <wp:effectExtent b="0" l="0" r="0" t="0"/>
                  <wp:docPr id="47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53309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Evolución del Promedio de Notas (2015-2024): se observa un incremento notable en 2020-2021, probablemente por flexibilización académica durante la pandemia COVID-19. Tendencia general estable.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Evolución del Promedio de Notas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635301"/>
                  <wp:effectExtent b="0" l="0" r="0" t="0"/>
                  <wp:docPr id="48" name="image10.jpg"/>
                  <a:graphic>
                    <a:graphicData uri="http://schemas.openxmlformats.org/drawingml/2006/picture">
                      <pic:pic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3530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Evolución de la Tasa de Promoción (2015-2024): la tasa de promoción muestra un pico en 2020-2021 consistente con el aumento en promedios. Las tasas más bajas se registran en 2015-2016.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Evolución de la Tasa de Promoción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636109"/>
                  <wp:effectExtent b="0" l="0" r="0" t="0"/>
                  <wp:docPr id="49" name="image32.jpg"/>
                  <a:graphic>
                    <a:graphicData uri="http://schemas.openxmlformats.org/drawingml/2006/picture">
                      <pic:pic>
                        <pic:nvPicPr>
                          <pic:cNvPr id="0" name="image32.jp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3610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Estudiantes por Año (2015-2024): la población estudiantil se mantiene relativamente estable (~500-600 estudiantes por año), con ligeras variaciones anuales.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Estudiantes por Año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sz w:val="22"/>
          <w:szCs w:val="22"/>
          <w:rtl w:val="0"/>
        </w:rPr>
        <w:t xml:space="preserve">✍️ Resultados obtenidos:</w:t>
      </w:r>
      <w:r w:rsidDel="00000000" w:rsidR="00000000" w:rsidRPr="00000000">
        <w:rPr>
          <w:sz w:val="20"/>
          <w:szCs w:val="20"/>
          <w:rtl w:val="0"/>
        </w:rPr>
        <w:t xml:space="preserve"> Se generaron 4 datasets: Resultados_2015-2024_limpio.csv (331,787 registros depurados), dataset_regresion_lineal.csv (5,341 registros, 23 columnas), dataset_regresion_logistica.csv (5,341 registros, 25 columnas) y dataset_arboles_decision.csv (5,341 registros, 27 columnas), todos listos para modelado.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Hallazgos: el dataset final tiene 5.341 registros estudiante-año; la promoción está desbalanceada aproximadamente en 74% aprobados y 26% reprobados; materias_perdidas, promedio_nota y nota_minima son señales fuertes de riesgo.</w:t>
            </w: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br w:type="textWrapping"/>
              <w:t xml:space="preserve">--- HALLAZGOS PRINCIPALES DETALLADOS ---</w:t>
              <w:br w:type="textWrapping"/>
              <w:br w:type="textWrapping"/>
              <w:t xml:space="preserve">1. El dataset final tiene 5,341 registros estudiante-año (2015-2024), con 23 variables para regresión lineal, 25 para regresión logística y 27 para árboles de decisión.</w:t>
              <w:br w:type="textWrapping"/>
              <w:br w:type="textWrapping"/>
              <w:t xml:space="preserve">2. La promoción está desbalanceada: 74% aprobados vs 26% reprobados. Requiere técnicas de balanceo (class_weight, SMOTE) en el modelado.</w:t>
              <w:br w:type="textWrapping"/>
              <w:br w:type="textWrapping"/>
              <w:t xml:space="preserve">3. Variables más predictoras de riesgo académico:</w:t>
              <w:br w:type="textWrapping"/>
              <w:t xml:space="preserve">   - materias_perdidas: correlación -0.91 con promedio_nota (la más fuerte)</w:t>
              <w:br w:type="textWrapping"/>
              <w:t xml:space="preserve">   - nota_minima: correlación +0.78</w:t>
              <w:br w:type="textWrapping"/>
              <w:t xml:space="preserve">   - porc_inasistencia: correlación -0.36</w:t>
              <w:br w:type="textWrapping"/>
              <w:t xml:space="preserve">   - nota_std: correlación -0.63 (alta variabilidad = menor rendimiento)</w:t>
              <w:br w:type="textWrapping"/>
              <w:br w:type="textWrapping"/>
              <w:t xml:space="preserve">4. Grados críticos: 6°, 7° y 8° con tasas de promoción entre 65-68%. La transición a secundaria es el principal punto de riesgo.</w:t>
              <w:br w:type="textWrapping"/>
              <w:br w:type="textWrapping"/>
              <w:t xml:space="preserve">5. Pandemia COVID-19: El año 2020-2021 mostró incremento atípico en promedios y promoción, por flexibilización académica.</w:t>
              <w:br w:type="textWrapping"/>
              <w:br w:type="textWrapping"/>
              <w:t xml:space="preserve">6. Reglas de negocio (normativa colombiana): solo 68.4% de coincidencia con la promoción real -&gt; justifica usar ML para mejorar predicción.</w:t>
              <w:br w:type="textWrapping"/>
              <w:br w:type="textWrapping"/>
              <w:t xml:space="preserve">7. Área más crítica: Matemáticas con promedio 3.01, cerca del umbral de aprobación.</w:t>
              <w:br w:type="textWrapping"/>
              <w:br w:type="textWrapping"/>
              <w:t xml:space="preserve">8. Valores nulos por área: prom_10 (3,369 nulos), prom_7 (2,782 nulos) porque algunas áreas no aplican en todos los grados.</w:t>
              <w:br w:type="textWrapping"/>
              <w:br w:type="textWrapping"/>
              <w:t xml:space="preserve">9. Métricas de modelos obtenidas (notebook 03-Modelado):</w:t>
              <w:br w:type="textWrapping"/>
              <w:t xml:space="preserve">   - Regresión Lineal: R² = 0.9996, MAE = 0.0110, RMSE = 0.0190</w:t>
              <w:br w:type="textWrapping"/>
              <w:t xml:space="preserve">   - Regresión Logística: Accuracy = 96.91%, ROC-AUC = 0.9890</w:t>
              <w:br w:type="textWrapping"/>
              <w:t xml:space="preserve">   - Árbol de Decisión: Accuracy = 96.63%, ROC-AUC = 0.9793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2025916"/>
                  <wp:effectExtent b="0" l="0" r="0" t="0"/>
                  <wp:docPr id="21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02591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Matriz de Correlación entre Variables Numéricas: mapa de calor que muestra las correlaciones lineales. Los promedios por área (prom_*) están fuertemente correlacionados entre sí y con promedio_nota.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Matriz de Correlación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127554"/>
                  <wp:effectExtent b="0" l="0" r="0" t="0"/>
                  <wp:docPr id="2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12755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Correlaciones con la Variable Target (promedio_nota): materias_perdidas (-0.91) es el predictor más fuerte. Le siguen nota_minima (0.78), porc_inasistencia (-0.36) y nota_std (-0.63).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Correlación con Target promedio_nota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865416"/>
                  <wp:effectExtent b="0" l="0" r="0" t="0"/>
                  <wp:docPr id="23" name="image21.jpg"/>
                  <a:graphic>
                    <a:graphicData uri="http://schemas.openxmlformats.org/drawingml/2006/picture">
                      <pic:pic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2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6541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Relación Intensidad Horaria Total vs Promedio de Notas: dispersión que muestra una correlación débil. La intensidad horaria no es un predictor directo del rendimiento académico.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Intensidad Horaria vs Promedio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872574"/>
                  <wp:effectExtent b="0" l="0" r="0" t="0"/>
                  <wp:docPr id="24" name="image19.jpg"/>
                  <a:graphic>
                    <a:graphicData uri="http://schemas.openxmlformats.org/drawingml/2006/picture">
                      <pic:pic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7257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Relación Intensidad Semanal vs Promedio de Notas: similar al gráfico anterior, confirma que la carga horaria semanal tiene baja correlación con el promedio obtenido.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Intensidad Semanal vs Promedio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spacing w:after="40" w:before="180" w:lineRule="auto"/>
        <w:rPr>
          <w:rFonts w:ascii="Quattrocento Sans" w:cs="Quattrocento Sans" w:eastAsia="Quattrocento Sans" w:hAnsi="Quattrocento Sans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40" w:before="180" w:lineRule="auto"/>
        <w:rPr>
          <w:rFonts w:ascii="Quattrocento Sans" w:cs="Quattrocento Sans" w:eastAsia="Quattrocento Sans" w:hAnsi="Quattrocento Sans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🔍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ANÁLISIS EXPLORATORIO (EDA)</w:t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Desafíos: calidad y consistencia de datos históricos, valores faltantes en áreas académicas, privacidad de datos estudiantiles, sesgos por cohorte/grado y necesidad de interpretación pedagógica.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848859"/>
                  <wp:effectExtent b="0" l="0" r="0" t="0"/>
                  <wp:docPr id="2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84885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Distribución de Promedios por Área del Saber: Ética/Filosofía/Religión (3.33) y Técnica/Tecnología (3.30) tienen mejores promedios. Matemáticas (3.01) y Humanidades (3.04) son las más críticas.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Promedios por Área del Saber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657773"/>
                  <wp:effectExtent b="0" l="0" r="0" t="0"/>
                  <wp:docPr id="26" name="image20.png"/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577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Estudiantes por Cohorte: distribución de estudiantes en cada cohorte (año-grado). Las cohortes de grados iniciales (6-8) tienen mayor volumen que las de grados superiores (10-11).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Estudiantes por Cohorte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658532"/>
                  <wp:effectExtent b="0" l="0" r="0" t="0"/>
                  <wp:docPr id="27" name="image31.png"/>
                  <a:graphic>
                    <a:graphicData uri="http://schemas.openxmlformats.org/drawingml/2006/picture">
                      <pic:pic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2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5853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Promedio de Notas por Cohorte: las cohortes de grado 11 (ej. 2015-11, 2016-11) muestran los promedios más altos (&gt;3.5). Cohortes de grado 6 tienen los promedios más bajos.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Promedio de Notas por Cohorte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658532"/>
                  <wp:effectExtent b="0" l="0" r="0" t="0"/>
                  <wp:docPr id="28" name="image23.png"/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3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5853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Tasa de Promoción por Cohorte: las cohortes de grado 11 superan consistentemente el 90% de promoción. Las cohortes de grado 6-8 presentan tasas entre 46% y 72%.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Tasa de Promoción por Cohorte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606574"/>
                  <wp:effectExtent b="0" l="0" r="0" t="0"/>
                  <wp:docPr id="29" name="image25.jpg"/>
                  <a:graphic>
                    <a:graphicData uri="http://schemas.openxmlformats.org/drawingml/2006/picture">
                      <pic:pic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3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657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Estudiantes por Cohorte de 3 Años (2015-2017, 2018-2020, 2021-2023): distribución agregada que suaviza fluctuaciones anuales para identificar tendencias a largo plazo.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Estudiantes por Cohorte (3 años)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713263"/>
                  <wp:effectExtent b="0" l="0" r="0" t="0"/>
                  <wp:docPr id="30" name="image17.jpg"/>
                  <a:graphic>
                    <a:graphicData uri="http://schemas.openxmlformats.org/drawingml/2006/picture">
                      <pic:pic>
                        <pic:nvPicPr>
                          <pic:cNvPr id="0" name="image17.jpg"/>
                          <pic:cNvPicPr preferRelativeResize="0"/>
                        </pic:nvPicPr>
                        <pic:blipFill>
                          <a:blip r:embed="rId3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7132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Promedio de Notas por Cohorte de 3 Años: el período 2018-2020 muestra el promedio más alto (3.29), coincidiendo con el período de flexibilización por pandemia.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Promedio por Cohorte (3 años)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011680" cy="1671078"/>
                  <wp:effectExtent b="0" l="0" r="0" t="0"/>
                  <wp:docPr id="10" name="image11.jpg"/>
                  <a:graphic>
                    <a:graphicData uri="http://schemas.openxmlformats.org/drawingml/2006/picture">
                      <pic:pic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3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7107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Tasa de Promoción por Cohorte de 3 Años: el período 2018-2020 alcanzó la tasa más alta (76.97%), mientras que 2015-2017 registró la más baja.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Tasa de Promoción (3 años)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sz w:val="22"/>
          <w:szCs w:val="22"/>
          <w:rtl w:val="0"/>
        </w:rPr>
        <w:t xml:space="preserve">✍️ Describe los hallazgos del EDA:</w:t>
      </w:r>
      <w:r w:rsidDel="00000000" w:rsidR="00000000" w:rsidRPr="00000000">
        <w:rPr>
          <w:sz w:val="20"/>
          <w:szCs w:val="20"/>
          <w:rtl w:val="0"/>
        </w:rPr>
        <w:t xml:space="preserve"> Se analizaron distribuciones (promedio_nota media ~3.17), detección de outliers con IQR, matrices de correlación (materias_perdidas con promedio_nota: -0.91), rendimiento por grado (6°-8° menor promoción con ~65-68%), evolución anual 2015-2024 (pico en 2020-2021 por COVID-19), análisis por cohorte y grupo, áreas del saber (Matemáticas más crítica con 3.01), y aplicación de criterios de no promoción según normativa colombiana (3+ materias perdidas, &gt;33% inasistencia, promedio &lt;3.0). Se identificó desbalance de clases: 74% promovidos vs 26% no promovidos.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Mitigación: validación de datos, imputación documentada, estratificación de clases, métricas de desempeño por clase, supervisión humana y reentrenamiento anual con nuevos registros.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2946694"/>
                  <wp:effectExtent b="0" l="0" r="0" t="0"/>
                  <wp:docPr id="11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3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94669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Evolución del Promedio de Notas por Grado a lo largo de los años: permite observar cómo el rendimiento en cada grado varía anualmente. Los grados 10 y 11 mantienen promedios superiores.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Evolución del Promedio por Grado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515683"/>
                  <wp:effectExtent b="0" l="0" r="0" t="0"/>
                  <wp:docPr id="12" name="image14.jpg"/>
                  <a:graphic>
                    <a:graphicData uri="http://schemas.openxmlformats.org/drawingml/2006/picture">
                      <pic:pic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3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1568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Distribución de Notas para Estudiantes Promovidos: concentración de notas entre 3.0 y 4.5, con media significativamente superior al umbral de aprobación.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Distribución de Notas - Promovido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2286000" cy="1649519"/>
                  <wp:effectExtent b="0" l="0" r="0" t="0"/>
                  <wp:docPr id="1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3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4951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color w:val="333333"/>
                <w:sz w:val="16"/>
                <w:szCs w:val="16"/>
                <w:rtl w:val="0"/>
              </w:rPr>
              <w:t xml:space="preserve">Distribución de Notas para Estudiantes NO Promovidos: concentración de notas por debajo de 3.0, con una media que confirma el bajo rendimiento como causa principal de no promoción.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Distribución de Notas - No Promovido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Desafíos (nivel estratégico):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before="2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Matriz DOFA — Gestión de Datos en Proyectos de IA.</w:t>
      </w:r>
    </w:p>
    <w:tbl>
      <w:tblPr>
        <w:tblStyle w:val="Table21"/>
        <w:tblW w:w="1007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324"/>
        <w:gridCol w:w="2154"/>
        <w:gridCol w:w="2252"/>
        <w:gridCol w:w="2183"/>
        <w:gridCol w:w="2157"/>
        <w:tblGridChange w:id="0">
          <w:tblGrid>
            <w:gridCol w:w="1324"/>
            <w:gridCol w:w="2154"/>
            <w:gridCol w:w="2252"/>
            <w:gridCol w:w="2183"/>
            <w:gridCol w:w="21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6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7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Fortalezas (Interno +)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8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Oportunidades (Externo +)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9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Debilidades (Interno -)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A">
            <w:pPr>
              <w:spacing w:before="20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Amenazas (Externo -)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B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Calidad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C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Datos históricos amplios: 10 años, 331.787 registros y 5.341 registros estudiante-año para modelado.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D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Uso institucional para priorizar acompañamiento académico y decisiones basadas en evidencia.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E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Valores faltantes en algunas áreas y diferencias de cobertura según grado, cohorte o asignatura.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EF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Errores o inconsistencias históricas pueden afectar predicciones si no se auditan continuamente.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0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1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Datos accesibles desde archivos consolidados y notebooks reproducibles.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2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futura con Streamlit, dashboards y reportes institucionales.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3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Dependencia inicial de archivos locales y procesos manuales de actualización.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4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Restricciones legales y de privacidad en el manejo de datos de menores.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5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6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Pipeline ETL y modelos serializados con joblib permiten reproducibilidad.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7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Posibilidad de conectar la solución con sistemas académicos institucionales.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8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integración con sistemas reales requiere gobierno de datos y mantenimiento.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9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Cambios en criterios SIEE o estructura curricular pueden exigir recalibración.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A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B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Árbol de Decisión facilita interpretación y auditoría de variables predictoras.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C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Aplicar IA explicable para comunicar alertas sin estigmatizar.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D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 de reproducir sesgos de desempeño histórico por cohorte o contexto.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vAlign w:val="bottom"/>
          </w:tcPr>
          <w:p w:rsidR="00000000" w:rsidDel="00000000" w:rsidP="00000000" w:rsidRDefault="00000000" w:rsidRPr="00000000" w14:paraId="000000FE">
            <w:pPr>
              <w:spacing w:before="20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Uso indebido de alertas podría etiquetar estudiantes si no hay protocolo pedagógico.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spacing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ce4ec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4. Objetivos SMART —: Diseño de Proyecto de IA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spacing w:before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🎯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OBJETIVOS SMART </w:t>
      </w:r>
    </w:p>
    <w:p w:rsidR="00000000" w:rsidDel="00000000" w:rsidP="00000000" w:rsidRDefault="00000000" w:rsidRPr="00000000" w14:paraId="00000103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🎯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Objetivo General</w:t>
      </w:r>
    </w:p>
    <w:p w:rsidR="00000000" w:rsidDel="00000000" w:rsidP="00000000" w:rsidRDefault="00000000" w:rsidRPr="00000000" w14:paraId="00000104">
      <w:pPr>
        <w:spacing w:after="40" w:before="180" w:lineRule="auto"/>
        <w:rPr>
          <w:rFonts w:ascii="Quattrocento Sans" w:cs="Quattrocento Sans" w:eastAsia="Quattrocento Sans" w:hAnsi="Quattrocento Sans"/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05">
            <w:pPr>
              <w:spacing w:after="40" w:before="180" w:lineRule="auto"/>
              <w:rPr>
                <w:rFonts w:ascii="Quattrocento Sans" w:cs="Quattrocento Sans" w:eastAsia="Quattrocento Sans" w:hAnsi="Quattrocento Sans"/>
                <w:b w:val="1"/>
                <w:bCs w:val="1"/>
                <w:color w:val="1f386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 general: diseñar, entrenar y evaluar modelos supervisados de Machine Learning para predecir promoción escolar y promedio de notas en educación secundaria colombiana.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after="40" w:before="180" w:lineRule="auto"/>
        <w:rPr>
          <w:rFonts w:ascii="Quattrocento Sans" w:cs="Quattrocento Sans" w:eastAsia="Quattrocento Sans" w:hAnsi="Quattrocento Sans"/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40" w:before="180" w:lineRule="auto"/>
        <w:ind w:left="720" w:firstLine="0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08">
            <w:pPr>
              <w:spacing w:after="40" w:before="180" w:lineRule="auto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Específico 1: consolidar registros académicos históricos a nivel estudiante-año mediante ETL y feature engineering.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spacing w:after="40" w:before="180" w:lineRule="auto"/>
        <w:ind w:left="720" w:hanging="360"/>
        <w:rPr>
          <w:b w:val="1"/>
          <w:bCs w:val="1"/>
          <w:color w:val="1f3864"/>
        </w:rPr>
      </w:pPr>
      <w:sdt>
        <w:sdtPr>
          <w:id w:val="-263392499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3864"/>
              <w:rtl w:val="0"/>
            </w:rPr>
            <w:t xml:space="preserve">Si predices → regresión </w:t>
          </w:r>
        </w:sdtContent>
      </w:sdt>
    </w:p>
    <w:p w:rsidR="00000000" w:rsidDel="00000000" w:rsidP="00000000" w:rsidRDefault="00000000" w:rsidRPr="00000000" w14:paraId="0000010B">
      <w:pPr>
        <w:numPr>
          <w:ilvl w:val="0"/>
          <w:numId w:val="2"/>
        </w:numPr>
        <w:spacing w:after="40" w:before="180" w:lineRule="auto"/>
        <w:ind w:left="720" w:hanging="360"/>
        <w:rPr>
          <w:b w:val="1"/>
          <w:bCs w:val="1"/>
          <w:color w:val="1f3864"/>
        </w:rPr>
      </w:pPr>
      <w:sdt>
        <w:sdtPr>
          <w:id w:val="-600191729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3864"/>
              <w:rtl w:val="0"/>
            </w:rPr>
            <w:t xml:space="preserve">Si clasificas → logística, árbol, KNN </w:t>
          </w:r>
        </w:sdtContent>
      </w:sdt>
    </w:p>
    <w:p w:rsidR="00000000" w:rsidDel="00000000" w:rsidP="00000000" w:rsidRDefault="00000000" w:rsidRPr="00000000" w14:paraId="0000010C">
      <w:pPr>
        <w:numPr>
          <w:ilvl w:val="0"/>
          <w:numId w:val="2"/>
        </w:numPr>
        <w:spacing w:after="40" w:before="180" w:lineRule="auto"/>
        <w:ind w:left="720" w:hanging="360"/>
        <w:rPr>
          <w:b w:val="1"/>
          <w:bCs w:val="1"/>
          <w:color w:val="1f3864"/>
        </w:rPr>
      </w:pPr>
      <w:bookmarkStart w:colFirst="0" w:colLast="0" w:name="_heading=h.qhfdw91fynul" w:id="0"/>
      <w:bookmarkEnd w:id="0"/>
      <w:sdt>
        <w:sdtPr>
          <w:id w:val="-323388482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1f3864"/>
              <w:rtl w:val="0"/>
            </w:rPr>
            <w:t xml:space="preserve">Si descubres patrones → clustering </w:t>
          </w:r>
        </w:sdtContent>
      </w:sdt>
    </w:p>
    <w:p w:rsidR="00000000" w:rsidDel="00000000" w:rsidP="00000000" w:rsidRDefault="00000000" w:rsidRPr="00000000" w14:paraId="0000010D">
      <w:pPr>
        <w:spacing w:after="40" w:before="180" w:lineRule="auto"/>
        <w:ind w:left="720" w:firstLine="0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Específico 2: entrenar Regresión Lineal para estimar promedio_nota y modelos de clasificación para promovido_bin.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40" w:before="180" w:lineRule="auto"/>
        <w:ind w:left="720" w:firstLine="0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11">
            <w:pPr>
              <w:spacing w:after="40" w:before="180" w:lineRule="auto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Específico 3: evaluar desempeño con R², MAE, RMSE, Accuracy, Precision, Recall, F1-Score y ROC-AUC.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40" w:before="180" w:lineRule="auto"/>
        <w:ind w:left="720" w:firstLine="0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14">
            <w:pPr>
              <w:spacing w:after="40" w:before="180" w:lineRule="auto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Específico 4: desplegar una aplicación Streamlit para predicción individual, análisis exploratorio y consulta institucional.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40" w:before="180" w:lineRule="auto"/>
        <w:ind w:left="720" w:firstLine="0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17">
            <w:pPr>
              <w:spacing w:after="40" w:before="180" w:lineRule="auto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Indicador SMART: lograr detección de estudiantes en riesgo con alto recall y métricas superiores al umbral institucional de utilidad pedagógica.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spacing w:after="40" w:before="1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ce4ec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5. La dimensión ética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C">
      <w:pPr>
        <w:spacing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0"/>
        <w:gridCol w:w="2920"/>
        <w:gridCol w:w="5000"/>
        <w:gridCol w:w="1000"/>
        <w:tblGridChange w:id="0">
          <w:tblGrid>
            <w:gridCol w:w="440"/>
            <w:gridCol w:w="2920"/>
            <w:gridCol w:w="5000"/>
            <w:gridCol w:w="1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880e4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880e4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Consideracion etica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880e4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Como lo abordarian?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880e4f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Aplica?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[X]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f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Privacidad y protección de datos de los estudiantes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Solo usar datos académicos necesarios; anonimizar identificadores; restringir acceso por rol institucional.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[X]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f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Sesgo en los datos (grupos sub-representados)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Revisar desempeño por grado, cohorte y grupo; evitar que el modelo afecte desproporcionadamente a subgrupos.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[X]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f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Transparencia: Los docentes/estudiantes entenderán las decisiones del modelo?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Acompañar las predicciones con variables importantes, reglas interpretables y explicación docente.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[X]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f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Riesgo de etiquetar o estigmatizar estudiantes con las predicciones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Comunicar el resultado como alerta pedagógica, no como sentencia sobre el estudiante.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[X]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0f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Supervisión humana: ¿Quién tiene la decisión final?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decisión final debe ser del equipo docente/directivo, no del algoritmo.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Sí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8160"/>
        <w:tblGridChange w:id="0">
          <w:tblGrid>
            <w:gridCol w:w="1200"/>
            <w:gridCol w:w="8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20.0" w:type="dxa"/>
              <w:left w:w="12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Min 0-1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Problema: la institución detecta tarde a estudiantes en riesgo de reprobación, aun contando con datos académicos históricos.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20.0" w:type="dxa"/>
              <w:left w:w="12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Min 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Solución: un sistema SATA con modelos supervisados que predice promoción/no promoción y promedio de notas para activar alertas tempranas.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20.0" w:type="dxa"/>
              <w:left w:w="12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Min 2-3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Datos: notas, faltas, grado, año, materias perdidas, refuerzos, promedios por área y estado de promoción, consolidados a nivel estudiante-año.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20.0" w:type="dxa"/>
              <w:left w:w="12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Min 3-4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Ética: proteger privacidad, evitar estigmatización y mantener supervisión humana sobre cualquier intervención.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20.0" w:type="dxa"/>
              <w:left w:w="120.0" w:type="dxa"/>
              <w:bottom w:w="120.0" w:type="dxa"/>
              <w:right w:w="120.0" w:type="dxa"/>
            </w:tcMar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Min 4-5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Impacto: docentes y coordinadores pueden intervenir antes de que termine el año escolar, priorizando apoyo a quienes más lo necesitan.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spacing w:before="2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1"/>
        <w:rPr/>
      </w:pPr>
      <w:r w:rsidDel="00000000" w:rsidR="00000000" w:rsidRPr="00000000">
        <w:rPr>
          <w:color w:val="1f3864"/>
          <w:rtl w:val="0"/>
        </w:rPr>
        <w:t xml:space="preserve">Rubrica de evaluación entre pares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00" w:before="80" w:lineRule="auto"/>
        <w:rPr/>
      </w:pPr>
      <w:r w:rsidDel="00000000" w:rsidR="00000000" w:rsidRPr="00000000">
        <w:rPr>
          <w:rtl w:val="0"/>
        </w:rPr>
        <w:t xml:space="preserve">Cada participante usa esta rúbrica para evaluar las presentaciones de OTROS grupos. El docente la usa para la evaluación final.</w:t>
      </w:r>
    </w:p>
    <w:p w:rsidR="00000000" w:rsidDel="00000000" w:rsidP="00000000" w:rsidRDefault="00000000" w:rsidRPr="00000000" w14:paraId="00000144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00" w:lineRule="auto"/>
        <w:rPr/>
      </w:pPr>
      <w:r w:rsidDel="00000000" w:rsidR="00000000" w:rsidRPr="00000000">
        <w:rPr>
          <w:color w:val="444444"/>
          <w:rtl w:val="0"/>
        </w:rPr>
        <w:t xml:space="preserve">Grupo evaluado: _________________________________   Evaluado por: 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2440"/>
        <w:gridCol w:w="2440"/>
        <w:gridCol w:w="1680"/>
        <w:gridCol w:w="800"/>
        <w:tblGridChange w:id="0">
          <w:tblGrid>
            <w:gridCol w:w="2000"/>
            <w:gridCol w:w="2440"/>
            <w:gridCol w:w="2440"/>
            <w:gridCol w:w="1680"/>
            <w:gridCol w:w="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d6a3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Excelente (3 pts)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7b4f00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Bueno (2 pts)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880e4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En desarrollo (1 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3864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df5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1. Pertinencia del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color w:val="1d6a3a"/>
                <w:sz w:val="19"/>
                <w:szCs w:val="19"/>
                <w:rtl w:val="0"/>
              </w:rPr>
              <w:t xml:space="preserve">El problema es real, especifico y claramente relevante para la educación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1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color w:val="7b4f00"/>
                <w:sz w:val="19"/>
                <w:szCs w:val="19"/>
                <w:rtl w:val="0"/>
              </w:rPr>
              <w:t xml:space="preserve">El problema es relevante, pero algo vago o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ce4ec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color w:val="880e4f"/>
                <w:sz w:val="19"/>
                <w:szCs w:val="19"/>
                <w:rtl w:val="0"/>
              </w:rPr>
              <w:t xml:space="preserve">El problema no está claramente definido o no es educativo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/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df5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2. Justificación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color w:val="1d6a3a"/>
                <w:sz w:val="19"/>
                <w:szCs w:val="19"/>
                <w:rtl w:val="0"/>
              </w:rPr>
              <w:t xml:space="preserve">Explican correctamente por que esa arquitectura es la adecuada para ese tipo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1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color w:val="7b4f00"/>
                <w:sz w:val="19"/>
                <w:szCs w:val="19"/>
                <w:rtl w:val="0"/>
              </w:rPr>
              <w:t xml:space="preserve">Mencionan la arquitectura correcta pero la justificación es superficial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ce4ec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color w:val="880e4f"/>
                <w:sz w:val="19"/>
                <w:szCs w:val="19"/>
                <w:rtl w:val="0"/>
              </w:rPr>
              <w:t xml:space="preserve">La arquitectura elegida no corresponde al problema o no hay justificación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/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df5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3. Consideración ética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color w:val="1d6a3a"/>
                <w:sz w:val="19"/>
                <w:szCs w:val="19"/>
                <w:rtl w:val="0"/>
              </w:rPr>
              <w:t xml:space="preserve">Identifican al menos dos riesgos concretos y proponen medidas específicas para mitigarlos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1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color w:val="7b4f00"/>
                <w:sz w:val="19"/>
                <w:szCs w:val="19"/>
                <w:rtl w:val="0"/>
              </w:rPr>
              <w:t xml:space="preserve">Identifican un riesgo, pero la propuesta de mitigación es genérica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ce4ec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color w:val="880e4f"/>
                <w:sz w:val="19"/>
                <w:szCs w:val="19"/>
                <w:rtl w:val="0"/>
              </w:rPr>
              <w:t xml:space="preserve">No identifican riesgos éticos o la reflexión es muy superficial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/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edf5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B">
            <w:pPr>
              <w:rPr>
                <w:b w:val="1"/>
                <w:b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4. Enlace a GitHub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9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C">
            <w:pPr>
              <w:rPr>
                <w:color w:val="1d6a3a"/>
                <w:sz w:val="19"/>
                <w:szCs w:val="19"/>
              </w:rPr>
            </w:pPr>
            <w:r w:rsidDel="00000000" w:rsidR="00000000" w:rsidRPr="00000000">
              <w:rPr>
                <w:color w:val="1d6a3a"/>
                <w:sz w:val="19"/>
                <w:szCs w:val="19"/>
                <w:rtl w:val="0"/>
              </w:rPr>
              <w:t xml:space="preserve">Carga exitosa. 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8e1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D">
            <w:pPr>
              <w:rPr>
                <w:color w:val="7b4f00"/>
                <w:sz w:val="19"/>
                <w:szCs w:val="19"/>
              </w:rPr>
            </w:pPr>
            <w:r w:rsidDel="00000000" w:rsidR="00000000" w:rsidRPr="00000000">
              <w:rPr>
                <w:color w:val="7b4f00"/>
                <w:sz w:val="19"/>
                <w:szCs w:val="19"/>
                <w:rtl w:val="0"/>
              </w:rPr>
              <w:t xml:space="preserve">Carga parcial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ce4ec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5E">
            <w:pPr>
              <w:rPr>
                <w:color w:val="880e4f"/>
                <w:sz w:val="19"/>
                <w:szCs w:val="19"/>
              </w:rPr>
            </w:pPr>
            <w:r w:rsidDel="00000000" w:rsidR="00000000" w:rsidRPr="00000000">
              <w:rPr>
                <w:color w:val="880e4f"/>
                <w:sz w:val="19"/>
                <w:szCs w:val="19"/>
                <w:rtl w:val="0"/>
              </w:rPr>
              <w:t xml:space="preserve">Carga semi-parcial 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jc w:val="center"/>
              <w:rPr>
                <w:b w:val="1"/>
                <w:b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/ 2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60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TOTAL: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ef2ff" w:val="clear"/>
            <w:tcMar>
              <w:top w:w="100.0" w:type="dxa"/>
              <w:left w:w="80.0" w:type="dxa"/>
              <w:bottom w:w="100.0" w:type="dxa"/>
              <w:right w:w="80.0" w:type="dxa"/>
            </w:tcMar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2"/>
                <w:szCs w:val="22"/>
                <w:rtl w:val="0"/>
              </w:rPr>
              <w:t xml:space="preserve">/ 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spacing w:befor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80" w:lineRule="auto"/>
        <w:rPr>
          <w:b w:val="1"/>
          <w:bCs w:val="1"/>
          <w:color w:val="1f386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1f3864"/>
          <w:rtl w:val="0"/>
        </w:rPr>
        <w:t xml:space="preserve">✍️</w:t>
      </w:r>
      <w:r w:rsidDel="00000000" w:rsidR="00000000" w:rsidRPr="00000000">
        <w:rPr>
          <w:b w:val="1"/>
          <w:bCs w:val="1"/>
          <w:color w:val="1f3864"/>
          <w:rtl w:val="0"/>
        </w:rPr>
        <w:t xml:space="preserve"> Análisis del equipo</w:t>
      </w:r>
    </w:p>
    <w:p w:rsidR="00000000" w:rsidDel="00000000" w:rsidP="00000000" w:rsidRDefault="00000000" w:rsidRPr="00000000" w14:paraId="00000168">
      <w:pPr>
        <w:spacing w:after="80" w:lineRule="auto"/>
        <w:ind w:left="720" w:firstLine="0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69">
            <w:pPr>
              <w:spacing w:after="80" w:lineRule="auto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Mayor desafío: convertir predicciones en acciones pedagógicas concretas sin estigmatizar. Mitigación: protocolo institucional, revisión humana, explicación del modelo y seguimiento del impacto de las intervenciones.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spacing w:after="80" w:lineRule="auto"/>
        <w:rPr>
          <w:b w:val="1"/>
          <w:bCs w:val="1"/>
          <w:color w:val="1f386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Bibliografía y fuentes: notebooks 01-ETL, 02-EDA y 03-Modelado del proyecto SATA; dataset Resultados_2015-2024_limpio.csv; SIEE institucional; documentación de pandas, scikit-learn, matplotlib, seaborn, Streamlit y CRISP-ML.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/>
        <w:drawing>
          <wp:inline distB="0" distT="0" distL="0" distR="0">
            <wp:extent cx="6168100" cy="4112067"/>
            <wp:effectExtent b="0" l="0" r="0" t="0"/>
            <wp:docPr id="1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68100" cy="41120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jc w:val="center"/>
        <w:rPr/>
      </w:pPr>
      <w:r w:rsidDel="00000000" w:rsidR="00000000" w:rsidRPr="00000000">
        <w:rPr>
          <w:color w:val="1f3864"/>
          <w:rtl w:val="0"/>
        </w:rPr>
        <w:t xml:space="preserve">Bibliografía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sz w:val="20"/>
          <w:szCs w:val="20"/>
          <w:rtl w:val="0"/>
        </w:rPr>
        <w:t xml:space="preserve"> Cuaderno 1 - ETL: "01-SISTEMA DE ALERTA ACADÉMICA_ETL.ipynb". Pipeline de limpieza y preparación de datos educativos. Metodología CRISP-ML. Cuaderno 2 - EDA: "02-SISTEMA DE ALERTA ACADÉMICA_EDA.ipynb". Análisis exploratorio de datos y visualización educativa. Cuaderno 3 - Modelado: "03-SISTEMA_DE_ALERTA_ACADEMICA_MODELADO.ipynb". Modelos supervisados de regresión y clasificación. Dataset: Resultados_2015-2024_limpio.csv - Registro histórico académico 2015-2024. SIEE - Sistema Institucional de Evaluación de Estudiantes. Normativa educativa colombiana. Librerías: pandas, numpy, scikit-learn, matplotlib, seaborn, Streamlit, joblib. Metodología CRISP-ML: Cross-Industry Standard Process for Machine Learning. Repositorio: GitHub - Proyecto SATA (Sistema de Alerta Temprana Académica).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tabs>
          <w:tab w:val="left" w:leader="none" w:pos="417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GALERÍA DE VISUALIZACIONES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43200" cy="2112320"/>
            <wp:effectExtent b="0" l="0" r="0" t="0"/>
            <wp:docPr id="15" name="image26.jpg"/>
            <a:graphic>
              <a:graphicData uri="http://schemas.openxmlformats.org/drawingml/2006/picture">
                <pic:pic>
                  <pic:nvPicPr>
                    <pic:cNvPr id="0" name="image2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12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/>
        <w:drawing>
          <wp:inline distB="0" distT="0" distL="0" distR="0">
            <wp:extent cx="2743200" cy="2055277"/>
            <wp:effectExtent b="0" l="0" r="0" t="0"/>
            <wp:docPr id="16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552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Distribución de la Variable Promoción (promovido_bin): 74.0% de estudiantes promovidos (3,950) vs 26.0% no promovidos (1,391). Este desbalance de clases es crítico para el modelado predictivo.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Distribución del Promedio de Notas: histograma con curva KDE que muestra la concentración de estudiantes entre 3.0 y 4.0 (media ~3.17). Se observa una cola extendida hacia notas bajas, incluyendo valores en 0.0, indicando estudiantes con dificultades severas.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jc w:val="center"/>
        <w:rPr/>
      </w:pPr>
      <w:r w:rsidDel="00000000" w:rsidR="00000000" w:rsidRPr="00000000">
        <w:rPr>
          <w:sz w:val="16"/>
          <w:szCs w:val="16"/>
          <w:rtl w:val="0"/>
        </w:rPr>
        <w:t xml:space="preserve">Figura: 1_DistribucionPromedioNotas, 4_DistribucionPromocion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43200" cy="2431099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4310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/>
        <w:drawing>
          <wp:inline distB="0" distT="0" distL="0" distR="0">
            <wp:extent cx="2743200" cy="1353065"/>
            <wp:effectExtent b="0" l="0" r="0" t="0"/>
            <wp:docPr id="1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3530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Correlaciones con la Variable Target (promedio_nota): materias_perdidas (-0.91) es el predictor más fuerte. Le siguen nota_minima (0.78), porc_inasistencia (-0.36) y nota_std (-0.63).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Matriz de Correlación entre Variables Numéricas: mapa de calor que muestra las correlaciones lineales. Los promedios por área (prom_*) están fuertemente correlacionados entre sí y con promedio_nota.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center"/>
        <w:rPr/>
      </w:pPr>
      <w:r w:rsidDel="00000000" w:rsidR="00000000" w:rsidRPr="00000000">
        <w:rPr>
          <w:sz w:val="16"/>
          <w:szCs w:val="16"/>
          <w:rtl w:val="0"/>
        </w:rPr>
        <w:t xml:space="preserve">Figura: 11_MatrizDeCorrelacionVariableNumericas, 12_MatrizDeCorrelacionPromedioNotasTarget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43200" cy="1841643"/>
            <wp:effectExtent b="0" l="0" r="0" t="0"/>
            <wp:docPr id="19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416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/>
        <w:drawing>
          <wp:inline distB="0" distT="0" distL="0" distR="0">
            <wp:extent cx="2743200" cy="1919844"/>
            <wp:effectExtent b="0" l="0" r="0" t="0"/>
            <wp:docPr id="1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198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Promedio de Notas por Grado: los grados superiores (10° y 11°) presentan promedios más altos (~3.4-3.6), mientras que los grados 6°, 7° y 8° tienen promedios cercanos al umbral de 3.0.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Estudiantes por Grado (6° a 11°): distribución relativamente uniforme con ligera concentración en grados intermedios. La cantidad de estudiantes por grado oscila entre 800 y 1,000 aproximadamente.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center"/>
        <w:rPr/>
      </w:pPr>
      <w:r w:rsidDel="00000000" w:rsidR="00000000" w:rsidRPr="00000000">
        <w:rPr>
          <w:sz w:val="16"/>
          <w:szCs w:val="16"/>
          <w:rtl w:val="0"/>
        </w:rPr>
        <w:t xml:space="preserve">Figura: 6_EstudiantesPorGrado, 7_PromedioNotasPorGrado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43200" cy="2090584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905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/>
        <w:drawing>
          <wp:inline distB="0" distT="0" distL="0" distR="0">
            <wp:extent cx="2743200" cy="2229956"/>
            <wp:effectExtent b="0" l="0" r="0" t="0"/>
            <wp:docPr id="3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299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Evolución de la Tasa de Promoción (2015-2024): la tasa de promoción muestra un pico en 2020-2021 consistente con el aumento en promedios. Las tasas más bajas se registran en 2015-2016.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Evolución del Promedio de Notas (2015-2024): se observa un incremento notable en 2020-2021, probablemente por flexibilización académica durante la pandemia COVID-19. Tendencia general estable.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center"/>
        <w:rPr/>
      </w:pPr>
      <w:r w:rsidDel="00000000" w:rsidR="00000000" w:rsidRPr="00000000">
        <w:rPr>
          <w:sz w:val="16"/>
          <w:szCs w:val="16"/>
          <w:rtl w:val="0"/>
        </w:rPr>
        <w:t xml:space="preserve">Figura: 8_EvolucionPromedioNotas, 9_EvolucionTasaPromocion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43200" cy="115753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57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/>
        <w:drawing>
          <wp:inline distB="0" distT="0" distL="0" distR="0">
            <wp:extent cx="2743200" cy="2119227"/>
            <wp:effectExtent b="0" l="0" r="0" t="0"/>
            <wp:docPr id="5" name="image30.jpg"/>
            <a:graphic>
              <a:graphicData uri="http://schemas.openxmlformats.org/drawingml/2006/picture">
                <pic:pic>
                  <pic:nvPicPr>
                    <pic:cNvPr id="0" name="image30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192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Regresión Lineal - Notas Reales vs Predichas: dispersión con línea de ajuste perfecto (roja). R² = 0.9996 indica que el modelo explica el 99.96% de la variabilidad del promedio de notas.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Distribución de Promedios por Área del Saber: Ética/Filosofía/Religión (3.33) y Técnica/Tecnología (3.30) tienen mejores promedios. Matemáticas (3.01) y Humanidades (3.04) son las más críticas.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jc w:val="center"/>
        <w:rPr/>
      </w:pPr>
      <w:r w:rsidDel="00000000" w:rsidR="00000000" w:rsidRPr="00000000">
        <w:rPr>
          <w:sz w:val="16"/>
          <w:szCs w:val="16"/>
          <w:rtl w:val="0"/>
        </w:rPr>
        <w:t xml:space="preserve">Figura: 15_DistribucionPromediosPorAreaDelSaber, 25_RegresionLinealNotasRealesVsPredichas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43200" cy="2143268"/>
            <wp:effectExtent b="0" l="0" r="0" t="0"/>
            <wp:docPr id="6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432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  <w:r w:rsidDel="00000000" w:rsidR="00000000" w:rsidRPr="00000000">
        <w:rPr/>
        <w:drawing>
          <wp:inline distB="0" distT="0" distL="0" distR="0">
            <wp:extent cx="2743200" cy="2307060"/>
            <wp:effectExtent b="0" l="0" r="0" t="0"/>
            <wp:docPr id="8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307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Curva ROC-AUC de la Regresión Logística: el área bajo la curva (AUC = 0.9890) indica una capacidad excelente del modelo para distinguir entre estudiantes promovidos y no promovidos.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Matriz de Confusión - Regresión Logística: muestra Verdaderos Positivos, Falsos Positivos, Verdaderos Negativos y Falsos Negativos. Accuracy = 96.91%, con alto Recall (97.60%) para detectar estudiantes en riesgo.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jc w:val="center"/>
        <w:rPr/>
      </w:pPr>
      <w:r w:rsidDel="00000000" w:rsidR="00000000" w:rsidRPr="00000000">
        <w:rPr>
          <w:sz w:val="16"/>
          <w:szCs w:val="16"/>
          <w:rtl w:val="0"/>
        </w:rPr>
        <w:t xml:space="preserve">Figura: 26_MatrizConfusionRegresionLogistica, 27_CurvaROCAUCRegresionLogistica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43200" cy="1572518"/>
            <wp:effectExtent b="0" l="0" r="0" t="0"/>
            <wp:docPr id="9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725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color w:val="555555"/>
          <w:sz w:val="16"/>
          <w:szCs w:val="16"/>
          <w:rtl w:val="0"/>
        </w:rPr>
        <w:t xml:space="preserve">📊 Importancia de Características en el Árbol de Decisión: las variables más influyentes para predecir promoción son materias_perdidas, promedio_nota, nota_minima, nota_std y porc_inasistencia.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Figura: 28_ImportanciaDeCaracteristicasEnElArbolDeDecision</w:t>
      </w:r>
    </w:p>
    <w:p w:rsidR="00000000" w:rsidDel="00000000" w:rsidP="00000000" w:rsidRDefault="00000000" w:rsidRPr="00000000" w14:paraId="0000018E">
      <w:pPr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center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left"/>
        <w:rPr>
          <w:sz w:val="16"/>
          <w:szCs w:val="16"/>
        </w:rPr>
      </w:pP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6400800" cy="3568700"/>
            <wp:effectExtent b="0" l="0" r="0" t="0"/>
            <wp:docPr id="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6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jc w:val="left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widowControl w:val="0"/>
        <w:spacing w:after="0" w:before="0" w:lineRule="auto"/>
        <w:rPr>
          <w:b w:val="0"/>
          <w:bCs w:val="0"/>
          <w:sz w:val="14"/>
          <w:szCs w:val="14"/>
        </w:rPr>
      </w:pPr>
      <w:bookmarkStart w:colFirst="0" w:colLast="0" w:name="_heading=h.w0aab8fb3wb0" w:id="1"/>
      <w:bookmarkEnd w:id="1"/>
      <w:r w:rsidDel="00000000" w:rsidR="00000000" w:rsidRPr="00000000">
        <w:rPr>
          <w:b w:val="0"/>
          <w:bCs w:val="0"/>
          <w:color w:val="0e4660"/>
          <w:rtl w:val="0"/>
        </w:rPr>
        <w:t xml:space="preserve">Enlace del Notebook en Google Colab: </w:t>
      </w:r>
      <w:hyperlink r:id="rId39">
        <w:r w:rsidDel="00000000" w:rsidR="00000000" w:rsidRPr="00000000">
          <w:rPr>
            <w:b w:val="0"/>
            <w:bCs w:val="0"/>
            <w:color w:val="1155cc"/>
            <w:u w:val="single"/>
            <w:rtl w:val="0"/>
          </w:rPr>
          <w:t xml:space="preserve">https://drive.google.com/drive/folders/1iRdP0XEVoJ8ROMAiOiXu3HOMagwy7j7U?usp=drive_link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widowControl w:val="0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widowControl w:val="0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widowControl w:val="0"/>
        <w:spacing w:after="0" w:before="0" w:lineRule="auto"/>
        <w:rPr>
          <w:b w:val="0"/>
          <w:bCs w:val="0"/>
          <w:color w:val="0e4660"/>
        </w:rPr>
      </w:pPr>
      <w:bookmarkStart w:colFirst="0" w:colLast="0" w:name="_heading=h.raqpdhwmb7ni" w:id="2"/>
      <w:bookmarkEnd w:id="2"/>
      <w:r w:rsidDel="00000000" w:rsidR="00000000" w:rsidRPr="00000000">
        <w:rPr>
          <w:b w:val="0"/>
          <w:bCs w:val="0"/>
          <w:color w:val="0e4660"/>
          <w:rtl w:val="0"/>
        </w:rPr>
        <w:t xml:space="preserve">Enlace de la Aplicación Streamlit:</w:t>
      </w:r>
    </w:p>
    <w:p w:rsidR="00000000" w:rsidDel="00000000" w:rsidP="00000000" w:rsidRDefault="00000000" w:rsidRPr="00000000" w14:paraId="00000197">
      <w:pPr>
        <w:pStyle w:val="Heading1"/>
        <w:widowControl w:val="0"/>
        <w:spacing w:after="0" w:before="0" w:lineRule="auto"/>
        <w:rPr>
          <w:b w:val="0"/>
          <w:bCs w:val="0"/>
          <w:color w:val="0000ff"/>
          <w:sz w:val="14"/>
          <w:szCs w:val="14"/>
          <w:u w:val="single"/>
        </w:rPr>
      </w:pPr>
      <w:bookmarkStart w:colFirst="0" w:colLast="0" w:name="_heading=h.ngvai17fozos" w:id="3"/>
      <w:bookmarkEnd w:id="3"/>
      <w:r w:rsidDel="00000000" w:rsidR="00000000" w:rsidRPr="00000000">
        <w:rPr>
          <w:b w:val="0"/>
          <w:bCs w:val="0"/>
          <w:color w:val="0000ff"/>
          <w:u w:val="single"/>
          <w:rtl w:val="0"/>
        </w:rPr>
        <w:t xml:space="preserve">https://predictivoedu.streamlit.app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widowControl w:val="0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widowControl w:val="0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1"/>
        <w:widowControl w:val="0"/>
        <w:spacing w:after="0" w:before="0" w:lineRule="auto"/>
        <w:rPr>
          <w:b w:val="0"/>
          <w:bCs w:val="0"/>
          <w:color w:val="0e4660"/>
        </w:rPr>
      </w:pPr>
      <w:bookmarkStart w:colFirst="0" w:colLast="0" w:name="_heading=h.s0hia9j33ur" w:id="4"/>
      <w:bookmarkEnd w:id="4"/>
      <w:r w:rsidDel="00000000" w:rsidR="00000000" w:rsidRPr="00000000">
        <w:rPr>
          <w:b w:val="0"/>
          <w:bCs w:val="0"/>
          <w:color w:val="0e4660"/>
          <w:rtl w:val="0"/>
        </w:rPr>
        <w:t xml:space="preserve">Enlace de GitHub: </w:t>
      </w:r>
    </w:p>
    <w:p w:rsidR="00000000" w:rsidDel="00000000" w:rsidP="00000000" w:rsidRDefault="00000000" w:rsidRPr="00000000" w14:paraId="0000019B">
      <w:pPr>
        <w:widowControl w:val="0"/>
        <w:rPr>
          <w:sz w:val="30"/>
          <w:szCs w:val="30"/>
        </w:rPr>
      </w:pPr>
      <w:hyperlink r:id="rId40">
        <w:r w:rsidDel="00000000" w:rsidR="00000000" w:rsidRPr="00000000">
          <w:rPr>
            <w:color w:val="1155cc"/>
            <w:sz w:val="30"/>
            <w:szCs w:val="30"/>
            <w:u w:val="single"/>
            <w:rtl w:val="0"/>
          </w:rPr>
          <w:t xml:space="preserve">https://github.com/jhoansystem/predictivo_edu.git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jc w:val="left"/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s-D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40" w:before="320" w:lineRule="auto"/>
    </w:pPr>
    <w:rPr>
      <w:b w:val="1"/>
      <w:bCs w:val="1"/>
      <w:color w:val="000000"/>
      <w:sz w:val="30"/>
      <w:szCs w:val="30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00" w:before="220" w:lineRule="auto"/>
    </w:pPr>
    <w:rPr>
      <w:b w:val="1"/>
      <w:bCs w:val="1"/>
      <w:color w:val="000000"/>
      <w:sz w:val="25"/>
      <w:szCs w:val="25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jhoansystem/predictivo_edu.git" TargetMode="External"/><Relationship Id="rId20" Type="http://schemas.openxmlformats.org/officeDocument/2006/relationships/image" Target="media/image3.jpg"/><Relationship Id="rId22" Type="http://schemas.openxmlformats.org/officeDocument/2006/relationships/image" Target="media/image32.jpg"/><Relationship Id="rId21" Type="http://schemas.openxmlformats.org/officeDocument/2006/relationships/image" Target="media/image10.jp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6.jpg"/><Relationship Id="rId26" Type="http://schemas.openxmlformats.org/officeDocument/2006/relationships/image" Target="media/image19.jpg"/><Relationship Id="rId25" Type="http://schemas.openxmlformats.org/officeDocument/2006/relationships/image" Target="media/image21.jpg"/><Relationship Id="rId28" Type="http://schemas.openxmlformats.org/officeDocument/2006/relationships/image" Target="media/image20.png"/><Relationship Id="rId27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31.png"/><Relationship Id="rId7" Type="http://schemas.openxmlformats.org/officeDocument/2006/relationships/image" Target="media/image9.png"/><Relationship Id="rId8" Type="http://schemas.openxmlformats.org/officeDocument/2006/relationships/image" Target="media/image22.png"/><Relationship Id="rId31" Type="http://schemas.openxmlformats.org/officeDocument/2006/relationships/image" Target="media/image25.jpg"/><Relationship Id="rId30" Type="http://schemas.openxmlformats.org/officeDocument/2006/relationships/image" Target="media/image23.png"/><Relationship Id="rId11" Type="http://schemas.openxmlformats.org/officeDocument/2006/relationships/image" Target="media/image4.jpg"/><Relationship Id="rId33" Type="http://schemas.openxmlformats.org/officeDocument/2006/relationships/image" Target="media/image11.jpg"/><Relationship Id="rId10" Type="http://schemas.openxmlformats.org/officeDocument/2006/relationships/image" Target="media/image7.jpg"/><Relationship Id="rId32" Type="http://schemas.openxmlformats.org/officeDocument/2006/relationships/image" Target="media/image17.jpg"/><Relationship Id="rId13" Type="http://schemas.openxmlformats.org/officeDocument/2006/relationships/image" Target="media/image30.jpg"/><Relationship Id="rId35" Type="http://schemas.openxmlformats.org/officeDocument/2006/relationships/image" Target="media/image14.jpg"/><Relationship Id="rId12" Type="http://schemas.openxmlformats.org/officeDocument/2006/relationships/image" Target="media/image15.jpg"/><Relationship Id="rId34" Type="http://schemas.openxmlformats.org/officeDocument/2006/relationships/image" Target="media/image12.png"/><Relationship Id="rId15" Type="http://schemas.openxmlformats.org/officeDocument/2006/relationships/image" Target="media/image24.jpg"/><Relationship Id="rId37" Type="http://schemas.openxmlformats.org/officeDocument/2006/relationships/image" Target="media/image18.png"/><Relationship Id="rId14" Type="http://schemas.openxmlformats.org/officeDocument/2006/relationships/image" Target="media/image28.jpg"/><Relationship Id="rId36" Type="http://schemas.openxmlformats.org/officeDocument/2006/relationships/image" Target="media/image2.jpg"/><Relationship Id="rId17" Type="http://schemas.openxmlformats.org/officeDocument/2006/relationships/image" Target="media/image29.jpg"/><Relationship Id="rId39" Type="http://schemas.openxmlformats.org/officeDocument/2006/relationships/hyperlink" Target="https://drive.google.com/drive/folders/1iRdP0XEVoJ8ROMAiOiXu3HOMagwy7j7U?usp=drive_link" TargetMode="External"/><Relationship Id="rId16" Type="http://schemas.openxmlformats.org/officeDocument/2006/relationships/image" Target="media/image13.jpg"/><Relationship Id="rId38" Type="http://schemas.openxmlformats.org/officeDocument/2006/relationships/image" Target="media/image27.png"/><Relationship Id="rId19" Type="http://schemas.openxmlformats.org/officeDocument/2006/relationships/image" Target="media/image8.jpg"/><Relationship Id="rId18" Type="http://schemas.openxmlformats.org/officeDocument/2006/relationships/image" Target="media/image6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KLMlw3ISzI+XiYrhBh38a2Snsw==">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