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6A016" w14:textId="6E2C0967" w:rsidR="00FB6D2A" w:rsidRDefault="00716097">
      <w:pPr>
        <w:spacing w:after="0"/>
      </w:pPr>
      <w:r>
        <w:rPr>
          <w:rFonts w:ascii="Segoe UI" w:eastAsia="Segoe UI" w:hAnsi="Segoe UI" w:cs="Segoe UI"/>
          <w:b/>
          <w:sz w:val="60"/>
        </w:rPr>
        <w:t>BurgoPaulista.com</w:t>
      </w:r>
    </w:p>
    <w:p w14:paraId="735859C2" w14:textId="77777777" w:rsidR="00FB6D2A" w:rsidRDefault="00000000">
      <w:pPr>
        <w:spacing w:after="132"/>
        <w:ind w:left="6" w:right="-52"/>
      </w:pPr>
      <w:r>
        <w:rPr>
          <w:noProof/>
        </w:rPr>
        <mc:AlternateContent>
          <mc:Choice Requires="wpg">
            <w:drawing>
              <wp:inline distT="0" distB="0" distL="0" distR="0" wp14:anchorId="6CBB0001" wp14:editId="5CFC1A80">
                <wp:extent cx="5753099" cy="1905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099" cy="19050"/>
                          <a:chOff x="0" y="0"/>
                          <a:chExt cx="5753099" cy="19050"/>
                        </a:xfrm>
                      </wpg:grpSpPr>
                      <wps:wsp>
                        <wps:cNvPr id="4099" name="Shape 4099"/>
                        <wps:cNvSpPr/>
                        <wps:spPr>
                          <a:xfrm>
                            <a:off x="0" y="0"/>
                            <a:ext cx="57530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19050">
                                <a:moveTo>
                                  <a:pt x="0" y="0"/>
                                </a:moveTo>
                                <a:lnTo>
                                  <a:pt x="5753099" y="0"/>
                                </a:lnTo>
                                <a:lnTo>
                                  <a:pt x="57530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2" style="width:453pt;height:1.5pt;mso-position-horizontal-relative:char;mso-position-vertical-relative:line" coordsize="57530,190">
                <v:shape id="Shape 4100" style="position:absolute;width:57530;height:190;left:0;top:0;" coordsize="5753099,19050" path="m0,0l5753099,0l57530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DAEF44" w14:textId="77777777" w:rsidR="00E57EEE" w:rsidRDefault="00716097" w:rsidP="00E57EEE">
      <w:pPr>
        <w:spacing w:after="1272"/>
        <w:rPr>
          <w:rFonts w:ascii="Segoe UI" w:eastAsia="Segoe UI" w:hAnsi="Segoe UI" w:cs="Segoe UI"/>
          <w:b/>
          <w:sz w:val="21"/>
        </w:rPr>
      </w:pPr>
      <w:r>
        <w:rPr>
          <w:rFonts w:ascii="Segoe UI" w:eastAsia="Segoe UI" w:hAnsi="Segoe UI" w:cs="Segoe UI"/>
          <w:b/>
          <w:sz w:val="21"/>
        </w:rPr>
        <w:t>1</w:t>
      </w:r>
      <w:r w:rsidR="00000000">
        <w:rPr>
          <w:rFonts w:ascii="Segoe UI" w:eastAsia="Segoe UI" w:hAnsi="Segoe UI" w:cs="Segoe UI"/>
          <w:b/>
          <w:sz w:val="21"/>
        </w:rPr>
        <w:t xml:space="preserve"> de </w:t>
      </w:r>
      <w:proofErr w:type="gramStart"/>
      <w:r>
        <w:rPr>
          <w:rFonts w:ascii="Segoe UI" w:eastAsia="Segoe UI" w:hAnsi="Segoe UI" w:cs="Segoe UI"/>
          <w:b/>
          <w:sz w:val="21"/>
        </w:rPr>
        <w:t>Setembro</w:t>
      </w:r>
      <w:proofErr w:type="gramEnd"/>
      <w:r w:rsidR="00000000">
        <w:rPr>
          <w:rFonts w:ascii="Segoe UI" w:eastAsia="Segoe UI" w:hAnsi="Segoe UI" w:cs="Segoe UI"/>
          <w:b/>
          <w:sz w:val="21"/>
        </w:rPr>
        <w:t xml:space="preserve"> de 2024</w:t>
      </w:r>
    </w:p>
    <w:p w14:paraId="2E269E0A" w14:textId="4CB4D951" w:rsidR="00E57EEE" w:rsidRDefault="00E57EEE" w:rsidP="00E57EEE">
      <w:pPr>
        <w:spacing w:after="1272"/>
        <w:ind w:firstLine="708"/>
        <w:rPr>
          <w:rFonts w:ascii="Segoe UI" w:eastAsia="Segoe UI" w:hAnsi="Segoe UI" w:cs="Segoe UI"/>
          <w:b/>
          <w:sz w:val="18"/>
        </w:rPr>
      </w:pPr>
      <w:r w:rsidRPr="00E628FF"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0" wp14:anchorId="2F5B6F76" wp14:editId="18420C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330" cy="304800"/>
            <wp:effectExtent l="0" t="0" r="1270" b="0"/>
            <wp:wrapNone/>
            <wp:docPr id="1436989781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2D6E" w:rsidRPr="00E628FF">
        <w:rPr>
          <w:b/>
          <w:bCs/>
          <w:sz w:val="16"/>
          <w:szCs w:val="16"/>
        </w:rPr>
        <w:t>Dr.</w:t>
      </w:r>
      <w:r w:rsidR="002F2D6E">
        <w:t xml:space="preserve"> </w:t>
      </w:r>
      <w:hyperlink r:id="rId8">
        <w:r>
          <w:rPr>
            <w:rFonts w:ascii="Segoe UI" w:eastAsia="Segoe UI" w:hAnsi="Segoe UI" w:cs="Segoe UI"/>
            <w:b/>
            <w:sz w:val="18"/>
          </w:rPr>
          <w:t>Edmilson</w:t>
        </w:r>
      </w:hyperlink>
      <w:r>
        <w:rPr>
          <w:rFonts w:ascii="Segoe UI" w:eastAsia="Segoe UI" w:hAnsi="Segoe UI" w:cs="Segoe UI"/>
          <w:b/>
          <w:sz w:val="18"/>
        </w:rPr>
        <w:t xml:space="preserve"> Joaquim</w:t>
      </w:r>
    </w:p>
    <w:p w14:paraId="69C6A907" w14:textId="681C9A31" w:rsidR="00FB6D2A" w:rsidRPr="00E57EEE" w:rsidRDefault="00000000" w:rsidP="002F2D6E">
      <w:pPr>
        <w:spacing w:after="1272"/>
        <w:ind w:right="-625"/>
        <w:rPr>
          <w:rFonts w:ascii="Segoe UI" w:eastAsia="Segoe UI" w:hAnsi="Segoe UI" w:cs="Segoe UI"/>
          <w:b/>
          <w:sz w:val="21"/>
        </w:rPr>
      </w:pPr>
      <w:r>
        <w:rPr>
          <w:rFonts w:ascii="Segoe UI" w:eastAsia="Segoe UI" w:hAnsi="Segoe UI" w:cs="Segoe UI"/>
          <w:b/>
          <w:sz w:val="54"/>
        </w:rPr>
        <w:t>motivos para contratar uma</w:t>
      </w:r>
      <w:r w:rsidR="002F2D6E">
        <w:rPr>
          <w:rFonts w:ascii="Segoe UI" w:eastAsia="Segoe UI" w:hAnsi="Segoe UI" w:cs="Segoe UI"/>
          <w:b/>
          <w:sz w:val="54"/>
        </w:rPr>
        <w:t xml:space="preserve"> </w:t>
      </w:r>
      <w:r>
        <w:rPr>
          <w:rFonts w:ascii="Segoe UI" w:eastAsia="Segoe UI" w:hAnsi="Segoe UI" w:cs="Segoe UI"/>
          <w:b/>
          <w:sz w:val="54"/>
        </w:rPr>
        <w:t>consultoria jurídica!</w:t>
      </w:r>
    </w:p>
    <w:p w14:paraId="4FBDCCBF" w14:textId="6C1B84D9" w:rsidR="00FB6D2A" w:rsidRDefault="002F2D6E">
      <w:pPr>
        <w:spacing w:after="583"/>
        <w:ind w:left="246"/>
      </w:pPr>
      <w:r>
        <w:t xml:space="preserve">                     </w:t>
      </w:r>
      <w:r w:rsidR="00000000">
        <w:rPr>
          <w:noProof/>
        </w:rPr>
        <w:drawing>
          <wp:inline distT="0" distB="0" distL="0" distR="0" wp14:anchorId="4E918F52" wp14:editId="41340911">
            <wp:extent cx="3809999" cy="16192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8C4F" w14:textId="77777777" w:rsidR="00FB6D2A" w:rsidRDefault="00000000">
      <w:pPr>
        <w:spacing w:after="48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 xml:space="preserve">Para tirar uma </w:t>
      </w:r>
      <w:r>
        <w:rPr>
          <w:rFonts w:ascii="Georgia" w:eastAsia="Georgia" w:hAnsi="Georgia" w:cs="Georgia"/>
          <w:b/>
          <w:sz w:val="30"/>
        </w:rPr>
        <w:t>empresa</w:t>
      </w:r>
      <w:r>
        <w:rPr>
          <w:rFonts w:ascii="Georgia" w:eastAsia="Georgia" w:hAnsi="Georgia" w:cs="Georgia"/>
          <w:sz w:val="30"/>
        </w:rPr>
        <w:t xml:space="preserve"> do papel, os </w:t>
      </w:r>
      <w:r>
        <w:rPr>
          <w:rFonts w:ascii="Georgia" w:eastAsia="Georgia" w:hAnsi="Georgia" w:cs="Georgia"/>
          <w:b/>
          <w:sz w:val="30"/>
        </w:rPr>
        <w:t>empreendedores</w:t>
      </w:r>
      <w:r>
        <w:rPr>
          <w:rFonts w:ascii="Georgia" w:eastAsia="Georgia" w:hAnsi="Georgia" w:cs="Georgia"/>
          <w:sz w:val="30"/>
        </w:rPr>
        <w:t xml:space="preserve"> priorizam o seu </w:t>
      </w:r>
      <w:r>
        <w:rPr>
          <w:rFonts w:ascii="Georgia" w:eastAsia="Georgia" w:hAnsi="Georgia" w:cs="Georgia"/>
          <w:b/>
          <w:sz w:val="30"/>
        </w:rPr>
        <w:t>planejamento</w:t>
      </w:r>
      <w:r>
        <w:rPr>
          <w:rFonts w:ascii="Georgia" w:eastAsia="Georgia" w:hAnsi="Georgia" w:cs="Georgia"/>
          <w:sz w:val="30"/>
        </w:rPr>
        <w:t xml:space="preserve">, a </w:t>
      </w:r>
      <w:r>
        <w:rPr>
          <w:rFonts w:ascii="Georgia" w:eastAsia="Georgia" w:hAnsi="Georgia" w:cs="Georgia"/>
          <w:b/>
          <w:sz w:val="30"/>
        </w:rPr>
        <w:t>inovação</w:t>
      </w:r>
      <w:r>
        <w:rPr>
          <w:rFonts w:ascii="Georgia" w:eastAsia="Georgia" w:hAnsi="Georgia" w:cs="Georgia"/>
          <w:sz w:val="30"/>
        </w:rPr>
        <w:t xml:space="preserve"> – </w:t>
      </w:r>
      <w:r>
        <w:rPr>
          <w:rFonts w:ascii="Georgia" w:eastAsia="Georgia" w:hAnsi="Georgia" w:cs="Georgia"/>
          <w:b/>
          <w:sz w:val="30"/>
        </w:rPr>
        <w:t>modelo de negócio</w:t>
      </w:r>
      <w:r>
        <w:rPr>
          <w:rFonts w:ascii="Georgia" w:eastAsia="Georgia" w:hAnsi="Georgia" w:cs="Georgia"/>
          <w:sz w:val="30"/>
        </w:rPr>
        <w:t xml:space="preserve"> – e também a seleção de um bom time. Porém, os contratos, tributos e demais</w:t>
      </w:r>
      <w:r>
        <w:rPr>
          <w:rFonts w:ascii="Georgia" w:eastAsia="Georgia" w:hAnsi="Georgia" w:cs="Georgia"/>
          <w:b/>
          <w:sz w:val="30"/>
        </w:rPr>
        <w:t xml:space="preserve"> obrigações legais</w:t>
      </w:r>
      <w:r>
        <w:rPr>
          <w:rFonts w:ascii="Georgia" w:eastAsia="Georgia" w:hAnsi="Georgia" w:cs="Georgia"/>
          <w:sz w:val="30"/>
        </w:rPr>
        <w:t xml:space="preserve"> também são fundamentais neste processo, já que</w:t>
      </w:r>
      <w:r>
        <w:rPr>
          <w:rFonts w:ascii="Georgia" w:eastAsia="Georgia" w:hAnsi="Georgia" w:cs="Georgia"/>
          <w:b/>
          <w:sz w:val="30"/>
        </w:rPr>
        <w:t xml:space="preserve"> iniciar uma jornada empreendedora sem ajuda de especialistas pode ser um “tiro no pé”</w:t>
      </w:r>
      <w:r>
        <w:rPr>
          <w:rFonts w:ascii="Georgia" w:eastAsia="Georgia" w:hAnsi="Georgia" w:cs="Georgia"/>
          <w:sz w:val="30"/>
        </w:rPr>
        <w:t>.</w:t>
      </w:r>
    </w:p>
    <w:p w14:paraId="0F679323" w14:textId="77777777" w:rsidR="00FB6D2A" w:rsidRDefault="00000000">
      <w:pPr>
        <w:spacing w:after="406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 xml:space="preserve">De acordo com o IBGE, de cada dez empresas, seis fecham antes de completar 5 anos e os motivos são os mais variados: falência, briga entre sócios, entre outros. Atualmente, diante das constantes </w:t>
      </w:r>
      <w:r>
        <w:rPr>
          <w:rFonts w:ascii="Georgia" w:eastAsia="Georgia" w:hAnsi="Georgia" w:cs="Georgia"/>
          <w:b/>
          <w:sz w:val="30"/>
        </w:rPr>
        <w:t>mudanças no setor empresarial</w:t>
      </w:r>
      <w:r>
        <w:rPr>
          <w:rFonts w:ascii="Georgia" w:eastAsia="Georgia" w:hAnsi="Georgia" w:cs="Georgia"/>
          <w:sz w:val="30"/>
        </w:rPr>
        <w:t xml:space="preserve">, as </w:t>
      </w:r>
      <w:r>
        <w:rPr>
          <w:rFonts w:ascii="Georgia" w:eastAsia="Georgia" w:hAnsi="Georgia" w:cs="Georgia"/>
          <w:b/>
          <w:sz w:val="30"/>
        </w:rPr>
        <w:t xml:space="preserve">consultorias </w:t>
      </w:r>
      <w:r>
        <w:rPr>
          <w:rFonts w:ascii="Georgia" w:eastAsia="Georgia" w:hAnsi="Georgia" w:cs="Georgia"/>
          <w:sz w:val="30"/>
        </w:rPr>
        <w:t xml:space="preserve">possuem </w:t>
      </w:r>
      <w:r>
        <w:rPr>
          <w:rFonts w:ascii="Georgia" w:eastAsia="Georgia" w:hAnsi="Georgia" w:cs="Georgia"/>
          <w:b/>
          <w:sz w:val="30"/>
        </w:rPr>
        <w:t>papel fundamental</w:t>
      </w:r>
      <w:r>
        <w:rPr>
          <w:rFonts w:ascii="Georgia" w:eastAsia="Georgia" w:hAnsi="Georgia" w:cs="Georgia"/>
          <w:sz w:val="30"/>
        </w:rPr>
        <w:t xml:space="preserve"> dentro das empresas, principalmente das micro e pequenas.</w:t>
      </w:r>
    </w:p>
    <w:p w14:paraId="560E2D9A" w14:textId="2D8457E8" w:rsidR="00FB6D2A" w:rsidRPr="00FB6864" w:rsidRDefault="00000000" w:rsidP="00FB6864">
      <w:pPr>
        <w:tabs>
          <w:tab w:val="center" w:pos="6964"/>
          <w:tab w:val="right" w:pos="9014"/>
        </w:tabs>
        <w:spacing w:after="176"/>
        <w:ind w:right="-15"/>
        <w:rPr>
          <w:rFonts w:ascii="Segoe UI" w:eastAsia="Segoe UI" w:hAnsi="Segoe UI" w:cs="Segoe UI"/>
          <w:b/>
          <w:sz w:val="18"/>
        </w:rPr>
      </w:pPr>
      <w:r>
        <w:lastRenderedPageBreak/>
        <w:tab/>
      </w:r>
    </w:p>
    <w:p w14:paraId="78F85C23" w14:textId="77777777" w:rsidR="00FB6D2A" w:rsidRDefault="00000000">
      <w:pPr>
        <w:spacing w:after="48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 xml:space="preserve">A </w:t>
      </w:r>
      <w:r>
        <w:rPr>
          <w:rFonts w:ascii="Georgia" w:eastAsia="Georgia" w:hAnsi="Georgia" w:cs="Georgia"/>
          <w:b/>
          <w:sz w:val="30"/>
        </w:rPr>
        <w:t>assessoria jurídica</w:t>
      </w:r>
      <w:r>
        <w:rPr>
          <w:rFonts w:ascii="Georgia" w:eastAsia="Georgia" w:hAnsi="Georgia" w:cs="Georgia"/>
          <w:sz w:val="30"/>
        </w:rPr>
        <w:t xml:space="preserve"> para </w:t>
      </w:r>
      <w:r>
        <w:rPr>
          <w:rFonts w:ascii="Georgia" w:eastAsia="Georgia" w:hAnsi="Georgia" w:cs="Georgia"/>
          <w:b/>
          <w:sz w:val="30"/>
        </w:rPr>
        <w:t>startups</w:t>
      </w:r>
      <w:r>
        <w:rPr>
          <w:rFonts w:ascii="Georgia" w:eastAsia="Georgia" w:hAnsi="Georgia" w:cs="Georgia"/>
          <w:sz w:val="30"/>
        </w:rPr>
        <w:t xml:space="preserve"> e </w:t>
      </w:r>
      <w:r>
        <w:rPr>
          <w:rFonts w:ascii="Georgia" w:eastAsia="Georgia" w:hAnsi="Georgia" w:cs="Georgia"/>
          <w:b/>
          <w:sz w:val="30"/>
        </w:rPr>
        <w:t>PMEs</w:t>
      </w:r>
      <w:r>
        <w:rPr>
          <w:rFonts w:ascii="Georgia" w:eastAsia="Georgia" w:hAnsi="Georgia" w:cs="Georgia"/>
          <w:sz w:val="30"/>
        </w:rPr>
        <w:t xml:space="preserve"> é uma das ferramentas disponíveis para os empreendedores terem menos dores de cabeça. Há diversos escritórios que estão se especializando em atender esse tipo de cliente, que precisa de</w:t>
      </w:r>
      <w:r>
        <w:rPr>
          <w:rFonts w:ascii="Georgia" w:eastAsia="Georgia" w:hAnsi="Georgia" w:cs="Georgia"/>
          <w:b/>
          <w:sz w:val="30"/>
        </w:rPr>
        <w:t xml:space="preserve"> previsibilidade nos custos</w:t>
      </w:r>
      <w:r>
        <w:rPr>
          <w:rFonts w:ascii="Georgia" w:eastAsia="Georgia" w:hAnsi="Georgia" w:cs="Georgia"/>
          <w:sz w:val="30"/>
        </w:rPr>
        <w:t xml:space="preserve"> e </w:t>
      </w:r>
      <w:r>
        <w:rPr>
          <w:rFonts w:ascii="Georgia" w:eastAsia="Georgia" w:hAnsi="Georgia" w:cs="Georgia"/>
          <w:b/>
          <w:sz w:val="30"/>
        </w:rPr>
        <w:t>rapidez no atendimento</w:t>
      </w:r>
      <w:r>
        <w:rPr>
          <w:rFonts w:ascii="Georgia" w:eastAsia="Georgia" w:hAnsi="Georgia" w:cs="Georgia"/>
          <w:sz w:val="30"/>
        </w:rPr>
        <w:t>.</w:t>
      </w:r>
    </w:p>
    <w:p w14:paraId="6AF399D5" w14:textId="77777777" w:rsidR="00FB6D2A" w:rsidRDefault="00000000">
      <w:pPr>
        <w:spacing w:after="69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 xml:space="preserve">Assim sendo, vejamos algumas orientações sobre como uma </w:t>
      </w:r>
      <w:r>
        <w:rPr>
          <w:rFonts w:ascii="Georgia" w:eastAsia="Georgia" w:hAnsi="Georgia" w:cs="Georgia"/>
          <w:b/>
          <w:sz w:val="30"/>
        </w:rPr>
        <w:t>consultoria jurídica</w:t>
      </w:r>
      <w:r>
        <w:rPr>
          <w:rFonts w:ascii="Georgia" w:eastAsia="Georgia" w:hAnsi="Georgia" w:cs="Georgia"/>
          <w:sz w:val="30"/>
        </w:rPr>
        <w:t xml:space="preserve"> pode ajudar na hora de abrir um novo negócio.</w:t>
      </w:r>
    </w:p>
    <w:p w14:paraId="1E61689B" w14:textId="77777777" w:rsidR="00FB6D2A" w:rsidRDefault="00000000">
      <w:pPr>
        <w:pStyle w:val="Ttulo1"/>
        <w:ind w:left="696" w:hanging="471"/>
      </w:pPr>
      <w:r>
        <w:t>Conte com atendimento claro e objetivo</w:t>
      </w:r>
    </w:p>
    <w:p w14:paraId="19F6CF43" w14:textId="77777777" w:rsidR="00FB6D2A" w:rsidRDefault="00000000">
      <w:pPr>
        <w:spacing w:after="48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 xml:space="preserve">Muitas startups têm dificuldade de contratar escritórios de advocacia devido à diferença de cultura entre as duas áreas. O </w:t>
      </w:r>
      <w:r>
        <w:rPr>
          <w:rFonts w:ascii="Georgia" w:eastAsia="Georgia" w:hAnsi="Georgia" w:cs="Georgia"/>
          <w:b/>
          <w:sz w:val="30"/>
        </w:rPr>
        <w:t>Direito</w:t>
      </w:r>
      <w:r>
        <w:rPr>
          <w:rFonts w:ascii="Georgia" w:eastAsia="Georgia" w:hAnsi="Georgia" w:cs="Georgia"/>
          <w:sz w:val="30"/>
        </w:rPr>
        <w:t xml:space="preserve"> é um dos setores mais conservadores no Brasil e as </w:t>
      </w:r>
      <w:r>
        <w:rPr>
          <w:rFonts w:ascii="Georgia" w:eastAsia="Georgia" w:hAnsi="Georgia" w:cs="Georgia"/>
          <w:b/>
          <w:sz w:val="30"/>
        </w:rPr>
        <w:t>startups</w:t>
      </w:r>
      <w:r>
        <w:rPr>
          <w:rFonts w:ascii="Georgia" w:eastAsia="Georgia" w:hAnsi="Georgia" w:cs="Georgia"/>
          <w:sz w:val="30"/>
        </w:rPr>
        <w:t xml:space="preserve">, por sua vez, têm DNA moderno, </w:t>
      </w:r>
      <w:r>
        <w:rPr>
          <w:rFonts w:ascii="Georgia" w:eastAsia="Georgia" w:hAnsi="Georgia" w:cs="Georgia"/>
          <w:b/>
          <w:sz w:val="30"/>
        </w:rPr>
        <w:t>tecnológico</w:t>
      </w:r>
      <w:r>
        <w:rPr>
          <w:rFonts w:ascii="Georgia" w:eastAsia="Georgia" w:hAnsi="Georgia" w:cs="Georgia"/>
          <w:sz w:val="30"/>
        </w:rPr>
        <w:t xml:space="preserve"> e </w:t>
      </w:r>
      <w:r>
        <w:rPr>
          <w:rFonts w:ascii="Georgia" w:eastAsia="Georgia" w:hAnsi="Georgia" w:cs="Georgia"/>
          <w:b/>
          <w:sz w:val="30"/>
        </w:rPr>
        <w:t>inovador</w:t>
      </w:r>
      <w:r>
        <w:rPr>
          <w:rFonts w:ascii="Georgia" w:eastAsia="Georgia" w:hAnsi="Georgia" w:cs="Georgia"/>
          <w:sz w:val="30"/>
        </w:rPr>
        <w:t>.</w:t>
      </w:r>
    </w:p>
    <w:p w14:paraId="2C7A05B9" w14:textId="77777777" w:rsidR="00FB6D2A" w:rsidRDefault="00000000">
      <w:pPr>
        <w:spacing w:after="69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>Alguns consultores jurídicos, porém, também estão inovando e buscam cada vez mais se aproximar dessas novas empresas. O ideal é que as startups procurem</w:t>
      </w:r>
      <w:r>
        <w:rPr>
          <w:rFonts w:ascii="Georgia" w:eastAsia="Georgia" w:hAnsi="Georgia" w:cs="Georgia"/>
          <w:b/>
          <w:sz w:val="30"/>
        </w:rPr>
        <w:t xml:space="preserve"> atendimento personalizado</w:t>
      </w:r>
      <w:r>
        <w:rPr>
          <w:rFonts w:ascii="Georgia" w:eastAsia="Georgia" w:hAnsi="Georgia" w:cs="Georgia"/>
          <w:sz w:val="30"/>
        </w:rPr>
        <w:t xml:space="preserve"> e especializado de quem já tem experiência em atender inovações e PMEs.</w:t>
      </w:r>
    </w:p>
    <w:p w14:paraId="603A4F84" w14:textId="77777777" w:rsidR="00FB6D2A" w:rsidRDefault="00000000">
      <w:pPr>
        <w:pStyle w:val="Ttulo1"/>
        <w:ind w:left="696" w:hanging="471"/>
      </w:pPr>
      <w:r>
        <w:t>Tenha bons contratos</w:t>
      </w:r>
    </w:p>
    <w:p w14:paraId="38095578" w14:textId="77777777" w:rsidR="00FB6D2A" w:rsidRDefault="00000000">
      <w:pPr>
        <w:spacing w:after="48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 xml:space="preserve">A partir do momento em que o empreendedor toma a decisão de tirar seu negócio do papel ele terá que lidar com a parte burocrática que envolve diversos contratos. O primeiro deles é o </w:t>
      </w:r>
      <w:r>
        <w:rPr>
          <w:rFonts w:ascii="Georgia" w:eastAsia="Georgia" w:hAnsi="Georgia" w:cs="Georgia"/>
          <w:b/>
          <w:sz w:val="30"/>
        </w:rPr>
        <w:t>Contrato Social,</w:t>
      </w:r>
      <w:r>
        <w:rPr>
          <w:rFonts w:ascii="Georgia" w:eastAsia="Georgia" w:hAnsi="Georgia" w:cs="Georgia"/>
          <w:sz w:val="30"/>
        </w:rPr>
        <w:t xml:space="preserve"> a </w:t>
      </w:r>
      <w:r>
        <w:rPr>
          <w:rFonts w:ascii="Georgia" w:eastAsia="Georgia" w:hAnsi="Georgia" w:cs="Georgia"/>
          <w:b/>
          <w:sz w:val="30"/>
        </w:rPr>
        <w:t>certidão de nascimento da empresa</w:t>
      </w:r>
      <w:r>
        <w:rPr>
          <w:rFonts w:ascii="Georgia" w:eastAsia="Georgia" w:hAnsi="Georgia" w:cs="Georgia"/>
          <w:sz w:val="30"/>
        </w:rPr>
        <w:t>.</w:t>
      </w:r>
    </w:p>
    <w:p w14:paraId="5920A041" w14:textId="77777777" w:rsidR="00FB6D2A" w:rsidRDefault="00000000">
      <w:pPr>
        <w:spacing w:after="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>Esse contrato basicamente mostra ao mundo o que sua empresa faz e o que ela é. Hoje em dia a internet dá acesso a muitas informações, mesmo assim, se engana quem acha que usar um modelo de contrato encontrado em sites de busca é suficiente para sua empresa.</w:t>
      </w:r>
    </w:p>
    <w:p w14:paraId="53B0B847" w14:textId="77777777" w:rsidR="00FB6D2A" w:rsidRDefault="00000000">
      <w:pPr>
        <w:spacing w:after="690" w:line="314" w:lineRule="auto"/>
        <w:ind w:left="240" w:right="182"/>
        <w:jc w:val="both"/>
      </w:pPr>
      <w:r>
        <w:rPr>
          <w:rFonts w:ascii="Georgia" w:eastAsia="Georgia" w:hAnsi="Georgia" w:cs="Georgia"/>
          <w:b/>
          <w:sz w:val="30"/>
        </w:rPr>
        <w:t>Cada empresa tem necessidades específicas</w:t>
      </w:r>
      <w:r>
        <w:rPr>
          <w:rFonts w:ascii="Georgia" w:eastAsia="Georgia" w:hAnsi="Georgia" w:cs="Georgia"/>
          <w:sz w:val="30"/>
        </w:rPr>
        <w:t xml:space="preserve"> e isso precisa ficar bem claro em cada documento redigido”, explica. “</w:t>
      </w:r>
      <w:r>
        <w:rPr>
          <w:rFonts w:ascii="Georgia" w:eastAsia="Georgia" w:hAnsi="Georgia" w:cs="Georgia"/>
          <w:b/>
          <w:sz w:val="30"/>
        </w:rPr>
        <w:t>Um contrato mal feito pode gerar problemas enormes lá na frente</w:t>
      </w:r>
      <w:r>
        <w:rPr>
          <w:rFonts w:ascii="Georgia" w:eastAsia="Georgia" w:hAnsi="Georgia" w:cs="Georgia"/>
          <w:sz w:val="30"/>
        </w:rPr>
        <w:t>”, completa.</w:t>
      </w:r>
    </w:p>
    <w:p w14:paraId="3D9A4D64" w14:textId="77777777" w:rsidR="00FB6D2A" w:rsidRDefault="00000000">
      <w:pPr>
        <w:pStyle w:val="Ttulo1"/>
        <w:ind w:left="696" w:hanging="471"/>
      </w:pPr>
      <w:r>
        <w:lastRenderedPageBreak/>
        <w:t>Evite problemas entre sócios</w:t>
      </w:r>
    </w:p>
    <w:p w14:paraId="6397C7BF" w14:textId="77777777" w:rsidR="00FB6D2A" w:rsidRDefault="00000000">
      <w:pPr>
        <w:spacing w:after="480" w:line="314" w:lineRule="auto"/>
        <w:ind w:left="235" w:right="168" w:hanging="10"/>
        <w:jc w:val="both"/>
      </w:pPr>
      <w:r>
        <w:rPr>
          <w:rFonts w:ascii="Georgia" w:eastAsia="Georgia" w:hAnsi="Georgia" w:cs="Georgia"/>
          <w:b/>
          <w:sz w:val="30"/>
        </w:rPr>
        <w:t>Assessoria jurídica</w:t>
      </w:r>
      <w:r>
        <w:rPr>
          <w:rFonts w:ascii="Georgia" w:eastAsia="Georgia" w:hAnsi="Georgia" w:cs="Georgia"/>
          <w:sz w:val="30"/>
        </w:rPr>
        <w:t xml:space="preserve"> pode ser a principal aliada dos sócios na hora de conduzir a empresa. O ideal é preparar um </w:t>
      </w:r>
      <w:r>
        <w:rPr>
          <w:rFonts w:ascii="Georgia" w:eastAsia="Georgia" w:hAnsi="Georgia" w:cs="Georgia"/>
          <w:b/>
          <w:sz w:val="30"/>
        </w:rPr>
        <w:t>Acordo entre Sócios</w:t>
      </w:r>
      <w:r>
        <w:rPr>
          <w:rFonts w:ascii="Georgia" w:eastAsia="Georgia" w:hAnsi="Georgia" w:cs="Georgia"/>
          <w:sz w:val="30"/>
        </w:rPr>
        <w:t xml:space="preserve"> logo no início da jornada empreendedora, a fim de </w:t>
      </w:r>
      <w:r>
        <w:rPr>
          <w:rFonts w:ascii="Georgia" w:eastAsia="Georgia" w:hAnsi="Georgia" w:cs="Georgia"/>
          <w:b/>
          <w:sz w:val="30"/>
        </w:rPr>
        <w:t>evitar qualquer problema na relação dos fundadores da empresa</w:t>
      </w:r>
      <w:r>
        <w:rPr>
          <w:rFonts w:ascii="Georgia" w:eastAsia="Georgia" w:hAnsi="Georgia" w:cs="Georgia"/>
          <w:sz w:val="30"/>
        </w:rPr>
        <w:t>.</w:t>
      </w:r>
    </w:p>
    <w:p w14:paraId="50D6E318" w14:textId="77777777" w:rsidR="00FB6D2A" w:rsidRDefault="00000000">
      <w:pPr>
        <w:spacing w:after="48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 xml:space="preserve">Este documento deve, preferencialmente, ser negociado junto com a </w:t>
      </w:r>
      <w:r>
        <w:rPr>
          <w:rFonts w:ascii="Georgia" w:eastAsia="Georgia" w:hAnsi="Georgia" w:cs="Georgia"/>
          <w:b/>
          <w:sz w:val="30"/>
        </w:rPr>
        <w:t>abertura da sociedade</w:t>
      </w:r>
      <w:r>
        <w:rPr>
          <w:rFonts w:ascii="Georgia" w:eastAsia="Georgia" w:hAnsi="Georgia" w:cs="Georgia"/>
          <w:sz w:val="30"/>
        </w:rPr>
        <w:t xml:space="preserve"> (contrato social), pois é muito mais difícil negociá-lo com a empresa em andamento.</w:t>
      </w:r>
    </w:p>
    <w:p w14:paraId="5ED30175" w14:textId="77777777" w:rsidR="00FB6D2A" w:rsidRDefault="00000000">
      <w:pPr>
        <w:spacing w:after="48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 xml:space="preserve">Entre as funções do Acordo de Sócios estão as </w:t>
      </w:r>
      <w:r>
        <w:rPr>
          <w:rFonts w:ascii="Georgia" w:eastAsia="Georgia" w:hAnsi="Georgia" w:cs="Georgia"/>
          <w:b/>
          <w:sz w:val="30"/>
        </w:rPr>
        <w:t>questões de governança</w:t>
      </w:r>
      <w:r>
        <w:rPr>
          <w:rFonts w:ascii="Georgia" w:eastAsia="Georgia" w:hAnsi="Georgia" w:cs="Georgia"/>
          <w:sz w:val="30"/>
        </w:rPr>
        <w:t xml:space="preserve">, ou seja, explicar qual sócio é responsável por qual área da empresa, como cada um se dedicará a suas funções e também já prevê questões relacionadas à </w:t>
      </w:r>
      <w:r>
        <w:rPr>
          <w:rFonts w:ascii="Georgia" w:eastAsia="Georgia" w:hAnsi="Georgia" w:cs="Georgia"/>
          <w:b/>
          <w:sz w:val="30"/>
        </w:rPr>
        <w:t xml:space="preserve">venda da empresa </w:t>
      </w:r>
      <w:r>
        <w:rPr>
          <w:rFonts w:ascii="Georgia" w:eastAsia="Georgia" w:hAnsi="Georgia" w:cs="Georgia"/>
          <w:sz w:val="30"/>
        </w:rPr>
        <w:t>– determinando a proteção do minoritário e a proteção do majoritário.</w:t>
      </w:r>
    </w:p>
    <w:p w14:paraId="5FEBDB5D" w14:textId="77777777" w:rsidR="00FB6D2A" w:rsidRDefault="00000000">
      <w:pPr>
        <w:spacing w:after="480" w:line="314" w:lineRule="auto"/>
        <w:ind w:left="235" w:right="168" w:hanging="10"/>
        <w:jc w:val="both"/>
      </w:pPr>
      <w:r>
        <w:rPr>
          <w:rFonts w:ascii="Georgia" w:eastAsia="Georgia" w:hAnsi="Georgia" w:cs="Georgia"/>
          <w:sz w:val="30"/>
        </w:rPr>
        <w:t>Além disso, o documento deve conter cláusulas informando como a empresa se relacionará com parentes dos sócios e ter uma previsão de punição para sócios inadimplentes com suas obrigações sociais.</w:t>
      </w:r>
    </w:p>
    <w:p w14:paraId="2C92102D" w14:textId="77777777" w:rsidR="00FB6D2A" w:rsidRDefault="00FB6D2A"/>
    <w:p w14:paraId="71A541CE" w14:textId="65DC5209" w:rsidR="00FB6D2A" w:rsidRDefault="00000000" w:rsidP="00462F71">
      <w:pPr>
        <w:spacing w:after="485"/>
        <w:ind w:left="954"/>
      </w:pPr>
      <w:r>
        <w:rPr>
          <w:rFonts w:ascii="Segoe UI" w:eastAsia="Segoe UI" w:hAnsi="Segoe UI" w:cs="Segoe UI"/>
          <w:b/>
          <w:sz w:val="36"/>
        </w:rPr>
        <w:t>Informações relacionadas</w:t>
      </w:r>
    </w:p>
    <w:p w14:paraId="6BDA803B" w14:textId="77777777" w:rsidR="00FB6D2A" w:rsidRDefault="00000000">
      <w:pPr>
        <w:spacing w:after="2"/>
        <w:ind w:left="1189" w:right="394" w:hanging="10"/>
      </w:pPr>
      <w:hyperlink r:id="rId10">
        <w:r>
          <w:rPr>
            <w:rFonts w:ascii="Segoe UI" w:eastAsia="Segoe UI" w:hAnsi="Segoe UI" w:cs="Segoe UI"/>
            <w:b/>
            <w:sz w:val="30"/>
          </w:rPr>
          <w:t>Entenda tudo sobre o que é a Assessoria Jurídica</w:t>
        </w:r>
      </w:hyperlink>
    </w:p>
    <w:p w14:paraId="34A360AB" w14:textId="77777777" w:rsidR="001A225A" w:rsidRDefault="00E57EEE" w:rsidP="001A225A">
      <w:pPr>
        <w:spacing w:after="0" w:line="253" w:lineRule="auto"/>
        <w:ind w:left="1189" w:right="1162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B9DC00C" wp14:editId="388961BF">
            <wp:simplePos x="0" y="0"/>
            <wp:positionH relativeFrom="column">
              <wp:posOffset>757148</wp:posOffset>
            </wp:positionH>
            <wp:positionV relativeFrom="paragraph">
              <wp:posOffset>239012</wp:posOffset>
            </wp:positionV>
            <wp:extent cx="474452" cy="391064"/>
            <wp:effectExtent l="0" t="0" r="1905" b="9525"/>
            <wp:wrapSquare wrapText="bothSides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7" cy="39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Segoe UI" w:eastAsia="Segoe UI" w:hAnsi="Segoe UI" w:cs="Segoe UI"/>
          <w:sz w:val="24"/>
        </w:rPr>
        <w:t>A assessoria jurídica tem um papel fundamental em diversas estratégias de redução de custos e prevenção de imprevistos, tanto para empresas quanto para famílias. Com uma ampla gama de áreas de…</w:t>
      </w:r>
    </w:p>
    <w:p w14:paraId="2ED35C8D" w14:textId="76D1830F" w:rsidR="00FB6D2A" w:rsidRPr="001A225A" w:rsidRDefault="001A225A" w:rsidP="001A225A">
      <w:pPr>
        <w:spacing w:after="0" w:line="253" w:lineRule="auto"/>
        <w:ind w:left="1189" w:right="1162" w:hanging="10"/>
        <w:rPr>
          <w:b/>
          <w:bCs/>
        </w:rPr>
      </w:pPr>
      <w:r w:rsidRPr="001A225A">
        <w:rPr>
          <w:b/>
          <w:bCs/>
        </w:rPr>
        <w:t>Dr</w:t>
      </w:r>
      <w:r>
        <w:rPr>
          <w:b/>
          <w:bCs/>
        </w:rPr>
        <w:t>. Edson Ber</w:t>
      </w:r>
      <w:r w:rsidR="00462F71">
        <w:rPr>
          <w:b/>
          <w:bCs/>
        </w:rPr>
        <w:t>nardo</w:t>
      </w:r>
    </w:p>
    <w:p w14:paraId="78AF0EFA" w14:textId="77777777" w:rsidR="00E57EEE" w:rsidRDefault="00E57EEE">
      <w:pPr>
        <w:spacing w:after="25"/>
        <w:ind w:left="1210" w:right="6326" w:hanging="10"/>
      </w:pPr>
    </w:p>
    <w:p w14:paraId="709D6F9E" w14:textId="77777777" w:rsidR="00FB6D2A" w:rsidRDefault="00000000">
      <w:pPr>
        <w:spacing w:after="2"/>
        <w:ind w:left="1189" w:right="394" w:hanging="10"/>
      </w:pPr>
      <w:hyperlink r:id="rId12">
        <w:r>
          <w:rPr>
            <w:rFonts w:ascii="Segoe UI" w:eastAsia="Segoe UI" w:hAnsi="Segoe UI" w:cs="Segoe UI"/>
            <w:b/>
            <w:sz w:val="30"/>
          </w:rPr>
          <w:t>[Modelo] Contrato de Assessoria e Consultoria Jurídica</w:t>
        </w:r>
      </w:hyperlink>
    </w:p>
    <w:p w14:paraId="62CFECAB" w14:textId="77777777" w:rsidR="00FB6D2A" w:rsidRDefault="00000000">
      <w:pPr>
        <w:spacing w:after="802" w:line="253" w:lineRule="auto"/>
        <w:ind w:left="1189" w:right="1162" w:hanging="10"/>
      </w:pPr>
      <w:r>
        <w:rPr>
          <w:rFonts w:ascii="Segoe UI" w:eastAsia="Segoe UI" w:hAnsi="Segoe UI" w:cs="Segoe UI"/>
          <w:sz w:val="24"/>
        </w:rPr>
        <w:t>CONTRATO DE ASSESSORIA E CONSULTORIA JURÍDICO Pelo presente instrumento particular de contrato de prestação de serviços advocatícios, que entre si fazem, de um lado, ________________________________…</w:t>
      </w:r>
    </w:p>
    <w:p w14:paraId="7C9EA28F" w14:textId="77777777" w:rsidR="00FB6D2A" w:rsidRDefault="00000000">
      <w:pPr>
        <w:spacing w:after="2"/>
        <w:ind w:left="1189" w:right="394" w:hanging="10"/>
      </w:pPr>
      <w:hyperlink r:id="rId13">
        <w:r>
          <w:rPr>
            <w:rFonts w:ascii="Segoe UI" w:eastAsia="Segoe UI" w:hAnsi="Segoe UI" w:cs="Segoe UI"/>
            <w:b/>
            <w:sz w:val="30"/>
          </w:rPr>
          <w:t xml:space="preserve">Modelo de petição inicial de rescisão indireta do contrato de </w:t>
        </w:r>
      </w:hyperlink>
      <w:hyperlink r:id="rId14">
        <w:r>
          <w:rPr>
            <w:rFonts w:ascii="Segoe UI" w:eastAsia="Segoe UI" w:hAnsi="Segoe UI" w:cs="Segoe UI"/>
            <w:b/>
            <w:sz w:val="30"/>
          </w:rPr>
          <w:t>trabalho - atraso salarial, falta de depósitos do FGTS</w:t>
        </w:r>
      </w:hyperlink>
    </w:p>
    <w:p w14:paraId="6CCF4A79" w14:textId="77777777" w:rsidR="00FB6D2A" w:rsidRDefault="00000000">
      <w:pPr>
        <w:spacing w:after="9" w:line="253" w:lineRule="auto"/>
        <w:ind w:left="1189" w:right="1162" w:hanging="10"/>
      </w:pPr>
      <w:r>
        <w:rPr>
          <w:rFonts w:ascii="Segoe UI" w:eastAsia="Segoe UI" w:hAnsi="Segoe UI" w:cs="Segoe UI"/>
          <w:sz w:val="24"/>
        </w:rPr>
        <w:lastRenderedPageBreak/>
        <w:t>EXCELENTÍSSIMO(A) SENHOR(A) JUIZ(A) DO TRABALHO DA VARA DO</w:t>
      </w:r>
    </w:p>
    <w:p w14:paraId="6768EDFA" w14:textId="77777777" w:rsidR="00FB6D2A" w:rsidRDefault="00000000">
      <w:pPr>
        <w:spacing w:after="804" w:line="253" w:lineRule="auto"/>
        <w:ind w:left="1189" w:right="1162" w:hanging="10"/>
      </w:pPr>
      <w:r>
        <w:rPr>
          <w:rFonts w:ascii="Segoe UI" w:eastAsia="Segoe UI" w:hAnsi="Segoe UI" w:cs="Segoe UI"/>
          <w:sz w:val="24"/>
        </w:rPr>
        <w:t xml:space="preserve">TRABALHO DE SANTIAGO / RS </w:t>
      </w:r>
      <w:proofErr w:type="gramStart"/>
      <w:r>
        <w:rPr>
          <w:rFonts w:ascii="Segoe UI" w:eastAsia="Segoe UI" w:hAnsi="Segoe UI" w:cs="Segoe UI"/>
          <w:sz w:val="24"/>
        </w:rPr>
        <w:t>xxxxxxxxxxxxxxxxx ,</w:t>
      </w:r>
      <w:proofErr w:type="gramEnd"/>
      <w:r>
        <w:rPr>
          <w:rFonts w:ascii="Segoe UI" w:eastAsia="Segoe UI" w:hAnsi="Segoe UI" w:cs="Segoe UI"/>
          <w:sz w:val="24"/>
        </w:rPr>
        <w:t xml:space="preserve"> brasileira, casada, professora de educação infantil, portador da CTPS nº xxxxxxxxxxxx série…</w:t>
      </w:r>
    </w:p>
    <w:p w14:paraId="758A864C" w14:textId="77777777" w:rsidR="00FB6D2A" w:rsidRDefault="00000000">
      <w:pPr>
        <w:spacing w:after="2"/>
        <w:ind w:left="1189" w:right="394" w:hanging="10"/>
      </w:pPr>
      <w:hyperlink r:id="rId15">
        <w:r>
          <w:rPr>
            <w:rFonts w:ascii="Segoe UI" w:eastAsia="Segoe UI" w:hAnsi="Segoe UI" w:cs="Segoe UI"/>
            <w:b/>
            <w:sz w:val="30"/>
          </w:rPr>
          <w:t>Você sabe o que é consultoria jurídica?</w:t>
        </w:r>
      </w:hyperlink>
    </w:p>
    <w:p w14:paraId="2220CA59" w14:textId="0B42F6AC" w:rsidR="00FB6D2A" w:rsidRDefault="00000000" w:rsidP="005D2C70">
      <w:pPr>
        <w:spacing w:after="787" w:line="253" w:lineRule="auto"/>
        <w:ind w:left="1189" w:right="1162" w:hanging="10"/>
      </w:pPr>
      <w:r>
        <w:rPr>
          <w:rFonts w:ascii="Segoe UI" w:eastAsia="Segoe UI" w:hAnsi="Segoe UI" w:cs="Segoe UI"/>
          <w:sz w:val="24"/>
        </w:rPr>
        <w:t>Consultoria Jurídica é a análise legal da viabilidade de um Direito a partir do relato de um caso concreto, com a finalidade de adequar a norma, por meio de parecer jurídico, oral ou textual</w:t>
      </w:r>
    </w:p>
    <w:p w14:paraId="5EFF70AD" w14:textId="179865E0" w:rsidR="00FB6D2A" w:rsidRDefault="005D2C70">
      <w:pPr>
        <w:pStyle w:val="Ttulo2"/>
        <w:ind w:left="-5"/>
      </w:pPr>
      <w:r>
        <w:t>Burgo Paulista</w:t>
      </w:r>
    </w:p>
    <w:p w14:paraId="1AAAA46F" w14:textId="77777777" w:rsidR="00FB6D2A" w:rsidRDefault="00000000">
      <w:pPr>
        <w:pStyle w:val="Ttulo2"/>
        <w:ind w:left="-5"/>
      </w:pPr>
      <w:r>
        <w:t>Para todas as pessoas</w:t>
      </w:r>
    </w:p>
    <w:p w14:paraId="1F72F365" w14:textId="77777777" w:rsidR="00FB6D2A" w:rsidRDefault="00000000">
      <w:pPr>
        <w:spacing w:after="231" w:line="265" w:lineRule="auto"/>
        <w:ind w:left="-5" w:hanging="10"/>
      </w:pPr>
      <w:hyperlink r:id="rId16">
        <w:r>
          <w:rPr>
            <w:rFonts w:ascii="Segoe UI" w:eastAsia="Segoe UI" w:hAnsi="Segoe UI" w:cs="Segoe UI"/>
            <w:sz w:val="21"/>
          </w:rPr>
          <w:t>Consulta processual</w:t>
        </w:r>
      </w:hyperlink>
    </w:p>
    <w:p w14:paraId="17F01E98" w14:textId="77777777" w:rsidR="00FB6D2A" w:rsidRDefault="00000000">
      <w:pPr>
        <w:spacing w:after="231" w:line="265" w:lineRule="auto"/>
        <w:ind w:left="-5" w:hanging="10"/>
      </w:pPr>
      <w:hyperlink r:id="rId17">
        <w:r>
          <w:rPr>
            <w:rFonts w:ascii="Segoe UI" w:eastAsia="Segoe UI" w:hAnsi="Segoe UI" w:cs="Segoe UI"/>
            <w:sz w:val="21"/>
          </w:rPr>
          <w:t>Artigos</w:t>
        </w:r>
      </w:hyperlink>
    </w:p>
    <w:p w14:paraId="71D269D5" w14:textId="77777777" w:rsidR="00FB6D2A" w:rsidRDefault="00000000">
      <w:pPr>
        <w:spacing w:after="231" w:line="265" w:lineRule="auto"/>
        <w:ind w:left="-5" w:hanging="10"/>
      </w:pPr>
      <w:hyperlink r:id="rId18">
        <w:r>
          <w:rPr>
            <w:rFonts w:ascii="Segoe UI" w:eastAsia="Segoe UI" w:hAnsi="Segoe UI" w:cs="Segoe UI"/>
            <w:sz w:val="21"/>
          </w:rPr>
          <w:t>Notícias</w:t>
        </w:r>
      </w:hyperlink>
    </w:p>
    <w:p w14:paraId="07E867D1" w14:textId="2FB5F0F5" w:rsidR="00FB6D2A" w:rsidRDefault="00000000" w:rsidP="000A4EC0">
      <w:pPr>
        <w:spacing w:after="0" w:line="264" w:lineRule="auto"/>
        <w:ind w:left="-6" w:hanging="11"/>
        <w:rPr>
          <w:rFonts w:ascii="Segoe UI" w:eastAsia="Segoe UI" w:hAnsi="Segoe UI" w:cs="Segoe UI"/>
          <w:sz w:val="21"/>
        </w:rPr>
      </w:pPr>
      <w:hyperlink r:id="rId19">
        <w:r>
          <w:rPr>
            <w:rFonts w:ascii="Segoe UI" w:eastAsia="Segoe UI" w:hAnsi="Segoe UI" w:cs="Segoe UI"/>
            <w:sz w:val="21"/>
          </w:rPr>
          <w:t>Encontre um advogad</w:t>
        </w:r>
      </w:hyperlink>
      <w:r w:rsidR="005D2C70">
        <w:rPr>
          <w:rFonts w:ascii="Segoe UI" w:eastAsia="Segoe UI" w:hAnsi="Segoe UI" w:cs="Segoe UI"/>
          <w:sz w:val="21"/>
        </w:rPr>
        <w:t>o</w:t>
      </w:r>
    </w:p>
    <w:p w14:paraId="1481B3E1" w14:textId="77777777" w:rsidR="000A4EC0" w:rsidRPr="000A4EC0" w:rsidRDefault="000A4EC0" w:rsidP="000A4EC0">
      <w:pPr>
        <w:spacing w:after="0" w:line="264" w:lineRule="auto"/>
        <w:ind w:left="-6" w:hanging="11"/>
        <w:rPr>
          <w:rFonts w:ascii="Segoe UI" w:eastAsia="Segoe UI" w:hAnsi="Segoe UI" w:cs="Segoe UI"/>
          <w:sz w:val="21"/>
        </w:rPr>
      </w:pPr>
    </w:p>
    <w:p w14:paraId="79E38108" w14:textId="77777777" w:rsidR="00FB6D2A" w:rsidRDefault="00000000">
      <w:pPr>
        <w:spacing w:after="231" w:line="265" w:lineRule="auto"/>
        <w:ind w:left="-5" w:hanging="10"/>
      </w:pPr>
      <w:hyperlink r:id="rId20">
        <w:r>
          <w:rPr>
            <w:rFonts w:ascii="Segoe UI" w:eastAsia="Segoe UI" w:hAnsi="Segoe UI" w:cs="Segoe UI"/>
            <w:sz w:val="21"/>
          </w:rPr>
          <w:t>Doutrina</w:t>
        </w:r>
      </w:hyperlink>
    </w:p>
    <w:p w14:paraId="27DA1462" w14:textId="77777777" w:rsidR="00FB6D2A" w:rsidRDefault="00000000">
      <w:pPr>
        <w:spacing w:after="231" w:line="265" w:lineRule="auto"/>
        <w:ind w:left="-5" w:hanging="10"/>
      </w:pPr>
      <w:hyperlink r:id="rId21">
        <w:r>
          <w:rPr>
            <w:rFonts w:ascii="Segoe UI" w:eastAsia="Segoe UI" w:hAnsi="Segoe UI" w:cs="Segoe UI"/>
            <w:sz w:val="21"/>
          </w:rPr>
          <w:t>Diários Oficiais</w:t>
        </w:r>
      </w:hyperlink>
    </w:p>
    <w:p w14:paraId="744CAC78" w14:textId="77777777" w:rsidR="00FB6D2A" w:rsidRDefault="00000000">
      <w:pPr>
        <w:spacing w:after="231" w:line="265" w:lineRule="auto"/>
        <w:ind w:left="-5" w:hanging="10"/>
      </w:pPr>
      <w:hyperlink r:id="rId22">
        <w:r>
          <w:rPr>
            <w:rFonts w:ascii="Segoe UI" w:eastAsia="Segoe UI" w:hAnsi="Segoe UI" w:cs="Segoe UI"/>
            <w:sz w:val="21"/>
          </w:rPr>
          <w:t>Peças Processuais</w:t>
        </w:r>
      </w:hyperlink>
    </w:p>
    <w:p w14:paraId="3C8172A0" w14:textId="77777777" w:rsidR="00FB6D2A" w:rsidRDefault="00000000">
      <w:pPr>
        <w:spacing w:after="231" w:line="265" w:lineRule="auto"/>
        <w:ind w:left="-5" w:hanging="10"/>
      </w:pPr>
      <w:hyperlink r:id="rId23">
        <w:r>
          <w:rPr>
            <w:rFonts w:ascii="Segoe UI" w:eastAsia="Segoe UI" w:hAnsi="Segoe UI" w:cs="Segoe UI"/>
            <w:sz w:val="21"/>
          </w:rPr>
          <w:t>Modelos</w:t>
        </w:r>
      </w:hyperlink>
    </w:p>
    <w:p w14:paraId="6BD02BA8" w14:textId="77777777" w:rsidR="000A4EC0" w:rsidRDefault="00000000" w:rsidP="000A4EC0">
      <w:pPr>
        <w:tabs>
          <w:tab w:val="right" w:pos="10980"/>
        </w:tabs>
        <w:spacing w:after="231" w:line="265" w:lineRule="auto"/>
        <w:ind w:left="-5" w:hanging="10"/>
        <w:rPr>
          <w:rFonts w:ascii="Segoe UI" w:eastAsia="Segoe UI" w:hAnsi="Segoe UI" w:cs="Segoe UI"/>
          <w:sz w:val="21"/>
        </w:rPr>
      </w:pPr>
      <w:hyperlink r:id="rId24">
        <w:r>
          <w:rPr>
            <w:rFonts w:ascii="Segoe UI" w:eastAsia="Segoe UI" w:hAnsi="Segoe UI" w:cs="Segoe UI"/>
            <w:sz w:val="21"/>
          </w:rPr>
          <w:t>Legislação</w:t>
        </w:r>
      </w:hyperlink>
      <w:r w:rsidR="000A4EC0">
        <w:rPr>
          <w:rFonts w:ascii="Segoe UI" w:eastAsia="Segoe UI" w:hAnsi="Segoe UI" w:cs="Segoe UI"/>
          <w:sz w:val="21"/>
        </w:rPr>
        <w:t xml:space="preserve"> </w:t>
      </w:r>
    </w:p>
    <w:p w14:paraId="706B285F" w14:textId="0D5FF0B8" w:rsidR="00FB6D2A" w:rsidRDefault="00000000" w:rsidP="000A4EC0">
      <w:pPr>
        <w:tabs>
          <w:tab w:val="right" w:pos="10980"/>
        </w:tabs>
        <w:spacing w:after="231" w:line="265" w:lineRule="auto"/>
        <w:ind w:left="-5" w:hanging="10"/>
      </w:pPr>
      <w:hyperlink r:id="rId25">
        <w:r>
          <w:rPr>
            <w:rFonts w:ascii="Segoe UI" w:eastAsia="Segoe UI" w:hAnsi="Segoe UI" w:cs="Segoe UI"/>
            <w:sz w:val="21"/>
          </w:rPr>
          <w:t>Seja as</w:t>
        </w:r>
        <w:r w:rsidR="005D2C70">
          <w:rPr>
            <w:rFonts w:ascii="Segoe UI" w:eastAsia="Segoe UI" w:hAnsi="Segoe UI" w:cs="Segoe UI"/>
            <w:sz w:val="21"/>
          </w:rPr>
          <w:t>sociado</w:t>
        </w:r>
      </w:hyperlink>
      <w:r w:rsidR="005D2C70">
        <w:rPr>
          <w:rFonts w:ascii="Segoe UI" w:eastAsia="Segoe UI" w:hAnsi="Segoe UI" w:cs="Segoe UI"/>
          <w:sz w:val="21"/>
        </w:rPr>
        <w:t xml:space="preserve"> </w:t>
      </w:r>
      <w:hyperlink r:id="rId26">
        <w:r w:rsidR="005D2C70">
          <w:rPr>
            <w:rFonts w:ascii="Segoe UI" w:eastAsia="Segoe UI" w:hAnsi="Segoe UI" w:cs="Segoe UI"/>
            <w:sz w:val="21"/>
          </w:rPr>
          <w:t>Burgo</w:t>
        </w:r>
      </w:hyperlink>
      <w:r w:rsidR="005D2C70">
        <w:rPr>
          <w:rFonts w:ascii="Segoe UI" w:eastAsia="Segoe UI" w:hAnsi="Segoe UI" w:cs="Segoe UI"/>
          <w:sz w:val="21"/>
        </w:rPr>
        <w:t xml:space="preserve"> Paulis</w:t>
      </w:r>
      <w:r w:rsidR="000A4EC0">
        <w:rPr>
          <w:rFonts w:ascii="Segoe UI" w:eastAsia="Segoe UI" w:hAnsi="Segoe UI" w:cs="Segoe UI"/>
          <w:sz w:val="21"/>
        </w:rPr>
        <w:t>ta</w:t>
      </w:r>
      <w:r w:rsidR="000A4EC0">
        <w:rPr>
          <w:rFonts w:ascii="Segoe UI" w:eastAsia="Segoe UI" w:hAnsi="Segoe UI" w:cs="Segoe UI"/>
          <w:sz w:val="21"/>
        </w:rPr>
        <w:tab/>
      </w:r>
    </w:p>
    <w:p w14:paraId="76FE3652" w14:textId="77777777" w:rsidR="00FB6D2A" w:rsidRDefault="00000000">
      <w:pPr>
        <w:pStyle w:val="Ttulo2"/>
        <w:ind w:left="-5"/>
      </w:pPr>
      <w:r>
        <w:t>Transparência</w:t>
      </w:r>
    </w:p>
    <w:p w14:paraId="1176D9C2" w14:textId="77777777" w:rsidR="00FB6D2A" w:rsidRDefault="00000000">
      <w:pPr>
        <w:spacing w:after="231" w:line="265" w:lineRule="auto"/>
        <w:ind w:left="-5" w:hanging="10"/>
      </w:pPr>
      <w:hyperlink r:id="rId27">
        <w:r>
          <w:rPr>
            <w:rFonts w:ascii="Segoe UI" w:eastAsia="Segoe UI" w:hAnsi="Segoe UI" w:cs="Segoe UI"/>
            <w:sz w:val="21"/>
          </w:rPr>
          <w:t>Termos de Uso</w:t>
        </w:r>
      </w:hyperlink>
    </w:p>
    <w:p w14:paraId="178CA598" w14:textId="77777777" w:rsidR="00FB6D2A" w:rsidRDefault="00000000">
      <w:pPr>
        <w:spacing w:after="231" w:line="265" w:lineRule="auto"/>
        <w:ind w:left="-5" w:hanging="10"/>
      </w:pPr>
      <w:hyperlink r:id="rId28">
        <w:r>
          <w:rPr>
            <w:rFonts w:ascii="Segoe UI" w:eastAsia="Segoe UI" w:hAnsi="Segoe UI" w:cs="Segoe UI"/>
            <w:sz w:val="21"/>
          </w:rPr>
          <w:t>Política de Privacidade</w:t>
        </w:r>
      </w:hyperlink>
    </w:p>
    <w:p w14:paraId="1C4A813E" w14:textId="77777777" w:rsidR="000A4EC0" w:rsidRDefault="00000000" w:rsidP="000A4EC0">
      <w:pPr>
        <w:spacing w:after="0" w:line="240" w:lineRule="auto"/>
        <w:ind w:left="-5" w:hanging="10"/>
        <w:rPr>
          <w:rFonts w:ascii="Segoe UI" w:eastAsia="Segoe UI" w:hAnsi="Segoe UI" w:cs="Segoe UI"/>
          <w:sz w:val="21"/>
        </w:rPr>
      </w:pPr>
      <w:hyperlink r:id="rId29">
        <w:r>
          <w:rPr>
            <w:rFonts w:ascii="Segoe UI" w:eastAsia="Segoe UI" w:hAnsi="Segoe UI" w:cs="Segoe UI"/>
            <w:sz w:val="21"/>
          </w:rPr>
          <w:t>Proteção de Dados</w:t>
        </w:r>
      </w:hyperlink>
    </w:p>
    <w:p w14:paraId="3E6323B8" w14:textId="77777777" w:rsidR="000A4EC0" w:rsidRDefault="000A4EC0" w:rsidP="000A4EC0">
      <w:pPr>
        <w:spacing w:after="0" w:line="240" w:lineRule="auto"/>
        <w:ind w:left="-5" w:hanging="10"/>
        <w:rPr>
          <w:rFonts w:ascii="Segoe UI" w:eastAsia="Segoe UI" w:hAnsi="Segoe UI" w:cs="Segoe UI"/>
          <w:sz w:val="21"/>
        </w:rPr>
      </w:pPr>
    </w:p>
    <w:p w14:paraId="3FDCC128" w14:textId="77777777" w:rsidR="000A4EC0" w:rsidRDefault="000A4EC0" w:rsidP="000A4EC0">
      <w:pPr>
        <w:spacing w:after="0" w:line="240" w:lineRule="auto"/>
        <w:ind w:left="-5" w:hanging="10"/>
        <w:rPr>
          <w:rFonts w:ascii="Segoe UI" w:eastAsia="Segoe UI" w:hAnsi="Segoe UI" w:cs="Segoe UI"/>
          <w:sz w:val="21"/>
        </w:rPr>
      </w:pPr>
    </w:p>
    <w:p w14:paraId="58E5A56D" w14:textId="77777777" w:rsidR="000A4EC0" w:rsidRDefault="000A4EC0" w:rsidP="000A4EC0">
      <w:pPr>
        <w:spacing w:after="0" w:line="240" w:lineRule="auto"/>
        <w:ind w:left="-5" w:hanging="10"/>
        <w:rPr>
          <w:rFonts w:ascii="Segoe UI" w:eastAsia="Segoe UI" w:hAnsi="Segoe UI" w:cs="Segoe UI"/>
          <w:sz w:val="21"/>
        </w:rPr>
      </w:pPr>
    </w:p>
    <w:p w14:paraId="3E7D5B95" w14:textId="77777777" w:rsidR="000A4EC0" w:rsidRDefault="000A4EC0" w:rsidP="000A4EC0">
      <w:pPr>
        <w:spacing w:after="0" w:line="240" w:lineRule="auto"/>
        <w:ind w:left="-5" w:hanging="10"/>
        <w:rPr>
          <w:rFonts w:ascii="Segoe UI" w:eastAsia="Segoe UI" w:hAnsi="Segoe UI" w:cs="Segoe UI"/>
          <w:sz w:val="21"/>
        </w:rPr>
      </w:pPr>
    </w:p>
    <w:p w14:paraId="2DEFEE0C" w14:textId="77777777" w:rsidR="000A4EC0" w:rsidRDefault="000A4EC0" w:rsidP="000A4EC0">
      <w:pPr>
        <w:spacing w:after="0" w:line="240" w:lineRule="auto"/>
        <w:ind w:left="-5" w:hanging="10"/>
        <w:rPr>
          <w:rFonts w:ascii="Segoe UI" w:eastAsia="Segoe UI" w:hAnsi="Segoe UI" w:cs="Segoe UI"/>
          <w:sz w:val="21"/>
        </w:rPr>
      </w:pPr>
    </w:p>
    <w:p w14:paraId="2CBB16ED" w14:textId="2F52F33F" w:rsidR="00FB6D2A" w:rsidRDefault="00000000" w:rsidP="000A4EC0">
      <w:pPr>
        <w:spacing w:after="0" w:line="265" w:lineRule="auto"/>
        <w:ind w:left="-5" w:hanging="10"/>
      </w:pPr>
      <w:r>
        <w:rPr>
          <w:rFonts w:ascii="Segoe UI" w:eastAsia="Segoe UI" w:hAnsi="Segoe UI" w:cs="Segoe UI"/>
          <w:sz w:val="17"/>
        </w:rPr>
        <w:t xml:space="preserve"> </w:t>
      </w:r>
      <w:r w:rsidR="005D2C70">
        <w:rPr>
          <w:noProof/>
        </w:rPr>
        <w:drawing>
          <wp:inline distT="0" distB="0" distL="0" distR="0" wp14:anchorId="42A59CC7" wp14:editId="37771537">
            <wp:extent cx="364643" cy="364643"/>
            <wp:effectExtent l="0" t="0" r="0" b="0"/>
            <wp:docPr id="178382984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29846" name="Imagem 1783829846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19" cy="3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7"/>
        </w:rPr>
        <w:t xml:space="preserve">A sua </w:t>
      </w:r>
      <w:r w:rsidR="00A121E5">
        <w:rPr>
          <w:rFonts w:ascii="Segoe UI" w:eastAsia="Segoe UI" w:hAnsi="Segoe UI" w:cs="Segoe UI"/>
          <w:sz w:val="17"/>
        </w:rPr>
        <w:t xml:space="preserve">fonte </w:t>
      </w:r>
      <w:r>
        <w:rPr>
          <w:rFonts w:ascii="Segoe UI" w:eastAsia="Segoe UI" w:hAnsi="Segoe UI" w:cs="Segoe UI"/>
          <w:sz w:val="17"/>
        </w:rPr>
        <w:t>de informação jurídica</w:t>
      </w:r>
      <w:r w:rsidR="00A121E5">
        <w:rPr>
          <w:rFonts w:ascii="Segoe UI" w:eastAsia="Segoe UI" w:hAnsi="Segoe UI" w:cs="Segoe UI"/>
          <w:sz w:val="17"/>
        </w:rPr>
        <w:t xml:space="preserve"> e defesa da cidadania</w:t>
      </w:r>
      <w:r>
        <w:rPr>
          <w:rFonts w:ascii="Segoe UI" w:eastAsia="Segoe UI" w:hAnsi="Segoe UI" w:cs="Segoe UI"/>
          <w:sz w:val="17"/>
        </w:rPr>
        <w:t xml:space="preserve">. © 2024 </w:t>
      </w:r>
      <w:r w:rsidR="00A121E5">
        <w:rPr>
          <w:rFonts w:ascii="Segoe UI" w:eastAsia="Segoe UI" w:hAnsi="Segoe UI" w:cs="Segoe UI"/>
          <w:sz w:val="17"/>
        </w:rPr>
        <w:t>Associação Beneficente Comunitária Desportiva</w:t>
      </w:r>
      <w:r>
        <w:rPr>
          <w:rFonts w:ascii="Segoe UI" w:eastAsia="Segoe UI" w:hAnsi="Segoe UI" w:cs="Segoe UI"/>
          <w:sz w:val="17"/>
        </w:rPr>
        <w:t>. Todos</w:t>
      </w:r>
    </w:p>
    <w:p w14:paraId="206B5F29" w14:textId="77777777" w:rsidR="00FB6D2A" w:rsidRDefault="00000000" w:rsidP="000A4EC0">
      <w:pPr>
        <w:spacing w:after="0"/>
        <w:ind w:left="399"/>
      </w:pPr>
      <w:r>
        <w:rPr>
          <w:rFonts w:ascii="Segoe UI" w:eastAsia="Segoe UI" w:hAnsi="Segoe UI" w:cs="Segoe UI"/>
          <w:sz w:val="17"/>
        </w:rPr>
        <w:t>os direitos reservados.</w:t>
      </w:r>
    </w:p>
    <w:sectPr w:rsidR="00FB6D2A">
      <w:footerReference w:type="even" r:id="rId31"/>
      <w:footerReference w:type="default" r:id="rId32"/>
      <w:footerReference w:type="first" r:id="rId33"/>
      <w:pgSz w:w="11899" w:h="16838"/>
      <w:pgMar w:top="365" w:right="454" w:bottom="458" w:left="465" w:header="720" w:footer="5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10A93" w14:textId="77777777" w:rsidR="00543575" w:rsidRDefault="00543575">
      <w:pPr>
        <w:spacing w:after="0" w:line="240" w:lineRule="auto"/>
      </w:pPr>
      <w:r>
        <w:separator/>
      </w:r>
    </w:p>
  </w:endnote>
  <w:endnote w:type="continuationSeparator" w:id="0">
    <w:p w14:paraId="7A96DA90" w14:textId="77777777" w:rsidR="00543575" w:rsidRDefault="0054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F5EDA" w14:textId="77777777" w:rsidR="00FB6D2A" w:rsidRDefault="00000000">
    <w:pPr>
      <w:spacing w:after="0" w:line="216" w:lineRule="auto"/>
      <w:ind w:firstLine="10605"/>
    </w:pPr>
    <w:r>
      <w:rPr>
        <w:sz w:val="36"/>
      </w:rPr>
      <w:t xml:space="preserve"> </w:t>
    </w:r>
    <w:r>
      <w:rPr>
        <w:rFonts w:ascii="Segoe UI" w:eastAsia="Segoe UI" w:hAnsi="Segoe UI" w:cs="Segoe UI"/>
        <w:sz w:val="24"/>
      </w:rPr>
      <w:t>conta.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43304" w14:textId="5276B105" w:rsidR="00FB6D2A" w:rsidRDefault="00FB6D2A">
    <w:pPr>
      <w:spacing w:after="0" w:line="216" w:lineRule="auto"/>
      <w:ind w:firstLine="1060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B9837" w14:textId="77777777" w:rsidR="00FB6D2A" w:rsidRDefault="00000000">
    <w:pPr>
      <w:spacing w:after="0" w:line="216" w:lineRule="auto"/>
      <w:ind w:firstLine="10605"/>
    </w:pPr>
    <w:r>
      <w:rPr>
        <w:sz w:val="36"/>
      </w:rPr>
      <w:t xml:space="preserve"> </w:t>
    </w:r>
    <w:r>
      <w:rPr>
        <w:rFonts w:ascii="Segoe UI" w:eastAsia="Segoe UI" w:hAnsi="Segoe UI" w:cs="Segoe UI"/>
        <w:sz w:val="24"/>
      </w:rPr>
      <w:t>conta.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00563" w14:textId="77777777" w:rsidR="00543575" w:rsidRDefault="00543575">
      <w:pPr>
        <w:spacing w:after="0" w:line="240" w:lineRule="auto"/>
      </w:pPr>
      <w:r>
        <w:separator/>
      </w:r>
    </w:p>
  </w:footnote>
  <w:footnote w:type="continuationSeparator" w:id="0">
    <w:p w14:paraId="681294DD" w14:textId="77777777" w:rsidR="00543575" w:rsidRDefault="00543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83BAF"/>
    <w:multiLevelType w:val="hybridMultilevel"/>
    <w:tmpl w:val="F4D2A0CC"/>
    <w:lvl w:ilvl="0" w:tplc="3FA4FDCA">
      <w:start w:val="1"/>
      <w:numFmt w:val="decimal"/>
      <w:pStyle w:val="Ttulo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BE984A76">
      <w:start w:val="1"/>
      <w:numFmt w:val="lowerLetter"/>
      <w:lvlText w:val="%2"/>
      <w:lvlJc w:val="left"/>
      <w:pPr>
        <w:ind w:left="11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1DDE500E">
      <w:start w:val="1"/>
      <w:numFmt w:val="lowerRoman"/>
      <w:lvlText w:val="%3"/>
      <w:lvlJc w:val="left"/>
      <w:pPr>
        <w:ind w:left="18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877E68AC">
      <w:start w:val="1"/>
      <w:numFmt w:val="decimal"/>
      <w:lvlText w:val="%4"/>
      <w:lvlJc w:val="left"/>
      <w:pPr>
        <w:ind w:left="26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2516FE96">
      <w:start w:val="1"/>
      <w:numFmt w:val="lowerLetter"/>
      <w:lvlText w:val="%5"/>
      <w:lvlJc w:val="left"/>
      <w:pPr>
        <w:ind w:left="33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55589706">
      <w:start w:val="1"/>
      <w:numFmt w:val="lowerRoman"/>
      <w:lvlText w:val="%6"/>
      <w:lvlJc w:val="left"/>
      <w:pPr>
        <w:ind w:left="40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4942E69E">
      <w:start w:val="1"/>
      <w:numFmt w:val="decimal"/>
      <w:lvlText w:val="%7"/>
      <w:lvlJc w:val="left"/>
      <w:pPr>
        <w:ind w:left="47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F87C4D90">
      <w:start w:val="1"/>
      <w:numFmt w:val="lowerLetter"/>
      <w:lvlText w:val="%8"/>
      <w:lvlJc w:val="left"/>
      <w:pPr>
        <w:ind w:left="54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04629C66">
      <w:start w:val="1"/>
      <w:numFmt w:val="lowerRoman"/>
      <w:lvlText w:val="%9"/>
      <w:lvlJc w:val="left"/>
      <w:pPr>
        <w:ind w:left="62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530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D2A"/>
    <w:rsid w:val="000A4EC0"/>
    <w:rsid w:val="001A225A"/>
    <w:rsid w:val="002F2D6E"/>
    <w:rsid w:val="0038725B"/>
    <w:rsid w:val="00462F71"/>
    <w:rsid w:val="00543575"/>
    <w:rsid w:val="005D2C70"/>
    <w:rsid w:val="00703251"/>
    <w:rsid w:val="00716097"/>
    <w:rsid w:val="009F0E5F"/>
    <w:rsid w:val="00A121E5"/>
    <w:rsid w:val="00CA70E9"/>
    <w:rsid w:val="00DC3D4A"/>
    <w:rsid w:val="00E57EEE"/>
    <w:rsid w:val="00E628FF"/>
    <w:rsid w:val="00FB6864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5698"/>
  <w15:docId w15:val="{FFE93191-F99D-4661-9703-7C7FAE28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0"/>
      <w:ind w:left="250" w:hanging="10"/>
      <w:outlineLvl w:val="0"/>
    </w:pPr>
    <w:rPr>
      <w:rFonts w:ascii="Segoe UI" w:eastAsia="Segoe UI" w:hAnsi="Segoe UI" w:cs="Segoe UI"/>
      <w:b/>
      <w:color w:val="000000"/>
      <w:sz w:val="4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2"/>
      <w:ind w:left="10" w:hanging="10"/>
      <w:outlineLvl w:val="1"/>
    </w:pPr>
    <w:rPr>
      <w:rFonts w:ascii="Segoe UI" w:eastAsia="Segoe UI" w:hAnsi="Segoe UI" w:cs="Segoe UI"/>
      <w:color w:val="000000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Segoe UI" w:eastAsia="Segoe UI" w:hAnsi="Segoe UI" w:cs="Segoe UI"/>
      <w:color w:val="000000"/>
      <w:sz w:val="30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b/>
      <w:color w:val="000000"/>
      <w:sz w:val="42"/>
    </w:rPr>
  </w:style>
  <w:style w:type="paragraph" w:styleId="Cabealho">
    <w:name w:val="header"/>
    <w:basedOn w:val="Normal"/>
    <w:link w:val="CabealhoChar"/>
    <w:uiPriority w:val="99"/>
    <w:unhideWhenUsed/>
    <w:rsid w:val="00387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25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usbrasil.com.br/modelos-pecas/modelo-de-peticao-inicial-de-rescisao-indireta-do-contrato-de-trabalho-atraso-salarial-falta-de-depositos-do-fgts/579716497" TargetMode="External"/><Relationship Id="rId18" Type="http://schemas.openxmlformats.org/officeDocument/2006/relationships/hyperlink" Target="https://www.jusbrasil.com.br/noticias/" TargetMode="External"/><Relationship Id="rId26" Type="http://schemas.openxmlformats.org/officeDocument/2006/relationships/hyperlink" Target="https://insight.jusbrasil.com.b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usbrasil.com.br/diarios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jusbrasil.com.br/modelos-pecas/modelo-contrato-de-assessoria-e-consultoria-juridica/848820442" TargetMode="External"/><Relationship Id="rId17" Type="http://schemas.openxmlformats.org/officeDocument/2006/relationships/hyperlink" Target="https://www.jusbrasil.com.br/artigos/" TargetMode="External"/><Relationship Id="rId25" Type="http://schemas.openxmlformats.org/officeDocument/2006/relationships/hyperlink" Target="https://www.jusbrasil.com.br/pro/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jusbrasil.com.br/consulta-processual/" TargetMode="External"/><Relationship Id="rId20" Type="http://schemas.openxmlformats.org/officeDocument/2006/relationships/hyperlink" Target="https://www.jusbrasil.com.br/doutrina/" TargetMode="External"/><Relationship Id="rId29" Type="http://schemas.openxmlformats.org/officeDocument/2006/relationships/hyperlink" Target="https://www.jusbrasil.com.br/seguranca-e-privacida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jusbrasil.com.br/legislacao/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jusbrasil.com.br/artigos/voce-sabe-o-que-e-consultoria-juridica/873804617" TargetMode="External"/><Relationship Id="rId23" Type="http://schemas.openxmlformats.org/officeDocument/2006/relationships/hyperlink" Target="https://www.jusbrasil.com.br/modelos-pecas/" TargetMode="External"/><Relationship Id="rId28" Type="http://schemas.openxmlformats.org/officeDocument/2006/relationships/hyperlink" Target="https://www.jusbrasil.com.br/politica-de-privacidade" TargetMode="External"/><Relationship Id="rId10" Type="http://schemas.openxmlformats.org/officeDocument/2006/relationships/hyperlink" Target="https://www.jusbrasil.com.br/artigos/entenda-tudo-sobre-o-que-e-a-assessoria-juridica/1407474344" TargetMode="External"/><Relationship Id="rId19" Type="http://schemas.openxmlformats.org/officeDocument/2006/relationships/hyperlink" Target="https://www.jusbrasil.com.br/advogados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www.jusbrasil.com.br/modelos-pecas/modelo-de-peticao-inicial-de-rescisao-indireta-do-contrato-de-trabalho-atraso-salarial-falta-de-depositos-do-fgts/579716497" TargetMode="External"/><Relationship Id="rId22" Type="http://schemas.openxmlformats.org/officeDocument/2006/relationships/hyperlink" Target="https://www.jusbrasil.com.br/pecas/" TargetMode="External"/><Relationship Id="rId27" Type="http://schemas.openxmlformats.org/officeDocument/2006/relationships/hyperlink" Target="https://www.jusbrasil.com.br/termos-de-uso" TargetMode="External"/><Relationship Id="rId30" Type="http://schemas.openxmlformats.org/officeDocument/2006/relationships/image" Target="media/image4.png"/><Relationship Id="rId35" Type="http://schemas.openxmlformats.org/officeDocument/2006/relationships/theme" Target="theme/theme1.xml"/><Relationship Id="rId8" Type="http://schemas.openxmlformats.org/officeDocument/2006/relationships/hyperlink" Target="https://crsgomess.jusbrasil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1015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 motivos para contratar uma consultoria jurídica! | Jusbrasil</vt:lpstr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motivos para contratar uma consultoria jurídica! | Jusbrasil</dc:title>
  <dc:subject/>
  <dc:creator>edmilson Joaquim</dc:creator>
  <cp:keywords/>
  <cp:lastModifiedBy>edmilson Joaquim</cp:lastModifiedBy>
  <cp:revision>11</cp:revision>
  <dcterms:created xsi:type="dcterms:W3CDTF">2024-10-03T16:25:00Z</dcterms:created>
  <dcterms:modified xsi:type="dcterms:W3CDTF">2024-10-03T17:11:00Z</dcterms:modified>
</cp:coreProperties>
</file>