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sz w:val="26"/>
        </w:rPr>
        <w:t>JARDEL EMERSON DA SILVA LINS</w:t>
      </w:r>
    </w:p>
    <w:p>
      <w:pPr>
        <w:spacing w:before="0" w:after="0"/>
        <w:jc w:val="center"/>
      </w:pPr>
      <w:r>
        <w:rPr>
          <w:b w:val="0"/>
          <w:i w:val="0"/>
          <w:sz w:val="19"/>
        </w:rPr>
        <w:t>Psicólogo  ·  CRP 02/32710</w:t>
      </w:r>
    </w:p>
    <w:p>
      <w:pPr>
        <w:spacing w:before="0" w:after="0"/>
        <w:jc w:val="center"/>
      </w:pPr>
      <w:r>
        <w:rPr>
          <w:b w:val="0"/>
          <w:i w:val="0"/>
          <w:sz w:val="18"/>
        </w:rPr>
        <w:t>Rua Vicente Barbosa, nº 117 — São Pedro — Belo Jardim/PE</w:t>
      </w:r>
    </w:p>
    <w:p>
      <w:pPr>
        <w:pBdr>
          <w:bottom w:val="single" w:sz="8" w:space="2" w:color="444444"/>
        </w:pBdr>
        <w:spacing w:before="0" w:after="40"/>
        <w:jc w:val="center"/>
      </w:pPr>
      <w:r>
        <w:rPr>
          <w:b w:val="0"/>
          <w:i w:val="0"/>
          <w:sz w:val="18"/>
        </w:rPr>
        <w:t xml:space="preserve">Telefone: </w:t>
      </w:r>
      <w:r>
        <w:rPr>
          <w:b w:val="0"/>
          <w:i w:val="0"/>
          <w:sz w:val="18"/>
        </w:rPr>
        <w:t>__________________</w:t>
      </w:r>
      <w:r>
        <w:rPr>
          <w:b w:val="0"/>
          <w:i w:val="0"/>
          <w:sz w:val="18"/>
        </w:rPr>
        <w:t xml:space="preserve">   ·   E-mail: </w:t>
      </w:r>
      <w:r>
        <w:rPr>
          <w:b w:val="0"/>
          <w:i w:val="0"/>
          <w:sz w:val="18"/>
        </w:rPr>
        <w:t>____________________________</w:t>
      </w:r>
    </w:p>
    <w:p>
      <w:pPr>
        <w:spacing w:before="180" w:after="20"/>
        <w:jc w:val="center"/>
      </w:pPr>
      <w:r>
        <w:rPr>
          <w:b/>
          <w:i w:val="0"/>
          <w:sz w:val="25"/>
        </w:rPr>
        <w:t>CONTRATO DE PRESTAÇÃO DE SERVIÇOS PSICOLÓGICOS</w:t>
      </w:r>
    </w:p>
    <w:p>
      <w:pPr>
        <w:spacing w:before="0" w:after="60"/>
        <w:jc w:val="center"/>
      </w:pPr>
      <w:r>
        <w:rPr>
          <w:b w:val="0"/>
          <w:i/>
          <w:sz w:val="18"/>
        </w:rPr>
        <w:t>Modelo — preencher as lacunas antes da assinatura</w:t>
      </w:r>
    </w:p>
    <w:p>
      <w:pPr>
        <w:pBdr>
          <w:bottom w:val="single" w:sz="6" w:space="2" w:color="B8B2A4"/>
        </w:pBdr>
        <w:spacing w:before="120" w:after="60"/>
        <w:jc w:val="left"/>
      </w:pPr>
      <w:r>
        <w:rPr>
          <w:b/>
          <w:i w:val="0"/>
          <w:color w:val="2F5D50"/>
        </w:rPr>
        <w:t>1. PARTES</w:t>
      </w:r>
    </w:p>
    <w:p>
      <w:pPr>
        <w:spacing w:before="0" w:after="80"/>
        <w:jc w:val="both"/>
      </w:pPr>
      <w:r>
        <w:rPr>
          <w:b/>
          <w:i w:val="0"/>
        </w:rPr>
        <w:t>CONTRATADO:</w:t>
      </w:r>
      <w:r>
        <w:rPr>
          <w:b w:val="0"/>
          <w:i w:val="0"/>
        </w:rPr>
        <w:t xml:space="preserve"> JARDEL EMERSON DA SILVA LINS, psicólogo, inscrito no CRP sob o nº 02/32710, CPF nº </w:t>
      </w:r>
      <w:r>
        <w:rPr>
          <w:b w:val="0"/>
          <w:i w:val="0"/>
        </w:rPr>
        <w:t>________________</w:t>
      </w:r>
      <w:r>
        <w:rPr>
          <w:b w:val="0"/>
          <w:i w:val="0"/>
        </w:rPr>
        <w:t>, com consultório na Rua Vicente Barbosa, nº 117, Bairro São Pedro, Belo Jardim/PE.</w:t>
      </w:r>
    </w:p>
    <w:p>
      <w:pPr>
        <w:spacing w:before="0" w:after="80"/>
        <w:jc w:val="left"/>
      </w:pPr>
      <w:r>
        <w:rPr>
          <w:b/>
          <w:i w:val="0"/>
        </w:rPr>
        <w:t>CONTRATANTE (paciente):</w:t>
      </w:r>
    </w:p>
    <w:tbl>
      <w:tblPr>
        <w:tblW w:type="auto" w:w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10"/>
        <w:gridCol w:w="8682"/>
      </w:tblGrid>
      <w:tr>
        <w:tc>
          <w:tcPr>
            <w:tcW w:type="dxa" w:w="1410"/>
            <w:vAlign w:val="bottom"/>
          </w:tcPr>
          <w:p>
            <w:pPr>
              <w:spacing w:after="0" w:before="0"/>
            </w:pPr>
            <w:r>
              <w:rPr>
                <w:b w:val="0"/>
              </w:rPr>
              <w:t xml:space="preserve">Nome completo: </w:t>
            </w:r>
          </w:p>
        </w:tc>
        <w:tc>
          <w:tcPr>
            <w:tcW w:type="dxa" w:w="8682"/>
            <w:tcBorders>
              <w:bottom w:val="single" w:sz="6" w:space="0" w:color="8D8678"/>
            </w:tcBorders>
            <w:vAlign w:val="bottom"/>
          </w:tcPr>
          <w:p>
            <w:pPr>
              <w:spacing w:after="0" w:before="0"/>
            </w:pPr>
          </w:p>
        </w:tc>
      </w:tr>
    </w:tbl>
    <w:p>
      <w:pPr>
        <w:spacing w:before="0" w:after="0"/>
      </w:pPr>
      <w:r>
        <w:rPr>
          <w:sz w:val="10"/>
        </w:rPr>
      </w:r>
    </w:p>
    <w:tbl>
      <w:tblPr>
        <w:tblW w:type="auto" w:w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880"/>
        <w:gridCol w:w="1763"/>
        <w:gridCol w:w="752"/>
        <w:gridCol w:w="2519"/>
        <w:gridCol w:w="658"/>
        <w:gridCol w:w="2519"/>
      </w:tblGrid>
      <w:tr>
        <w:tc>
          <w:tcPr>
            <w:tcW w:type="dxa" w:w="1880"/>
            <w:vAlign w:val="bottom"/>
          </w:tcPr>
          <w:p>
            <w:pPr>
              <w:spacing w:after="0" w:before="0"/>
            </w:pPr>
            <w:r>
              <w:rPr>
                <w:b w:val="0"/>
              </w:rPr>
              <w:t xml:space="preserve">Data de nascimento: </w:t>
            </w:r>
          </w:p>
        </w:tc>
        <w:tc>
          <w:tcPr>
            <w:tcW w:type="dxa" w:w="1763"/>
            <w:tcBorders>
              <w:bottom w:val="single" w:sz="6" w:space="0" w:color="8D8678"/>
            </w:tcBorders>
            <w:vAlign w:val="bottom"/>
          </w:tcPr>
          <w:p>
            <w:pPr>
              <w:spacing w:after="0" w:before="0"/>
            </w:pPr>
          </w:p>
        </w:tc>
        <w:tc>
          <w:tcPr>
            <w:tcW w:type="dxa" w:w="752"/>
            <w:vAlign w:val="bottom"/>
          </w:tcPr>
          <w:p>
            <w:pPr>
              <w:spacing w:after="0" w:before="0"/>
            </w:pPr>
            <w:r>
              <w:rPr>
                <w:b w:val="0"/>
              </w:rPr>
              <w:t xml:space="preserve">   CPF: </w:t>
            </w:r>
          </w:p>
        </w:tc>
        <w:tc>
          <w:tcPr>
            <w:tcW w:type="dxa" w:w="2519"/>
            <w:tcBorders>
              <w:bottom w:val="single" w:sz="6" w:space="0" w:color="8D8678"/>
            </w:tcBorders>
            <w:vAlign w:val="bottom"/>
          </w:tcPr>
          <w:p>
            <w:pPr>
              <w:spacing w:after="0" w:before="0"/>
            </w:pPr>
          </w:p>
        </w:tc>
        <w:tc>
          <w:tcPr>
            <w:tcW w:type="dxa" w:w="658"/>
            <w:vAlign w:val="bottom"/>
          </w:tcPr>
          <w:p>
            <w:pPr>
              <w:spacing w:after="0" w:before="0"/>
            </w:pPr>
            <w:r>
              <w:rPr>
                <w:b w:val="0"/>
              </w:rPr>
              <w:t xml:space="preserve">   RG: </w:t>
            </w:r>
          </w:p>
        </w:tc>
        <w:tc>
          <w:tcPr>
            <w:tcW w:type="dxa" w:w="2519"/>
            <w:tcBorders>
              <w:bottom w:val="single" w:sz="6" w:space="0" w:color="8D8678"/>
            </w:tcBorders>
            <w:vAlign w:val="bottom"/>
          </w:tcPr>
          <w:p>
            <w:pPr>
              <w:spacing w:after="0" w:before="0"/>
            </w:pPr>
          </w:p>
        </w:tc>
      </w:tr>
    </w:tbl>
    <w:p>
      <w:pPr>
        <w:spacing w:before="0" w:after="0"/>
      </w:pPr>
      <w:r>
        <w:rPr>
          <w:sz w:val="10"/>
        </w:rPr>
      </w:r>
    </w:p>
    <w:tbl>
      <w:tblPr>
        <w:tblW w:type="auto" w:w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0"/>
        <w:gridCol w:w="7743"/>
        <w:gridCol w:w="376"/>
        <w:gridCol w:w="1032"/>
      </w:tblGrid>
      <w:tr>
        <w:tc>
          <w:tcPr>
            <w:tcW w:type="dxa" w:w="940"/>
            <w:vAlign w:val="bottom"/>
          </w:tcPr>
          <w:p>
            <w:pPr>
              <w:spacing w:after="0" w:before="0"/>
            </w:pPr>
            <w:r>
              <w:rPr>
                <w:b w:val="0"/>
              </w:rPr>
              <w:t xml:space="preserve">Endereço: </w:t>
            </w:r>
          </w:p>
        </w:tc>
        <w:tc>
          <w:tcPr>
            <w:tcW w:type="dxa" w:w="7743"/>
            <w:tcBorders>
              <w:bottom w:val="single" w:sz="6" w:space="0" w:color="8D8678"/>
            </w:tcBorders>
            <w:vAlign w:val="bottom"/>
          </w:tcPr>
          <w:p>
            <w:pPr>
              <w:spacing w:after="0" w:before="0"/>
            </w:pPr>
          </w:p>
        </w:tc>
        <w:tc>
          <w:tcPr>
            <w:tcW w:type="dxa" w:w="376"/>
            <w:vAlign w:val="bottom"/>
          </w:tcPr>
          <w:p>
            <w:pPr>
              <w:spacing w:after="0" w:before="0"/>
            </w:pPr>
            <w:r>
              <w:rPr>
                <w:b w:val="0"/>
              </w:rPr>
              <w:t xml:space="preserve"> nº </w:t>
            </w:r>
          </w:p>
        </w:tc>
        <w:tc>
          <w:tcPr>
            <w:tcW w:type="dxa" w:w="1032"/>
            <w:tcBorders>
              <w:bottom w:val="single" w:sz="6" w:space="0" w:color="8D8678"/>
            </w:tcBorders>
            <w:vAlign w:val="bottom"/>
          </w:tcPr>
          <w:p>
            <w:pPr>
              <w:spacing w:after="0" w:before="0"/>
            </w:pPr>
          </w:p>
        </w:tc>
      </w:tr>
    </w:tbl>
    <w:p>
      <w:pPr>
        <w:spacing w:before="0" w:after="0"/>
      </w:pPr>
      <w:r>
        <w:rPr>
          <w:sz w:val="10"/>
        </w:rPr>
      </w:r>
    </w:p>
    <w:tbl>
      <w:tblPr>
        <w:tblW w:type="auto" w:w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52"/>
        <w:gridCol w:w="2864"/>
        <w:gridCol w:w="1316"/>
        <w:gridCol w:w="2864"/>
        <w:gridCol w:w="752"/>
        <w:gridCol w:w="1542"/>
      </w:tblGrid>
      <w:tr>
        <w:tc>
          <w:tcPr>
            <w:tcW w:type="dxa" w:w="752"/>
            <w:vAlign w:val="bottom"/>
          </w:tcPr>
          <w:p>
            <w:pPr>
              <w:spacing w:after="0" w:before="0"/>
            </w:pPr>
            <w:r>
              <w:rPr>
                <w:b w:val="0"/>
              </w:rPr>
              <w:t xml:space="preserve">Bairro: </w:t>
            </w:r>
          </w:p>
        </w:tc>
        <w:tc>
          <w:tcPr>
            <w:tcW w:type="dxa" w:w="2864"/>
            <w:tcBorders>
              <w:bottom w:val="single" w:sz="6" w:space="0" w:color="8D8678"/>
            </w:tcBorders>
            <w:vAlign w:val="bottom"/>
          </w:tcPr>
          <w:p>
            <w:pPr>
              <w:spacing w:after="0" w:before="0"/>
            </w:pPr>
          </w:p>
        </w:tc>
        <w:tc>
          <w:tcPr>
            <w:tcW w:type="dxa" w:w="1316"/>
            <w:vAlign w:val="bottom"/>
          </w:tcPr>
          <w:p>
            <w:pPr>
              <w:spacing w:after="0" w:before="0"/>
            </w:pPr>
            <w:r>
              <w:rPr>
                <w:b w:val="0"/>
              </w:rPr>
              <w:t xml:space="preserve">   Cidade/UF: </w:t>
            </w:r>
          </w:p>
        </w:tc>
        <w:tc>
          <w:tcPr>
            <w:tcW w:type="dxa" w:w="2864"/>
            <w:tcBorders>
              <w:bottom w:val="single" w:sz="6" w:space="0" w:color="8D8678"/>
            </w:tcBorders>
            <w:vAlign w:val="bottom"/>
          </w:tcPr>
          <w:p>
            <w:pPr>
              <w:spacing w:after="0" w:before="0"/>
            </w:pPr>
          </w:p>
        </w:tc>
        <w:tc>
          <w:tcPr>
            <w:tcW w:type="dxa" w:w="752"/>
            <w:vAlign w:val="bottom"/>
          </w:tcPr>
          <w:p>
            <w:pPr>
              <w:spacing w:after="0" w:before="0"/>
            </w:pPr>
            <w:r>
              <w:rPr>
                <w:b w:val="0"/>
              </w:rPr>
              <w:t xml:space="preserve">   CEP: </w:t>
            </w:r>
          </w:p>
        </w:tc>
        <w:tc>
          <w:tcPr>
            <w:tcW w:type="dxa" w:w="1542"/>
            <w:tcBorders>
              <w:bottom w:val="single" w:sz="6" w:space="0" w:color="8D8678"/>
            </w:tcBorders>
            <w:vAlign w:val="bottom"/>
          </w:tcPr>
          <w:p>
            <w:pPr>
              <w:spacing w:after="0" w:before="0"/>
            </w:pPr>
          </w:p>
        </w:tc>
      </w:tr>
    </w:tbl>
    <w:p>
      <w:pPr>
        <w:spacing w:before="0" w:after="0"/>
      </w:pPr>
      <w:r>
        <w:rPr>
          <w:sz w:val="10"/>
        </w:rPr>
      </w:r>
    </w:p>
    <w:tbl>
      <w:tblPr>
        <w:tblW w:type="auto" w:w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786"/>
        <w:gridCol w:w="3009"/>
        <w:gridCol w:w="1034"/>
        <w:gridCol w:w="4262"/>
      </w:tblGrid>
      <w:tr>
        <w:tc>
          <w:tcPr>
            <w:tcW w:type="dxa" w:w="1786"/>
            <w:vAlign w:val="bottom"/>
          </w:tcPr>
          <w:p>
            <w:pPr>
              <w:spacing w:after="0" w:before="0"/>
            </w:pPr>
            <w:r>
              <w:rPr>
                <w:b w:val="0"/>
              </w:rPr>
              <w:t xml:space="preserve">Telefone/WhatsApp: </w:t>
            </w:r>
          </w:p>
        </w:tc>
        <w:tc>
          <w:tcPr>
            <w:tcW w:type="dxa" w:w="3009"/>
            <w:tcBorders>
              <w:bottom w:val="single" w:sz="6" w:space="0" w:color="8D8678"/>
            </w:tcBorders>
            <w:vAlign w:val="bottom"/>
          </w:tcPr>
          <w:p>
            <w:pPr>
              <w:spacing w:after="0" w:before="0"/>
            </w:pPr>
          </w:p>
        </w:tc>
        <w:tc>
          <w:tcPr>
            <w:tcW w:type="dxa" w:w="1034"/>
            <w:vAlign w:val="bottom"/>
          </w:tcPr>
          <w:p>
            <w:pPr>
              <w:spacing w:after="0" w:before="0"/>
            </w:pPr>
            <w:r>
              <w:rPr>
                <w:b w:val="0"/>
              </w:rPr>
              <w:t xml:space="preserve">   E-mail: </w:t>
            </w:r>
          </w:p>
        </w:tc>
        <w:tc>
          <w:tcPr>
            <w:tcW w:type="dxa" w:w="4262"/>
            <w:tcBorders>
              <w:bottom w:val="single" w:sz="6" w:space="0" w:color="8D8678"/>
            </w:tcBorders>
            <w:vAlign w:val="bottom"/>
          </w:tcPr>
          <w:p>
            <w:pPr>
              <w:spacing w:after="0" w:before="0"/>
            </w:pPr>
          </w:p>
        </w:tc>
      </w:tr>
    </w:tbl>
    <w:p>
      <w:pPr>
        <w:spacing w:before="0" w:after="0"/>
      </w:pPr>
      <w:r>
        <w:rPr>
          <w:sz w:val="10"/>
        </w:rPr>
      </w:r>
    </w:p>
    <w:tbl>
      <w:tblPr>
        <w:tblW w:type="auto" w:w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854"/>
        <w:gridCol w:w="6238"/>
      </w:tblGrid>
      <w:tr>
        <w:tc>
          <w:tcPr>
            <w:tcW w:type="dxa" w:w="3854"/>
            <w:vAlign w:val="bottom"/>
          </w:tcPr>
          <w:p>
            <w:pPr>
              <w:spacing w:after="0" w:before="0"/>
            </w:pPr>
            <w:r>
              <w:rPr>
                <w:b w:val="0"/>
              </w:rPr>
              <w:t xml:space="preserve">Contato de emergência (nome e telefone): </w:t>
            </w:r>
          </w:p>
        </w:tc>
        <w:tc>
          <w:tcPr>
            <w:tcW w:type="dxa" w:w="6238"/>
            <w:tcBorders>
              <w:bottom w:val="single" w:sz="6" w:space="0" w:color="8D8678"/>
            </w:tcBorders>
            <w:vAlign w:val="bottom"/>
          </w:tcPr>
          <w:p>
            <w:pPr>
              <w:spacing w:after="0" w:before="0"/>
            </w:pPr>
          </w:p>
        </w:tc>
      </w:tr>
    </w:tbl>
    <w:p>
      <w:pPr>
        <w:spacing w:before="0" w:after="0"/>
      </w:pPr>
      <w:r>
        <w:rPr>
          <w:sz w:val="10"/>
        </w:rPr>
      </w:r>
    </w:p>
    <w:p>
      <w:pPr>
        <w:spacing w:before="40" w:after="80"/>
        <w:jc w:val="left"/>
      </w:pPr>
      <w:r>
        <w:rPr>
          <w:b w:val="0"/>
          <w:i/>
          <w:sz w:val="18"/>
        </w:rPr>
        <w:t>Responsável legal — preencher apenas se o paciente for menor de 18 anos ou necessitar de representação:</w:t>
      </w:r>
    </w:p>
    <w:tbl>
      <w:tblPr>
        <w:tblW w:type="auto" w:w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4"/>
        <w:gridCol w:w="5366"/>
        <w:gridCol w:w="1128"/>
        <w:gridCol w:w="3033"/>
      </w:tblGrid>
      <w:tr>
        <w:tc>
          <w:tcPr>
            <w:tcW w:type="dxa" w:w="564"/>
            <w:vAlign w:val="bottom"/>
          </w:tcPr>
          <w:p>
            <w:pPr>
              <w:spacing w:after="0" w:before="0"/>
            </w:pPr>
            <w:r>
              <w:rPr>
                <w:b w:val="0"/>
              </w:rPr>
              <w:t xml:space="preserve">Nome: </w:t>
            </w:r>
          </w:p>
        </w:tc>
        <w:tc>
          <w:tcPr>
            <w:tcW w:type="dxa" w:w="5366"/>
            <w:tcBorders>
              <w:bottom w:val="single" w:sz="6" w:space="0" w:color="8D8678"/>
            </w:tcBorders>
            <w:vAlign w:val="bottom"/>
          </w:tcPr>
          <w:p>
            <w:pPr>
              <w:spacing w:after="0" w:before="0"/>
            </w:pPr>
          </w:p>
        </w:tc>
        <w:tc>
          <w:tcPr>
            <w:tcW w:type="dxa" w:w="1128"/>
            <w:vAlign w:val="bottom"/>
          </w:tcPr>
          <w:p>
            <w:pPr>
              <w:spacing w:after="0" w:before="0"/>
            </w:pPr>
            <w:r>
              <w:rPr>
                <w:b w:val="0"/>
              </w:rPr>
              <w:t xml:space="preserve">   Vínculo: </w:t>
            </w:r>
          </w:p>
        </w:tc>
        <w:tc>
          <w:tcPr>
            <w:tcW w:type="dxa" w:w="3033"/>
            <w:tcBorders>
              <w:bottom w:val="single" w:sz="6" w:space="0" w:color="8D8678"/>
            </w:tcBorders>
            <w:vAlign w:val="bottom"/>
          </w:tcPr>
          <w:p>
            <w:pPr>
              <w:spacing w:after="0" w:before="0"/>
            </w:pPr>
          </w:p>
        </w:tc>
      </w:tr>
    </w:tbl>
    <w:p>
      <w:pPr>
        <w:spacing w:before="0" w:after="0"/>
      </w:pPr>
      <w:r>
        <w:rPr>
          <w:sz w:val="10"/>
        </w:rPr>
      </w:r>
    </w:p>
    <w:tbl>
      <w:tblPr>
        <w:tblW w:type="auto" w:w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470"/>
        <w:gridCol w:w="4017"/>
        <w:gridCol w:w="1222"/>
        <w:gridCol w:w="4382"/>
      </w:tblGrid>
      <w:tr>
        <w:tc>
          <w:tcPr>
            <w:tcW w:type="dxa" w:w="470"/>
            <w:vAlign w:val="bottom"/>
          </w:tcPr>
          <w:p>
            <w:pPr>
              <w:spacing w:after="0" w:before="0"/>
            </w:pPr>
            <w:r>
              <w:rPr>
                <w:b w:val="0"/>
              </w:rPr>
              <w:t xml:space="preserve">CPF: </w:t>
            </w:r>
          </w:p>
        </w:tc>
        <w:tc>
          <w:tcPr>
            <w:tcW w:type="dxa" w:w="4017"/>
            <w:tcBorders>
              <w:bottom w:val="single" w:sz="6" w:space="0" w:color="8D8678"/>
            </w:tcBorders>
            <w:vAlign w:val="bottom"/>
          </w:tcPr>
          <w:p>
            <w:pPr>
              <w:spacing w:after="0" w:before="0"/>
            </w:pPr>
          </w:p>
        </w:tc>
        <w:tc>
          <w:tcPr>
            <w:tcW w:type="dxa" w:w="1222"/>
            <w:vAlign w:val="bottom"/>
          </w:tcPr>
          <w:p>
            <w:pPr>
              <w:spacing w:after="0" w:before="0"/>
            </w:pPr>
            <w:r>
              <w:rPr>
                <w:b w:val="0"/>
              </w:rPr>
              <w:t xml:space="preserve">   Telefone: </w:t>
            </w:r>
          </w:p>
        </w:tc>
        <w:tc>
          <w:tcPr>
            <w:tcW w:type="dxa" w:w="4382"/>
            <w:tcBorders>
              <w:bottom w:val="single" w:sz="6" w:space="0" w:color="8D8678"/>
            </w:tcBorders>
            <w:vAlign w:val="bottom"/>
          </w:tcPr>
          <w:p>
            <w:pPr>
              <w:spacing w:after="0" w:before="0"/>
            </w:pPr>
          </w:p>
        </w:tc>
      </w:tr>
    </w:tbl>
    <w:p>
      <w:pPr>
        <w:spacing w:before="0" w:after="0"/>
      </w:pPr>
      <w:r>
        <w:rPr>
          <w:sz w:val="10"/>
        </w:rPr>
      </w:r>
    </w:p>
    <w:p>
      <w:pPr>
        <w:spacing w:before="0" w:after="80"/>
        <w:jc w:val="both"/>
      </w:pPr>
      <w:r>
        <w:rPr>
          <w:b w:val="0"/>
          <w:i w:val="0"/>
        </w:rPr>
        <w:t>As partes acima contratam os serviços descritos a seguir, nos termos do Código de Ética Profissional do Psicólogo (Resolução CFP nº 010/2005) e demais resoluções do CFP, do Código Civil, do Código de Defesa do Consumidor e da Lei Geral de Proteção de Dados (Lei nº 13.709/2018).</w:t>
      </w:r>
    </w:p>
    <w:p>
      <w:pPr>
        <w:pBdr>
          <w:bottom w:val="single" w:sz="6" w:space="2" w:color="B8B2A4"/>
        </w:pBdr>
        <w:spacing w:before="120" w:after="60"/>
        <w:jc w:val="left"/>
      </w:pPr>
      <w:r>
        <w:rPr>
          <w:b/>
          <w:i w:val="0"/>
          <w:color w:val="2F5D50"/>
        </w:rPr>
        <w:t>2. OBJETO</w:t>
      </w:r>
    </w:p>
    <w:p>
      <w:pPr>
        <w:spacing w:before="0" w:after="80"/>
        <w:jc w:val="both"/>
      </w:pPr>
      <w:r>
        <w:rPr>
          <w:b w:val="0"/>
          <w:i w:val="0"/>
        </w:rPr>
        <w:t xml:space="preserve">2.1. Atendimento psicológico na modalidade ( ) psicoterapia individual  ( ) psicoterapia de casal  ( ) psicoterapia infantil/adolescente  ( ) avaliação psicológica  ( ) outro: </w:t>
      </w:r>
      <w:r>
        <w:rPr>
          <w:b w:val="0"/>
          <w:i w:val="0"/>
        </w:rPr>
        <w:t>____________________</w:t>
      </w:r>
      <w:r>
        <w:rPr>
          <w:b w:val="0"/>
          <w:i w:val="0"/>
        </w:rPr>
        <w:t xml:space="preserve">, prestado pessoalmente pelo CONTRATADO, na abordagem </w:t>
      </w:r>
      <w:r>
        <w:rPr>
          <w:b w:val="0"/>
          <w:i w:val="0"/>
        </w:rPr>
        <w:t>________________________</w:t>
      </w:r>
      <w:r>
        <w:rPr>
          <w:b w:val="0"/>
          <w:i w:val="0"/>
        </w:rPr>
        <w:t>.</w:t>
      </w:r>
    </w:p>
    <w:p>
      <w:pPr>
        <w:spacing w:before="0" w:after="80"/>
        <w:jc w:val="both"/>
      </w:pPr>
      <w:r>
        <w:rPr>
          <w:b w:val="0"/>
          <w:i w:val="0"/>
        </w:rPr>
        <w:t>2.2. O serviço é obrigação de meio, e não de resultado: o CONTRATADO empregará sua melhor técnica e diligência, sem garantir resultado terapêutico específico, cura ou prazo determinado. O atendimento psicológico não substitui acompanhamento médico ou psiquiátrico.</w:t>
      </w:r>
    </w:p>
    <w:p>
      <w:pPr>
        <w:pBdr>
          <w:bottom w:val="single" w:sz="6" w:space="2" w:color="B8B2A4"/>
        </w:pBdr>
        <w:spacing w:before="120" w:after="60"/>
        <w:jc w:val="left"/>
      </w:pPr>
      <w:r>
        <w:rPr>
          <w:b/>
          <w:i w:val="0"/>
          <w:color w:val="2F5D50"/>
        </w:rPr>
        <w:t>3. SESSÕES</w:t>
      </w:r>
    </w:p>
    <w:p>
      <w:pPr>
        <w:spacing w:before="0" w:after="80"/>
        <w:jc w:val="both"/>
      </w:pPr>
      <w:r>
        <w:rPr>
          <w:b w:val="0"/>
          <w:i w:val="0"/>
        </w:rPr>
        <w:t xml:space="preserve">3.1. Modalidade: ( ) presencial, no consultório  ( ) on-line, pela plataforma </w:t>
      </w:r>
      <w:r>
        <w:rPr>
          <w:b w:val="0"/>
          <w:i w:val="0"/>
        </w:rPr>
        <w:t>____________________</w:t>
      </w:r>
      <w:r>
        <w:rPr>
          <w:b w:val="0"/>
          <w:i w:val="0"/>
        </w:rPr>
        <w:t xml:space="preserve"> (Resolução CFP nº 11/2018)  ( ) híbrida.</w:t>
      </w:r>
    </w:p>
    <w:p>
      <w:pPr>
        <w:spacing w:before="0" w:after="80"/>
        <w:jc w:val="both"/>
      </w:pPr>
      <w:r>
        <w:rPr>
          <w:b w:val="0"/>
          <w:i w:val="0"/>
        </w:rPr>
        <w:t xml:space="preserve">3.2. Duração de </w:t>
      </w:r>
      <w:r>
        <w:rPr>
          <w:b w:val="0"/>
          <w:i w:val="0"/>
        </w:rPr>
        <w:t>_______</w:t>
      </w:r>
      <w:r>
        <w:rPr>
          <w:b w:val="0"/>
          <w:i w:val="0"/>
        </w:rPr>
        <w:t xml:space="preserve"> minutos, contados do horário marcado, ainda que o CONTRATANTE chegue atrasado.</w:t>
      </w:r>
    </w:p>
    <w:p>
      <w:pPr>
        <w:spacing w:before="0" w:after="80"/>
        <w:jc w:val="both"/>
      </w:pPr>
      <w:r>
        <w:rPr>
          <w:b w:val="0"/>
          <w:i w:val="0"/>
        </w:rPr>
        <w:t xml:space="preserve">3.3. Frequência de </w:t>
      </w:r>
      <w:r>
        <w:rPr>
          <w:b w:val="0"/>
          <w:i w:val="0"/>
        </w:rPr>
        <w:t>_____</w:t>
      </w:r>
      <w:r>
        <w:rPr>
          <w:b w:val="0"/>
          <w:i w:val="0"/>
        </w:rPr>
        <w:t xml:space="preserve"> sessão(ões) por ( ) semana  ( ) quinzena  ( ) mês, em dia e horário fixos: </w:t>
      </w:r>
      <w:r>
        <w:rPr>
          <w:b w:val="0"/>
          <w:i w:val="0"/>
        </w:rPr>
        <w:t>__________________</w:t>
      </w:r>
      <w:r>
        <w:rPr>
          <w:b w:val="0"/>
          <w:i w:val="0"/>
        </w:rPr>
        <w:t xml:space="preserve">, às </w:t>
      </w:r>
      <w:r>
        <w:rPr>
          <w:b w:val="0"/>
          <w:i w:val="0"/>
        </w:rPr>
        <w:t>_________</w:t>
      </w:r>
      <w:r>
        <w:rPr>
          <w:b w:val="0"/>
          <w:i w:val="0"/>
        </w:rPr>
        <w:t>, reservados com exclusividade ao CONTRATANTE.</w:t>
      </w:r>
    </w:p>
    <w:p>
      <w:pPr>
        <w:pBdr>
          <w:bottom w:val="single" w:sz="6" w:space="2" w:color="B8B2A4"/>
        </w:pBdr>
        <w:spacing w:before="120" w:after="60"/>
        <w:jc w:val="left"/>
      </w:pPr>
      <w:r>
        <w:rPr>
          <w:b/>
          <w:i w:val="0"/>
          <w:color w:val="2F5D50"/>
        </w:rPr>
        <w:t>4. HONORÁRIOS</w:t>
      </w:r>
    </w:p>
    <w:p>
      <w:pPr>
        <w:spacing w:before="0" w:after="80"/>
        <w:jc w:val="both"/>
      </w:pPr>
      <w:r>
        <w:rPr>
          <w:b w:val="0"/>
          <w:i w:val="0"/>
        </w:rPr>
        <w:t xml:space="preserve">4.1. Valor de R$ </w:t>
      </w:r>
      <w:r>
        <w:rPr>
          <w:b w:val="0"/>
          <w:i w:val="0"/>
        </w:rPr>
        <w:t>____________</w:t>
      </w:r>
      <w:r>
        <w:rPr>
          <w:b w:val="0"/>
          <w:i w:val="0"/>
        </w:rPr>
        <w:t xml:space="preserve"> (</w:t>
      </w:r>
      <w:r>
        <w:rPr>
          <w:b w:val="0"/>
          <w:i w:val="0"/>
        </w:rPr>
        <w:t>__________________________________</w:t>
      </w:r>
      <w:r>
        <w:rPr>
          <w:b w:val="0"/>
          <w:i w:val="0"/>
        </w:rPr>
        <w:t xml:space="preserve">) por sessão, pago ( ) ao final de cada sessão  ( ) até o dia </w:t>
      </w:r>
      <w:r>
        <w:rPr>
          <w:b w:val="0"/>
          <w:i w:val="0"/>
        </w:rPr>
        <w:t>_____</w:t>
      </w:r>
      <w:r>
        <w:rPr>
          <w:b w:val="0"/>
          <w:i w:val="0"/>
        </w:rPr>
        <w:t xml:space="preserve"> de cada mês, por ( ) PIX — chave </w:t>
      </w:r>
      <w:r>
        <w:rPr>
          <w:b w:val="0"/>
          <w:i w:val="0"/>
        </w:rPr>
        <w:t>____________________</w:t>
      </w:r>
      <w:r>
        <w:rPr>
          <w:b w:val="0"/>
          <w:i w:val="0"/>
        </w:rPr>
        <w:t xml:space="preserve">  ( ) transferência  ( ) cartão  ( ) dinheiro.</w:t>
      </w:r>
    </w:p>
    <w:p>
      <w:pPr>
        <w:spacing w:before="0" w:after="80"/>
        <w:jc w:val="both"/>
      </w:pPr>
      <w:r>
        <w:rPr>
          <w:b w:val="0"/>
          <w:i w:val="0"/>
        </w:rPr>
        <w:t xml:space="preserve">4.2. Em caso de atraso, incidirá multa de </w:t>
      </w:r>
      <w:r>
        <w:rPr>
          <w:b w:val="0"/>
          <w:i w:val="0"/>
        </w:rPr>
        <w:t>_____</w:t>
      </w:r>
      <w:r>
        <w:rPr>
          <w:b w:val="0"/>
          <w:i w:val="0"/>
        </w:rPr>
        <w:t xml:space="preserve">% e juros de </w:t>
      </w:r>
      <w:r>
        <w:rPr>
          <w:b w:val="0"/>
          <w:i w:val="0"/>
        </w:rPr>
        <w:t>_____</w:t>
      </w:r>
      <w:r>
        <w:rPr>
          <w:b w:val="0"/>
          <w:i w:val="0"/>
        </w:rPr>
        <w:t xml:space="preserve">% ao mês. Persistindo a inadimplência, os atendimentos poderão ser suspensos mediante aviso prévio de </w:t>
      </w:r>
      <w:r>
        <w:rPr>
          <w:b w:val="0"/>
          <w:i w:val="0"/>
        </w:rPr>
        <w:t>_____</w:t>
      </w:r>
      <w:r>
        <w:rPr>
          <w:b w:val="0"/>
          <w:i w:val="0"/>
        </w:rPr>
        <w:t xml:space="preserve"> dias, com o devido encaminhamento do CONTRATANTE.</w:t>
      </w:r>
    </w:p>
    <w:p>
      <w:pPr>
        <w:spacing w:before="0" w:after="80"/>
        <w:jc w:val="both"/>
      </w:pPr>
      <w:r>
        <w:rPr>
          <w:b w:val="0"/>
          <w:i w:val="0"/>
        </w:rPr>
        <w:t>4.3. Os honorários serão reajustados a cada 12 meses, com aviso de 30 dias de antecedência.</w:t>
      </w:r>
    </w:p>
    <w:p>
      <w:pPr>
        <w:spacing w:before="0" w:after="80"/>
        <w:jc w:val="both"/>
      </w:pPr>
      <w:r>
        <w:rPr>
          <w:b w:val="0"/>
          <w:i w:val="0"/>
        </w:rPr>
        <w:t>4.4. Recibo (RPA) ou nota fiscal será fornecido quando solicitado. Relatórios, laudos, declarações, reuniões escolares, audiências e perícias são cobrados à parte, mediante acordo prévio.</w:t>
      </w:r>
    </w:p>
    <w:p>
      <w:pPr>
        <w:pBdr>
          <w:bottom w:val="single" w:sz="6" w:space="2" w:color="B8B2A4"/>
        </w:pBdr>
        <w:spacing w:before="120" w:after="60"/>
        <w:jc w:val="left"/>
      </w:pPr>
      <w:r>
        <w:rPr>
          <w:b/>
          <w:i w:val="0"/>
          <w:color w:val="2F5D50"/>
        </w:rPr>
        <w:t>5. FALTAS, ATRASOS E CANCELAMENTOS</w:t>
      </w:r>
    </w:p>
    <w:p>
      <w:pPr>
        <w:spacing w:before="0" w:after="80"/>
        <w:jc w:val="both"/>
      </w:pPr>
      <w:r>
        <w:rPr>
          <w:b w:val="0"/>
          <w:i w:val="0"/>
        </w:rPr>
        <w:t xml:space="preserve">5.1. Cancelamentos e remarcações devem ser comunicados com antecedência mínima de </w:t>
      </w:r>
      <w:r>
        <w:rPr>
          <w:b w:val="0"/>
          <w:i w:val="0"/>
        </w:rPr>
        <w:t>_____</w:t>
      </w:r>
      <w:r>
        <w:rPr>
          <w:b w:val="0"/>
          <w:i w:val="0"/>
        </w:rPr>
        <w:t xml:space="preserve"> horas.</w:t>
      </w:r>
    </w:p>
    <w:p>
      <w:pPr>
        <w:spacing w:before="0" w:after="80"/>
        <w:jc w:val="both"/>
      </w:pPr>
      <w:r>
        <w:rPr>
          <w:b w:val="0"/>
          <w:i w:val="0"/>
        </w:rPr>
        <w:t xml:space="preserve">5.2. A falta não comunicada nesse prazo ( ) será cobrada integralmente  ( ) será cobrada em </w:t>
      </w:r>
      <w:r>
        <w:rPr>
          <w:b w:val="0"/>
          <w:i w:val="0"/>
        </w:rPr>
        <w:t>_____</w:t>
      </w:r>
      <w:r>
        <w:rPr>
          <w:b w:val="0"/>
          <w:i w:val="0"/>
        </w:rPr>
        <w:t>%  ( ) não será cobrada, uma vez que o horário permaneceu reservado.</w:t>
      </w:r>
    </w:p>
    <w:p>
      <w:pPr>
        <w:spacing w:before="0" w:after="80"/>
        <w:jc w:val="both"/>
      </w:pPr>
      <w:r>
        <w:rPr>
          <w:b w:val="0"/>
          <w:i w:val="0"/>
        </w:rPr>
        <w:t>5.3. O atraso do CONTRATANTE não prorroga o término da sessão. Caso o CONTRATADO precise cancelar, a sessão será reposta sem custo adicional, em data conveniente a ambos.</w:t>
      </w:r>
    </w:p>
    <w:p>
      <w:pPr>
        <w:pBdr>
          <w:bottom w:val="single" w:sz="6" w:space="2" w:color="B8B2A4"/>
        </w:pBdr>
        <w:spacing w:before="120" w:after="60"/>
        <w:jc w:val="left"/>
      </w:pPr>
      <w:r>
        <w:rPr>
          <w:b/>
          <w:i w:val="0"/>
          <w:color w:val="2F5D50"/>
        </w:rPr>
        <w:t>6. SIGILO PROFISSIONAL</w:t>
      </w:r>
    </w:p>
    <w:p>
      <w:pPr>
        <w:spacing w:before="0" w:after="80"/>
        <w:jc w:val="both"/>
      </w:pPr>
      <w:r>
        <w:rPr>
          <w:b w:val="0"/>
          <w:i w:val="0"/>
        </w:rPr>
        <w:t>6.1. O CONTRATADO mantém sigilo sobre tudo o que souber em razão do atendimento, inclusive após o término do contrato (arts. 9º a 13 do Código de Ética do Psicólogo e art. 154 do Código Penal).</w:t>
      </w:r>
    </w:p>
    <w:p>
      <w:pPr>
        <w:spacing w:before="0" w:after="80"/>
        <w:jc w:val="both"/>
      </w:pPr>
      <w:r>
        <w:rPr>
          <w:b w:val="0"/>
          <w:i w:val="0"/>
        </w:rPr>
        <w:t>6.2. O sigilo só é rompido, no mínimo necessário, em caso de: (a) risco atual de morte ou lesão grave ao CONTRATANTE ou a terceiros; (b) suspeita de violência contra criança, adolescente, pessoa idosa ou pessoa com deficiência; (c) ordem judicial; (d) autorização escrita do CONTRATANTE. Sempre que possível, o CONTRATANTE será avisado previamente.</w:t>
      </w:r>
    </w:p>
    <w:p>
      <w:pPr>
        <w:spacing w:before="0" w:after="80"/>
        <w:jc w:val="both"/>
      </w:pPr>
      <w:r>
        <w:rPr>
          <w:b w:val="0"/>
          <w:i w:val="0"/>
        </w:rPr>
        <w:t>6.3. No atendimento de crianças e adolescentes, os responsáveis recebem orientações gerais sobre o processo terapêutico, sem detalhamento do conteúdo das sessões, ressalvadas as hipóteses do item 6.2.</w:t>
      </w:r>
    </w:p>
    <w:p>
      <w:pPr>
        <w:pBdr>
          <w:bottom w:val="single" w:sz="6" w:space="2" w:color="B8B2A4"/>
        </w:pBdr>
        <w:spacing w:before="120" w:after="60"/>
        <w:jc w:val="left"/>
      </w:pPr>
      <w:r>
        <w:rPr>
          <w:b/>
          <w:i w:val="0"/>
          <w:color w:val="2F5D50"/>
        </w:rPr>
        <w:t>7. REGISTROS E PROTEÇÃO DE DADOS (LGPD)</w:t>
      </w:r>
    </w:p>
    <w:p>
      <w:pPr>
        <w:spacing w:before="0" w:after="80"/>
        <w:jc w:val="both"/>
      </w:pPr>
      <w:r>
        <w:rPr>
          <w:b w:val="0"/>
          <w:i w:val="0"/>
        </w:rPr>
        <w:t>7.1. O prontuário psicológico é guardado em local seguro, de acesso restrito, por no mínimo 5 anos (Resolução CFP nº 001/2009). Os dados do CONTRATANTE são usados apenas para o atendimento e para o cumprimento de obrigações legais.</w:t>
      </w:r>
    </w:p>
    <w:p>
      <w:pPr>
        <w:spacing w:before="0" w:after="80"/>
        <w:jc w:val="both"/>
      </w:pPr>
      <w:r>
        <w:rPr>
          <w:b w:val="0"/>
          <w:i w:val="0"/>
        </w:rPr>
        <w:t>7.2. É vedada a gravação das sessões, em áudio ou vídeo, por qualquer das partes, salvo autorização expressa e por escrito de ambas.</w:t>
      </w:r>
    </w:p>
    <w:p>
      <w:pPr>
        <w:pBdr>
          <w:bottom w:val="single" w:sz="6" w:space="2" w:color="B8B2A4"/>
        </w:pBdr>
        <w:spacing w:before="120" w:after="60"/>
        <w:jc w:val="left"/>
      </w:pPr>
      <w:r>
        <w:rPr>
          <w:b/>
          <w:i w:val="0"/>
          <w:color w:val="2F5D50"/>
        </w:rPr>
        <w:t>8. COMPROMISSOS DAS PARTES</w:t>
      </w:r>
    </w:p>
    <w:p>
      <w:pPr>
        <w:spacing w:before="0" w:after="80"/>
        <w:jc w:val="both"/>
      </w:pPr>
      <w:r>
        <w:rPr>
          <w:b w:val="0"/>
          <w:i w:val="0"/>
        </w:rPr>
        <w:t>8.1. O CONTRATADO compromete-se a cumprir o Código de Ética e as resoluções do CFP, manter seu registro ativo no CRP, respeitar os horários, esclarecer dúvidas sobre o processo terapêutico e encaminhar o CONTRATANTE a outro profissional ou serviço quando a demanda fugir de sua área de atuação.</w:t>
      </w:r>
    </w:p>
    <w:p>
      <w:pPr>
        <w:spacing w:before="0" w:after="80"/>
        <w:jc w:val="both"/>
      </w:pPr>
      <w:r>
        <w:rPr>
          <w:b w:val="0"/>
          <w:i w:val="0"/>
        </w:rPr>
        <w:t>8.2. O CONTRATANTE compromete-se a comparecer nos horários combinados, pagar em dia, prestar informações verdadeiras (inclusive sobre medicamentos e outros tratamentos em curso), avisar faltas, manter seus contatos atualizados e não comparecer sob efeito de álcool ou outras substâncias — hipótese em que a sessão poderá ser encerrada e cobrada.</w:t>
      </w:r>
    </w:p>
    <w:p>
      <w:pPr>
        <w:spacing w:before="0" w:after="80"/>
        <w:jc w:val="both"/>
      </w:pPr>
      <w:r>
        <w:rPr>
          <w:b w:val="0"/>
          <w:i w:val="0"/>
        </w:rPr>
        <w:t xml:space="preserve">8.3. No atendimento on-line, cabe ao CONTRATANTE dispor de conexão, equipamento e ambiente reservado. Havendo queda de conexão por mais de </w:t>
      </w:r>
      <w:r>
        <w:rPr>
          <w:b w:val="0"/>
          <w:i w:val="0"/>
        </w:rPr>
        <w:t>_____</w:t>
      </w:r>
      <w:r>
        <w:rPr>
          <w:b w:val="0"/>
          <w:i w:val="0"/>
        </w:rPr>
        <w:t xml:space="preserve"> minutos, a sessão será remarcada.</w:t>
      </w:r>
    </w:p>
    <w:tbl>
      <w:tblPr>
        <w:tblW w:type="auto" w:w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6016"/>
        <w:gridCol w:w="4076"/>
      </w:tblGrid>
      <w:tr>
        <w:tc>
          <w:tcPr>
            <w:tcW w:type="dxa" w:w="6016"/>
            <w:vAlign w:val="bottom"/>
          </w:tcPr>
          <w:p>
            <w:pPr>
              <w:spacing w:after="0" w:before="0"/>
            </w:pPr>
            <w:r>
              <w:rPr>
                <w:b w:val="0"/>
              </w:rPr>
              <w:t xml:space="preserve">Endereço de onde o CONTRATANTE participará das sessões on-line: </w:t>
            </w:r>
          </w:p>
        </w:tc>
        <w:tc>
          <w:tcPr>
            <w:tcW w:type="dxa" w:w="4076"/>
            <w:tcBorders>
              <w:bottom w:val="single" w:sz="6" w:space="0" w:color="8D8678"/>
            </w:tcBorders>
            <w:vAlign w:val="bottom"/>
          </w:tcPr>
          <w:p>
            <w:pPr>
              <w:spacing w:after="0" w:before="0"/>
            </w:pPr>
          </w:p>
        </w:tc>
      </w:tr>
    </w:tbl>
    <w:p>
      <w:pPr>
        <w:spacing w:before="0" w:after="0"/>
      </w:pPr>
      <w:r>
        <w:rPr>
          <w:sz w:val="10"/>
        </w:rPr>
      </w:r>
    </w:p>
    <w:p>
      <w:pPr>
        <w:pBdr>
          <w:bottom w:val="single" w:sz="6" w:space="2" w:color="B8B2A4"/>
        </w:pBdr>
        <w:spacing w:before="120" w:after="60"/>
        <w:jc w:val="left"/>
      </w:pPr>
      <w:r>
        <w:rPr>
          <w:b/>
          <w:i w:val="0"/>
          <w:color w:val="2F5D50"/>
        </w:rPr>
        <w:t>9. VIGÊNCIA E ENCERRAMENTO</w:t>
      </w:r>
    </w:p>
    <w:p>
      <w:pPr>
        <w:spacing w:before="0" w:after="80"/>
        <w:jc w:val="both"/>
      </w:pPr>
      <w:r>
        <w:rPr>
          <w:b w:val="0"/>
          <w:i w:val="0"/>
        </w:rPr>
        <w:t xml:space="preserve">9.1. Vigência por prazo ( ) indeterminado, a partir de </w:t>
      </w:r>
      <w:r>
        <w:rPr>
          <w:b w:val="0"/>
          <w:i w:val="0"/>
        </w:rPr>
        <w:t>______________</w:t>
      </w:r>
      <w:r>
        <w:rPr>
          <w:b w:val="0"/>
          <w:i w:val="0"/>
        </w:rPr>
        <w:t xml:space="preserve">  ( ) determinado, de </w:t>
      </w:r>
      <w:r>
        <w:rPr>
          <w:b w:val="0"/>
          <w:i w:val="0"/>
        </w:rPr>
        <w:t>______________</w:t>
      </w:r>
      <w:r>
        <w:rPr>
          <w:b w:val="0"/>
          <w:i w:val="0"/>
        </w:rPr>
        <w:t xml:space="preserve"> a </w:t>
      </w:r>
      <w:r>
        <w:rPr>
          <w:b w:val="0"/>
          <w:i w:val="0"/>
        </w:rPr>
        <w:t>______________</w:t>
      </w:r>
      <w:r>
        <w:rPr>
          <w:b w:val="0"/>
          <w:i w:val="0"/>
        </w:rPr>
        <w:t>.</w:t>
      </w:r>
    </w:p>
    <w:p>
      <w:pPr>
        <w:spacing w:before="0" w:after="80"/>
        <w:jc w:val="both"/>
      </w:pPr>
      <w:r>
        <w:rPr>
          <w:b w:val="0"/>
          <w:i w:val="0"/>
        </w:rPr>
        <w:t xml:space="preserve">9.2. Qualquer das partes pode encerrar o contrato a qualquer tempo, com aviso de </w:t>
      </w:r>
      <w:r>
        <w:rPr>
          <w:b w:val="0"/>
          <w:i w:val="0"/>
        </w:rPr>
        <w:t>_____</w:t>
      </w:r>
      <w:r>
        <w:rPr>
          <w:b w:val="0"/>
          <w:i w:val="0"/>
        </w:rPr>
        <w:t xml:space="preserve"> dias e sem multa, pagas as sessões já realizadas. Recomenda-se </w:t>
      </w:r>
      <w:r>
        <w:rPr>
          <w:b w:val="0"/>
          <w:i w:val="0"/>
        </w:rPr>
        <w:t>_____</w:t>
      </w:r>
      <w:r>
        <w:rPr>
          <w:b w:val="0"/>
          <w:i w:val="0"/>
        </w:rPr>
        <w:t xml:space="preserve"> sessão(ões) de encerramento.</w:t>
      </w:r>
    </w:p>
    <w:p>
      <w:pPr>
        <w:spacing w:before="0" w:after="80"/>
        <w:jc w:val="both"/>
      </w:pPr>
      <w:r>
        <w:rPr>
          <w:b w:val="0"/>
          <w:i w:val="0"/>
        </w:rPr>
        <w:t>9.3. O CONTRATADO não abandonará o CONTRATANTE: havendo interrupção por sua iniciativa, informará os motivos e fará o encaminhamento a outro profissional ou serviço.</w:t>
      </w:r>
    </w:p>
    <w:p>
      <w:pPr>
        <w:pBdr>
          <w:bottom w:val="single" w:sz="6" w:space="2" w:color="B8B2A4"/>
        </w:pBdr>
        <w:spacing w:before="120" w:after="60"/>
        <w:jc w:val="left"/>
      </w:pPr>
      <w:r>
        <w:rPr>
          <w:b/>
          <w:i w:val="0"/>
          <w:color w:val="2F5D50"/>
        </w:rPr>
        <w:t>10. DISPOSIÇÕES FINAIS</w:t>
      </w:r>
    </w:p>
    <w:p>
      <w:pPr>
        <w:spacing w:before="0" w:after="80"/>
        <w:jc w:val="both"/>
      </w:pPr>
      <w:r>
        <w:rPr>
          <w:b w:val="0"/>
          <w:i w:val="0"/>
        </w:rPr>
        <w:t>10.1. O CONTRATANTE declara ter sido informado, em linguagem clara, sobre os objetivos, o método, a duração estimada, os limites do sigilo e os valores do atendimento, e que sua participação é voluntária, podendo interrompê-la a qualquer momento.</w:t>
      </w:r>
    </w:p>
    <w:p>
      <w:pPr>
        <w:spacing w:before="0" w:after="80"/>
        <w:jc w:val="both"/>
      </w:pPr>
      <w:r>
        <w:rPr>
          <w:b w:val="0"/>
          <w:i w:val="0"/>
        </w:rPr>
        <w:t>10.2. Alterações deste contrato só valem por escrito, assinadas por ambas as partes.</w:t>
      </w:r>
    </w:p>
    <w:p>
      <w:pPr>
        <w:spacing w:before="0" w:after="80"/>
        <w:jc w:val="both"/>
      </w:pPr>
      <w:r>
        <w:rPr>
          <w:b w:val="0"/>
          <w:i w:val="0"/>
        </w:rPr>
        <w:t>10.3. Fica eleito o foro da comarca de Belo Jardim/PE para dirimir dúvidas oriundas deste contrato.</w:t>
      </w:r>
    </w:p>
    <w:p>
      <w:pPr>
        <w:spacing w:before="0" w:after="80"/>
        <w:jc w:val="both"/>
      </w:pPr>
      <w:r>
        <w:rPr>
          <w:b w:val="0"/>
          <w:i w:val="0"/>
        </w:rPr>
        <w:t>E, por estarem de acordo, as partes assinam este instrumento em 2 (duas) vias de igual teor.</w:t>
      </w:r>
    </w:p>
    <w:tbl>
      <w:tblPr>
        <w:tblW w:type="auto" w:w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4205"/>
        <w:gridCol w:w="188"/>
        <w:gridCol w:w="808"/>
        <w:gridCol w:w="376"/>
        <w:gridCol w:w="2588"/>
        <w:gridCol w:w="376"/>
        <w:gridCol w:w="1455"/>
        <w:gridCol w:w="94"/>
      </w:tblGrid>
      <w:tr>
        <w:tc>
          <w:tcPr>
            <w:tcW w:type="dxa" w:w="4205"/>
            <w:tcBorders>
              <w:bottom w:val="single" w:sz="6" w:space="0" w:color="8D8678"/>
            </w:tcBorders>
            <w:vAlign w:val="bottom"/>
          </w:tcPr>
          <w:p>
            <w:pPr>
              <w:spacing w:after="0" w:before="0"/>
            </w:pPr>
          </w:p>
        </w:tc>
        <w:tc>
          <w:tcPr>
            <w:tcW w:type="dxa" w:w="188"/>
            <w:vAlign w:val="bottom"/>
          </w:tcPr>
          <w:p>
            <w:pPr>
              <w:spacing w:after="0" w:before="0"/>
            </w:pPr>
            <w:r>
              <w:rPr>
                <w:b w:val="0"/>
              </w:rPr>
              <w:t xml:space="preserve">, </w:t>
            </w:r>
          </w:p>
        </w:tc>
        <w:tc>
          <w:tcPr>
            <w:tcW w:type="dxa" w:w="808"/>
            <w:tcBorders>
              <w:bottom w:val="single" w:sz="6" w:space="0" w:color="8D8678"/>
            </w:tcBorders>
            <w:vAlign w:val="bottom"/>
          </w:tcPr>
          <w:p>
            <w:pPr>
              <w:spacing w:after="0" w:before="0"/>
            </w:pPr>
          </w:p>
        </w:tc>
        <w:tc>
          <w:tcPr>
            <w:tcW w:type="dxa" w:w="376"/>
            <w:vAlign w:val="bottom"/>
          </w:tcPr>
          <w:p>
            <w:pPr>
              <w:spacing w:after="0" w:before="0"/>
            </w:pPr>
            <w:r>
              <w:rPr>
                <w:b w:val="0"/>
              </w:rPr>
              <w:t xml:space="preserve"> de </w:t>
            </w:r>
          </w:p>
        </w:tc>
        <w:tc>
          <w:tcPr>
            <w:tcW w:type="dxa" w:w="2588"/>
            <w:tcBorders>
              <w:bottom w:val="single" w:sz="6" w:space="0" w:color="8D8678"/>
            </w:tcBorders>
            <w:vAlign w:val="bottom"/>
          </w:tcPr>
          <w:p>
            <w:pPr>
              <w:spacing w:after="0" w:before="0"/>
            </w:pPr>
          </w:p>
        </w:tc>
        <w:tc>
          <w:tcPr>
            <w:tcW w:type="dxa" w:w="376"/>
            <w:vAlign w:val="bottom"/>
          </w:tcPr>
          <w:p>
            <w:pPr>
              <w:spacing w:after="0" w:before="0"/>
            </w:pPr>
            <w:r>
              <w:rPr>
                <w:b w:val="0"/>
              </w:rPr>
              <w:t xml:space="preserve"> de </w:t>
            </w:r>
          </w:p>
        </w:tc>
        <w:tc>
          <w:tcPr>
            <w:tcW w:type="dxa" w:w="1455"/>
            <w:tcBorders>
              <w:bottom w:val="single" w:sz="6" w:space="0" w:color="8D8678"/>
            </w:tcBorders>
            <w:vAlign w:val="bottom"/>
          </w:tcPr>
          <w:p>
            <w:pPr>
              <w:spacing w:after="0" w:before="0"/>
            </w:pPr>
          </w:p>
        </w:tc>
        <w:tc>
          <w:tcPr>
            <w:tcW w:type="dxa" w:w="94"/>
            <w:vAlign w:val="bottom"/>
          </w:tcPr>
          <w:p>
            <w:pPr>
              <w:spacing w:after="0" w:before="0"/>
            </w:pPr>
            <w:r>
              <w:rPr>
                <w:b w:val="0"/>
              </w:rPr>
              <w:t>.</w:t>
            </w:r>
          </w:p>
        </w:tc>
      </w:tr>
    </w:tbl>
    <w:p>
      <w:pPr>
        <w:spacing w:before="0" w:after="0"/>
      </w:pPr>
      <w:r>
        <w:rPr>
          <w:sz w:val="10"/>
        </w:rPr>
      </w:r>
    </w:p>
    <w:p>
      <w:pPr>
        <w:spacing w:before="220" w:after="0"/>
        <w:jc w:val="center"/>
      </w:pPr>
      <w:r>
        <w:rPr>
          <w:b w:val="0"/>
          <w:i w:val="0"/>
        </w:rPr>
        <w:t>____________________________________________</w:t>
      </w:r>
    </w:p>
    <w:p>
      <w:pPr>
        <w:spacing w:before="0" w:after="0"/>
        <w:jc w:val="center"/>
      </w:pPr>
      <w:r>
        <w:rPr>
          <w:b/>
          <w:i w:val="0"/>
        </w:rPr>
        <w:t>JARDEL EMERSON DA SILVA LINS</w:t>
      </w:r>
    </w:p>
    <w:p>
      <w:pPr>
        <w:spacing w:before="0" w:after="0"/>
        <w:jc w:val="center"/>
      </w:pPr>
      <w:r>
        <w:rPr>
          <w:b w:val="0"/>
          <w:i w:val="0"/>
          <w:sz w:val="18"/>
        </w:rPr>
        <w:t>Psicólogo — CRP 02/32710  ·  CONTRATADO</w:t>
      </w:r>
    </w:p>
    <w:p>
      <w:pPr>
        <w:spacing w:before="220" w:after="0"/>
        <w:jc w:val="center"/>
      </w:pPr>
      <w:r>
        <w:rPr>
          <w:b w:val="0"/>
          <w:i w:val="0"/>
        </w:rPr>
        <w:t>____________________________________________</w:t>
      </w:r>
    </w:p>
    <w:p>
      <w:pPr>
        <w:spacing w:before="0" w:after="0"/>
        <w:jc w:val="center"/>
      </w:pPr>
      <w:r>
        <w:rPr>
          <w:b w:val="0"/>
          <w:i w:val="0"/>
          <w:sz w:val="18"/>
        </w:rPr>
        <w:t>CONTRATANTE (paciente)</w:t>
      </w:r>
    </w:p>
    <w:p>
      <w:pPr>
        <w:spacing w:before="0" w:after="0"/>
        <w:jc w:val="center"/>
      </w:pPr>
      <w:r>
        <w:rPr>
          <w:b w:val="0"/>
          <w:i w:val="0"/>
          <w:sz w:val="18"/>
        </w:rPr>
        <w:t xml:space="preserve">Nome: </w:t>
      </w:r>
      <w:r>
        <w:rPr>
          <w:b w:val="0"/>
          <w:i w:val="0"/>
          <w:sz w:val="18"/>
        </w:rPr>
        <w:t>__________________________</w:t>
      </w:r>
      <w:r>
        <w:rPr>
          <w:b w:val="0"/>
          <w:i w:val="0"/>
          <w:sz w:val="18"/>
        </w:rPr>
        <w:t xml:space="preserve">   CPF: </w:t>
      </w:r>
      <w:r>
        <w:rPr>
          <w:b w:val="0"/>
          <w:i w:val="0"/>
          <w:sz w:val="18"/>
        </w:rPr>
        <w:t>________________</w:t>
      </w:r>
    </w:p>
    <w:p>
      <w:pPr>
        <w:spacing w:before="220" w:after="0"/>
        <w:jc w:val="center"/>
      </w:pPr>
      <w:r>
        <w:rPr>
          <w:b w:val="0"/>
          <w:i w:val="0"/>
        </w:rPr>
        <w:t>____________________________________________</w:t>
      </w:r>
    </w:p>
    <w:p>
      <w:pPr>
        <w:spacing w:before="0" w:after="0"/>
        <w:jc w:val="center"/>
      </w:pPr>
      <w:r>
        <w:rPr>
          <w:b w:val="0"/>
          <w:i w:val="0"/>
          <w:sz w:val="18"/>
        </w:rPr>
        <w:t>RESPONSÁVEL LEGAL (quando aplicável)</w:t>
      </w:r>
    </w:p>
    <w:p>
      <w:pPr>
        <w:spacing w:before="0" w:after="0"/>
        <w:jc w:val="center"/>
      </w:pPr>
      <w:r>
        <w:rPr>
          <w:b w:val="0"/>
          <w:i w:val="0"/>
          <w:sz w:val="18"/>
        </w:rPr>
        <w:t xml:space="preserve">Nome: </w:t>
      </w:r>
      <w:r>
        <w:rPr>
          <w:b w:val="0"/>
          <w:i w:val="0"/>
          <w:sz w:val="18"/>
        </w:rPr>
        <w:t>__________________________</w:t>
      </w:r>
      <w:r>
        <w:rPr>
          <w:b w:val="0"/>
          <w:i w:val="0"/>
          <w:sz w:val="18"/>
        </w:rPr>
        <w:t xml:space="preserve">   CPF: </w:t>
      </w:r>
      <w:r>
        <w:rPr>
          <w:b w:val="0"/>
          <w:i w:val="0"/>
          <w:sz w:val="18"/>
        </w:rPr>
        <w:t>________________</w:t>
      </w:r>
    </w:p>
    <w:p>
      <w:pPr>
        <w:spacing w:before="180" w:after="60"/>
        <w:jc w:val="left"/>
      </w:pPr>
      <w:r>
        <w:rPr>
          <w:b/>
          <w:i w:val="0"/>
          <w:sz w:val="19"/>
        </w:rPr>
        <w:t>Testemunhas:</w:t>
      </w:r>
    </w:p>
    <w:p>
      <w:pPr>
        <w:spacing w:before="0" w:after="100"/>
        <w:jc w:val="left"/>
      </w:pPr>
      <w:r>
        <w:rPr>
          <w:b w:val="0"/>
          <w:i w:val="0"/>
          <w:sz w:val="19"/>
        </w:rPr>
        <w:t xml:space="preserve">1) </w:t>
      </w:r>
      <w:r>
        <w:rPr>
          <w:b w:val="0"/>
          <w:i w:val="0"/>
          <w:sz w:val="19"/>
        </w:rPr>
        <w:t>________________________________________</w:t>
      </w:r>
      <w:r>
        <w:rPr>
          <w:b w:val="0"/>
          <w:i w:val="0"/>
          <w:sz w:val="19"/>
        </w:rPr>
        <w:t xml:space="preserve">   CPF: </w:t>
      </w:r>
      <w:r>
        <w:rPr>
          <w:b w:val="0"/>
          <w:i w:val="0"/>
          <w:sz w:val="19"/>
        </w:rPr>
        <w:t>__________________</w:t>
      </w:r>
    </w:p>
    <w:p>
      <w:pPr>
        <w:spacing w:before="0" w:after="100"/>
        <w:jc w:val="left"/>
      </w:pPr>
      <w:r>
        <w:rPr>
          <w:b w:val="0"/>
          <w:i w:val="0"/>
          <w:sz w:val="19"/>
        </w:rPr>
        <w:t xml:space="preserve">2) </w:t>
      </w:r>
      <w:r>
        <w:rPr>
          <w:b w:val="0"/>
          <w:i w:val="0"/>
          <w:sz w:val="19"/>
        </w:rPr>
        <w:t>________________________________________</w:t>
      </w:r>
      <w:r>
        <w:rPr>
          <w:b w:val="0"/>
          <w:i w:val="0"/>
          <w:sz w:val="19"/>
        </w:rPr>
        <w:t xml:space="preserve">   CPF: </w:t>
      </w:r>
      <w:r>
        <w:rPr>
          <w:b w:val="0"/>
          <w:i w:val="0"/>
          <w:sz w:val="19"/>
        </w:rPr>
        <w:t>__________________</w:t>
      </w:r>
    </w:p>
    <w:sectPr w:rsidR="00FC693F" w:rsidRPr="0006063C" w:rsidSect="00034616">
      <w:pgSz w:w="11906" w:h="16838"/>
      <w:pgMar w:top="850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45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