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7C51C9" w14:textId="77777777" w:rsidR="00A109F4" w:rsidRDefault="00A109F4" w:rsidP="00A109F4">
      <w:pPr>
        <w:jc w:val="center"/>
        <w:rPr>
          <w:sz w:val="28"/>
          <w:szCs w:val="28"/>
        </w:rPr>
      </w:pPr>
      <w:r>
        <w:rPr>
          <w:sz w:val="28"/>
          <w:szCs w:val="28"/>
        </w:rPr>
        <w:t>Three Trends of Ride Sharing</w:t>
      </w:r>
    </w:p>
    <w:p w14:paraId="1A5A80C3" w14:textId="45684671" w:rsidR="00A109F4" w:rsidRPr="00A109F4" w:rsidRDefault="00A109F4" w:rsidP="00A109F4">
      <w:pPr>
        <w:pStyle w:val="ListParagraph"/>
        <w:numPr>
          <w:ilvl w:val="0"/>
          <w:numId w:val="1"/>
        </w:numPr>
      </w:pPr>
      <w:r>
        <w:t xml:space="preserve">The first trend I observed was that getting a </w:t>
      </w:r>
      <w:proofErr w:type="spellStart"/>
      <w:r>
        <w:t>Pyber</w:t>
      </w:r>
      <w:proofErr w:type="spellEnd"/>
      <w:r>
        <w:t xml:space="preserve"> in the city was more common than in the suburbs and rural areas, with over 68% of rides being in the city.</w:t>
      </w:r>
      <w:bookmarkStart w:id="0" w:name="_GoBack"/>
      <w:bookmarkEnd w:id="0"/>
    </w:p>
    <w:sectPr w:rsidR="00A109F4" w:rsidRPr="00A109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E236D10"/>
    <w:multiLevelType w:val="hybridMultilevel"/>
    <w:tmpl w:val="7A20B9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09F4"/>
    <w:rsid w:val="00A10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B53D3"/>
  <w15:chartTrackingRefBased/>
  <w15:docId w15:val="{6EA80DF7-87C4-46CA-B7AC-946CF318B6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109F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28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Josh Hoffman</dc:creator>
  <cp:keywords/>
  <dc:description/>
  <cp:lastModifiedBy>Josh Hoffman</cp:lastModifiedBy>
  <cp:revision>1</cp:revision>
  <dcterms:created xsi:type="dcterms:W3CDTF">2018-06-28T23:41:00Z</dcterms:created>
  <dcterms:modified xsi:type="dcterms:W3CDTF">2018-06-28T23:50:00Z</dcterms:modified>
</cp:coreProperties>
</file>