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8487D" w14:textId="2A43F2E5" w:rsidR="0096336E" w:rsidRPr="004260BE" w:rsidRDefault="0096336E" w:rsidP="0096336E">
      <w:pPr>
        <w:rPr>
          <w:rFonts w:ascii="Times New Roman" w:hAnsi="Times New Roman" w:cs="Times New Roman"/>
          <w:sz w:val="24"/>
          <w:szCs w:val="24"/>
        </w:rPr>
      </w:pPr>
      <w:r w:rsidRPr="004260BE">
        <w:rPr>
          <w:rFonts w:ascii="Times New Roman" w:hAnsi="Times New Roman" w:cs="Times New Roman"/>
          <w:sz w:val="24"/>
          <w:szCs w:val="24"/>
        </w:rPr>
        <w:t>Group Name: CDJ</w:t>
      </w:r>
    </w:p>
    <w:p w14:paraId="53BD4A06" w14:textId="634A32A1" w:rsidR="0096336E" w:rsidRPr="004260BE" w:rsidRDefault="0096336E" w:rsidP="0096336E">
      <w:pPr>
        <w:rPr>
          <w:rFonts w:ascii="Times New Roman" w:hAnsi="Times New Roman" w:cs="Times New Roman"/>
          <w:sz w:val="24"/>
          <w:szCs w:val="24"/>
        </w:rPr>
      </w:pPr>
      <w:r w:rsidRPr="004260BE">
        <w:rPr>
          <w:rFonts w:ascii="Times New Roman" w:hAnsi="Times New Roman" w:cs="Times New Roman"/>
          <w:sz w:val="24"/>
          <w:szCs w:val="24"/>
        </w:rPr>
        <w:t>Members: Casey Rose, Darreon Tolen &amp; Jennifer Hoitenga</w:t>
      </w:r>
    </w:p>
    <w:p w14:paraId="1FCDAF5C" w14:textId="77777777" w:rsidR="0096336E" w:rsidRPr="004260BE" w:rsidRDefault="0096336E" w:rsidP="0096336E">
      <w:pPr>
        <w:rPr>
          <w:rFonts w:ascii="Times New Roman" w:hAnsi="Times New Roman" w:cs="Times New Roman"/>
          <w:sz w:val="24"/>
          <w:szCs w:val="24"/>
        </w:rPr>
      </w:pPr>
      <w:r w:rsidRPr="004260BE">
        <w:rPr>
          <w:rFonts w:ascii="Times New Roman" w:hAnsi="Times New Roman" w:cs="Times New Roman"/>
          <w:sz w:val="24"/>
          <w:szCs w:val="24"/>
        </w:rPr>
        <w:t>Professor Martinez</w:t>
      </w:r>
    </w:p>
    <w:p w14:paraId="30CD1478" w14:textId="16D6B71D" w:rsidR="0096336E" w:rsidRPr="004260BE" w:rsidRDefault="0096336E" w:rsidP="0096336E">
      <w:pPr>
        <w:rPr>
          <w:rFonts w:ascii="Times New Roman" w:hAnsi="Times New Roman" w:cs="Times New Roman"/>
          <w:sz w:val="24"/>
          <w:szCs w:val="24"/>
        </w:rPr>
      </w:pPr>
      <w:r w:rsidRPr="004260BE">
        <w:rPr>
          <w:rFonts w:ascii="Times New Roman" w:hAnsi="Times New Roman" w:cs="Times New Roman"/>
          <w:sz w:val="24"/>
          <w:szCs w:val="24"/>
        </w:rPr>
        <w:t xml:space="preserve">February </w:t>
      </w:r>
      <w:r w:rsidR="00063A72">
        <w:rPr>
          <w:rFonts w:ascii="Times New Roman" w:hAnsi="Times New Roman" w:cs="Times New Roman"/>
          <w:sz w:val="24"/>
          <w:szCs w:val="24"/>
        </w:rPr>
        <w:t>23</w:t>
      </w:r>
      <w:r w:rsidR="00063A72" w:rsidRPr="00063A72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4260BE">
        <w:rPr>
          <w:rFonts w:ascii="Times New Roman" w:hAnsi="Times New Roman" w:cs="Times New Roman"/>
          <w:sz w:val="24"/>
          <w:szCs w:val="24"/>
        </w:rPr>
        <w:t>, 2025</w:t>
      </w:r>
    </w:p>
    <w:p w14:paraId="5BAF0907" w14:textId="0EEB5143" w:rsidR="00512E46" w:rsidRPr="004260BE" w:rsidRDefault="0096336E" w:rsidP="0096336E">
      <w:pPr>
        <w:jc w:val="center"/>
        <w:rPr>
          <w:rFonts w:ascii="Times New Roman" w:hAnsi="Times New Roman" w:cs="Times New Roman"/>
          <w:sz w:val="24"/>
          <w:szCs w:val="24"/>
        </w:rPr>
      </w:pPr>
      <w:r w:rsidRPr="004260BE">
        <w:rPr>
          <w:rFonts w:ascii="Times New Roman" w:hAnsi="Times New Roman" w:cs="Times New Roman"/>
          <w:sz w:val="24"/>
          <w:szCs w:val="24"/>
        </w:rPr>
        <w:t>Project Milestone #</w:t>
      </w:r>
      <w:r w:rsidR="00063A72">
        <w:rPr>
          <w:rFonts w:ascii="Times New Roman" w:hAnsi="Times New Roman" w:cs="Times New Roman"/>
          <w:sz w:val="24"/>
          <w:szCs w:val="24"/>
        </w:rPr>
        <w:t>3</w:t>
      </w:r>
    </w:p>
    <w:p w14:paraId="454CFB4E" w14:textId="2D5AE2BC" w:rsidR="00134E6A" w:rsidRDefault="00134E6A" w:rsidP="00063A72">
      <w:pPr>
        <w:rPr>
          <w:rFonts w:ascii="Times New Roman" w:hAnsi="Times New Roman" w:cs="Times New Roman"/>
          <w:sz w:val="24"/>
          <w:szCs w:val="24"/>
        </w:rPr>
      </w:pPr>
    </w:p>
    <w:p w14:paraId="12843A29" w14:textId="0DED1EB6" w:rsidR="00DE3DA3" w:rsidRDefault="00DE3DA3" w:rsidP="00063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 Menu:</w:t>
      </w:r>
    </w:p>
    <w:p w14:paraId="221D27AB" w14:textId="6657768E" w:rsidR="00DE3DA3" w:rsidRDefault="00DE3DA3" w:rsidP="00063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DE3DA3">
        <w:rPr>
          <w:rFonts w:ascii="Times New Roman" w:hAnsi="Times New Roman" w:cs="Times New Roman"/>
          <w:sz w:val="24"/>
          <w:szCs w:val="24"/>
        </w:rPr>
        <w:t xml:space="preserve">e created a report menu option that allows users to easily generate and view various reports. </w:t>
      </w:r>
      <w:r>
        <w:rPr>
          <w:rFonts w:ascii="Times New Roman" w:hAnsi="Times New Roman" w:cs="Times New Roman"/>
          <w:sz w:val="24"/>
          <w:szCs w:val="24"/>
        </w:rPr>
        <w:t xml:space="preserve">Users can select one of three reports or choose to exit the menu. </w:t>
      </w:r>
      <w:r w:rsidRPr="00DE3DA3">
        <w:rPr>
          <w:rFonts w:ascii="Times New Roman" w:hAnsi="Times New Roman" w:cs="Times New Roman"/>
          <w:sz w:val="24"/>
          <w:szCs w:val="24"/>
        </w:rPr>
        <w:t>This menu streamlines the reporting process, making it more efficient and user-friendly.</w:t>
      </w:r>
    </w:p>
    <w:p w14:paraId="7F329EC2" w14:textId="74883B63" w:rsidR="00DE3DA3" w:rsidRDefault="00DE3DA3" w:rsidP="00063A7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5B3AD4" wp14:editId="5982027D">
            <wp:extent cx="3000534" cy="2317115"/>
            <wp:effectExtent l="0" t="0" r="9525" b="6985"/>
            <wp:docPr id="17164901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9016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600" cy="232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18DF" w14:textId="4C8BBB8C" w:rsidR="00DE3DA3" w:rsidRDefault="00DE3DA3" w:rsidP="00063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error messge is shown if an incorrect option is entered:</w:t>
      </w:r>
    </w:p>
    <w:p w14:paraId="46633C88" w14:textId="5DE6F9DA" w:rsidR="00DE3DA3" w:rsidRDefault="00DE3DA3" w:rsidP="00063A7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0C1A1C" wp14:editId="72D17442">
            <wp:extent cx="3018823" cy="1748790"/>
            <wp:effectExtent l="0" t="0" r="0" b="3810"/>
            <wp:docPr id="15531144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1442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2521" cy="175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1684" w14:textId="77777777" w:rsidR="00DE3DA3" w:rsidRDefault="00DE3DA3" w:rsidP="00063A72">
      <w:pPr>
        <w:rPr>
          <w:rFonts w:ascii="Times New Roman" w:hAnsi="Times New Roman" w:cs="Times New Roman"/>
          <w:sz w:val="24"/>
          <w:szCs w:val="24"/>
        </w:rPr>
      </w:pPr>
    </w:p>
    <w:p w14:paraId="2C99D254" w14:textId="77777777" w:rsidR="00003A1A" w:rsidRDefault="00003A1A" w:rsidP="00063A72">
      <w:pPr>
        <w:rPr>
          <w:rFonts w:ascii="Times New Roman" w:hAnsi="Times New Roman" w:cs="Times New Roman"/>
          <w:sz w:val="24"/>
          <w:szCs w:val="24"/>
        </w:rPr>
      </w:pPr>
    </w:p>
    <w:p w14:paraId="7C74AA7A" w14:textId="77777777" w:rsidR="00003A1A" w:rsidRDefault="00003A1A" w:rsidP="00063A72">
      <w:pPr>
        <w:rPr>
          <w:rFonts w:ascii="Times New Roman" w:hAnsi="Times New Roman" w:cs="Times New Roman"/>
          <w:sz w:val="24"/>
          <w:szCs w:val="24"/>
        </w:rPr>
      </w:pPr>
    </w:p>
    <w:p w14:paraId="63BC48C1" w14:textId="2426B82F" w:rsidR="00063A72" w:rsidRDefault="00063A72" w:rsidP="00063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Supplier Reports:</w:t>
      </w:r>
    </w:p>
    <w:p w14:paraId="3D6AACE4" w14:textId="77777777" w:rsidR="00063A72" w:rsidRPr="00063A72" w:rsidRDefault="00063A72" w:rsidP="00063A7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63A72">
        <w:rPr>
          <w:rFonts w:ascii="Times New Roman" w:hAnsi="Times New Roman" w:cs="Times New Roman"/>
          <w:sz w:val="24"/>
          <w:szCs w:val="24"/>
        </w:rPr>
        <w:t>The Bacchus winery wanted to know if all suppliers were delivering on time, if there was a gap between expected delivery and actual delivery and they wanted a month-by-month report.</w:t>
      </w:r>
    </w:p>
    <w:p w14:paraId="40777ECB" w14:textId="77777777" w:rsidR="00063A72" w:rsidRPr="00063A72" w:rsidRDefault="00063A72" w:rsidP="00063A7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63A72">
        <w:rPr>
          <w:rFonts w:ascii="Times New Roman" w:hAnsi="Times New Roman" w:cs="Times New Roman"/>
          <w:sz w:val="24"/>
          <w:szCs w:val="24"/>
        </w:rPr>
        <w:t xml:space="preserve">To achieve this, we developed a report that analyzes supplier deliveries by comparing the expected delivery date with the actual delivery date for each order. This report calculates the total delay days per order. </w:t>
      </w:r>
    </w:p>
    <w:p w14:paraId="48616CF1" w14:textId="6F70FCF9" w:rsidR="00063A72" w:rsidRPr="00063A72" w:rsidRDefault="00063A72" w:rsidP="00063A7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63A72">
        <w:rPr>
          <w:rFonts w:ascii="Times New Roman" w:hAnsi="Times New Roman" w:cs="Times New Roman"/>
          <w:sz w:val="24"/>
          <w:szCs w:val="24"/>
        </w:rPr>
        <w:t>Additionally, we created a bar chart to visualize monthly supplier delays, making it easier to identify trends and pinpoint recurring issues.</w:t>
      </w:r>
    </w:p>
    <w:p w14:paraId="1FA3814D" w14:textId="45A5ECD2" w:rsidR="00063A72" w:rsidRDefault="00063A72" w:rsidP="00063A72">
      <w:pPr>
        <w:rPr>
          <w:rFonts w:ascii="Times New Roman" w:hAnsi="Times New Roman" w:cs="Times New Roman"/>
          <w:sz w:val="24"/>
          <w:szCs w:val="24"/>
        </w:rPr>
      </w:pPr>
      <w:r w:rsidRPr="00063A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7B0871" wp14:editId="2348915B">
            <wp:extent cx="5211762" cy="2886276"/>
            <wp:effectExtent l="0" t="0" r="8255" b="9525"/>
            <wp:docPr id="8" name="Content Placeholder 7" descr="A screen 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1AD75BDA-9E84-E233-222A-A77341F8635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 descr="A screen shot of a computer&#10;&#10;AI-generated content may be incorrect.">
                      <a:extLst>
                        <a:ext uri="{FF2B5EF4-FFF2-40B4-BE49-F238E27FC236}">
                          <a16:creationId xmlns:a16="http://schemas.microsoft.com/office/drawing/2014/main" id="{1AD75BDA-9E84-E233-222A-A77341F8635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211762" cy="288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8E94" w14:textId="5D140539" w:rsidR="00063A72" w:rsidRDefault="00063A72" w:rsidP="00063A72">
      <w:pPr>
        <w:rPr>
          <w:rFonts w:ascii="Times New Roman" w:hAnsi="Times New Roman" w:cs="Times New Roman"/>
          <w:sz w:val="24"/>
          <w:szCs w:val="24"/>
        </w:rPr>
      </w:pPr>
      <w:r w:rsidRPr="00063A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CFF71B" wp14:editId="4AE1A748">
            <wp:extent cx="5251527" cy="2908300"/>
            <wp:effectExtent l="0" t="0" r="6350" b="6350"/>
            <wp:docPr id="11" name="Content Placeholder 10" descr="A bar graph with green and blue bar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31BF5A76-9670-5CEA-B6BA-6093AFC52CE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tent Placeholder 10" descr="A bar graph with green and blue bars&#10;&#10;AI-generated content may be incorrect.">
                      <a:extLst>
                        <a:ext uri="{FF2B5EF4-FFF2-40B4-BE49-F238E27FC236}">
                          <a16:creationId xmlns:a16="http://schemas.microsoft.com/office/drawing/2014/main" id="{31BF5A76-9670-5CEA-B6BA-6093AFC52CE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270106" cy="291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84C5" w14:textId="22836B9B" w:rsidR="00063A72" w:rsidRDefault="00063A72" w:rsidP="00063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Wine Reports:</w:t>
      </w:r>
    </w:p>
    <w:p w14:paraId="617F32C5" w14:textId="77777777" w:rsidR="00063A72" w:rsidRPr="00063A72" w:rsidRDefault="00063A72" w:rsidP="00063A7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63A72">
        <w:rPr>
          <w:rFonts w:ascii="Times New Roman" w:hAnsi="Times New Roman" w:cs="Times New Roman"/>
          <w:sz w:val="24"/>
          <w:szCs w:val="24"/>
        </w:rPr>
        <w:t>The Bacchus winery wanted to know if all wines are selling as they thought, is one wine not selling and which distributor carries which wine.</w:t>
      </w:r>
    </w:p>
    <w:p w14:paraId="67CB9EFC" w14:textId="77777777" w:rsidR="00063A72" w:rsidRPr="00063A72" w:rsidRDefault="00063A72" w:rsidP="00063A7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63A72">
        <w:rPr>
          <w:rFonts w:ascii="Times New Roman" w:hAnsi="Times New Roman" w:cs="Times New Roman"/>
          <w:sz w:val="24"/>
          <w:szCs w:val="24"/>
        </w:rPr>
        <w:t>To achieve this, we developed a report that retrieves sales data corresponding to the month, sale id, quantity, wine type and distributor name. The results are sorted by sale date (month), sale id and distributor name.</w:t>
      </w:r>
    </w:p>
    <w:p w14:paraId="31A76613" w14:textId="4534D71E" w:rsidR="00063A72" w:rsidRPr="00063A72" w:rsidRDefault="00063A72" w:rsidP="00063A7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63A72">
        <w:rPr>
          <w:rFonts w:ascii="Times New Roman" w:hAnsi="Times New Roman" w:cs="Times New Roman"/>
          <w:sz w:val="24"/>
          <w:szCs w:val="24"/>
        </w:rPr>
        <w:t>Additionally, we generated a bar chart to illustrate which wines were sold by each distributor and to identify the least sold wine making it analyze sales distribution and spot underperforming products.</w:t>
      </w:r>
    </w:p>
    <w:p w14:paraId="3886923F" w14:textId="67734CAA" w:rsidR="00063A72" w:rsidRDefault="00063A72" w:rsidP="00063A72">
      <w:pPr>
        <w:rPr>
          <w:rFonts w:ascii="Times New Roman" w:hAnsi="Times New Roman" w:cs="Times New Roman"/>
          <w:sz w:val="24"/>
          <w:szCs w:val="24"/>
        </w:rPr>
      </w:pPr>
      <w:r w:rsidRPr="00063A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50F8D0" wp14:editId="7695B6DA">
            <wp:extent cx="3640676" cy="3565525"/>
            <wp:effectExtent l="0" t="0" r="0" b="0"/>
            <wp:docPr id="9" name="Content Placeholder 8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63CCD2E0-73DF-0DE1-4029-5F6161611CF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 descr="A screenshot of a computer&#10;&#10;AI-generated content may be incorrect.">
                      <a:extLst>
                        <a:ext uri="{FF2B5EF4-FFF2-40B4-BE49-F238E27FC236}">
                          <a16:creationId xmlns:a16="http://schemas.microsoft.com/office/drawing/2014/main" id="{63CCD2E0-73DF-0DE1-4029-5F6161611CF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3640676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1765" w14:textId="4789B3C3" w:rsidR="00063A72" w:rsidRDefault="00063A72" w:rsidP="00063A72">
      <w:pPr>
        <w:rPr>
          <w:rFonts w:ascii="Times New Roman" w:hAnsi="Times New Roman" w:cs="Times New Roman"/>
          <w:sz w:val="24"/>
          <w:szCs w:val="24"/>
        </w:rPr>
      </w:pPr>
      <w:r w:rsidRPr="00063A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C2120A" wp14:editId="6C7049A2">
            <wp:extent cx="4822546" cy="2425700"/>
            <wp:effectExtent l="0" t="0" r="0" b="0"/>
            <wp:docPr id="7" name="Content Placeholder 6" descr="A graph of different colored bar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D8566E24-262B-4C2D-1EA2-9E935A9424B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 descr="A graph of different colored bars&#10;&#10;AI-generated content may be incorrect.">
                      <a:extLst>
                        <a:ext uri="{FF2B5EF4-FFF2-40B4-BE49-F238E27FC236}">
                          <a16:creationId xmlns:a16="http://schemas.microsoft.com/office/drawing/2014/main" id="{D8566E24-262B-4C2D-1EA2-9E935A9424B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4851299" cy="244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EA28" w14:textId="1F671940" w:rsidR="00063A72" w:rsidRDefault="00063A72" w:rsidP="00063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Employees Report:</w:t>
      </w:r>
    </w:p>
    <w:p w14:paraId="689B5AA5" w14:textId="77777777" w:rsidR="00063A72" w:rsidRPr="00063A72" w:rsidRDefault="00063A72" w:rsidP="00063A7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63A72">
        <w:rPr>
          <w:rFonts w:ascii="Times New Roman" w:hAnsi="Times New Roman" w:cs="Times New Roman"/>
          <w:sz w:val="24"/>
          <w:szCs w:val="24"/>
        </w:rPr>
        <w:t>The Bacchus winery wanted to know during the last four quarters, how many hours did each employee work?</w:t>
      </w:r>
    </w:p>
    <w:p w14:paraId="2AF15059" w14:textId="77777777" w:rsidR="00063A72" w:rsidRPr="00063A72" w:rsidRDefault="00063A72" w:rsidP="00063A7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63A72">
        <w:rPr>
          <w:rFonts w:ascii="Times New Roman" w:hAnsi="Times New Roman" w:cs="Times New Roman"/>
          <w:sz w:val="24"/>
          <w:szCs w:val="24"/>
        </w:rPr>
        <w:t>To achieve this, we first totaled each employee’s work hours by quarter .</w:t>
      </w:r>
    </w:p>
    <w:p w14:paraId="03C25F42" w14:textId="416CD960" w:rsidR="00063A72" w:rsidRPr="00063A72" w:rsidRDefault="00063A72" w:rsidP="00063A7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63A72">
        <w:rPr>
          <w:rFonts w:ascii="Times New Roman" w:hAnsi="Times New Roman" w:cs="Times New Roman"/>
          <w:sz w:val="24"/>
          <w:szCs w:val="24"/>
        </w:rPr>
        <w:t>We then developed a report that returns a list of employees along with the total hours they worked per quarter. The results are sorted by employee id.</w:t>
      </w:r>
    </w:p>
    <w:p w14:paraId="0DB4872D" w14:textId="07BB2F8F" w:rsidR="00063A72" w:rsidRPr="004260BE" w:rsidRDefault="00063A72" w:rsidP="00063A72">
      <w:pPr>
        <w:rPr>
          <w:rFonts w:ascii="Times New Roman" w:hAnsi="Times New Roman" w:cs="Times New Roman"/>
          <w:sz w:val="24"/>
          <w:szCs w:val="24"/>
        </w:rPr>
      </w:pPr>
      <w:r w:rsidRPr="00063A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1C3C4B" wp14:editId="31B1AE94">
            <wp:extent cx="2252695" cy="3565525"/>
            <wp:effectExtent l="0" t="0" r="0" b="0"/>
            <wp:docPr id="1704658750" name="Content Placeholder 8" descr="A screenshot of a computer screen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8DA91149-BDDB-49A2-23A2-2A5A1A304CF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58750" name="Content Placeholder 8" descr="A screenshot of a computer screen&#10;&#10;AI-generated content may be incorrect.">
                      <a:extLst>
                        <a:ext uri="{FF2B5EF4-FFF2-40B4-BE49-F238E27FC236}">
                          <a16:creationId xmlns:a16="http://schemas.microsoft.com/office/drawing/2014/main" id="{8DA91149-BDDB-49A2-23A2-2A5A1A304CF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25269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A72" w:rsidRPr="004260B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C79446" w14:textId="77777777" w:rsidR="00831397" w:rsidRDefault="00831397" w:rsidP="004260BE">
      <w:pPr>
        <w:spacing w:after="0" w:line="240" w:lineRule="auto"/>
      </w:pPr>
      <w:r>
        <w:separator/>
      </w:r>
    </w:p>
  </w:endnote>
  <w:endnote w:type="continuationSeparator" w:id="0">
    <w:p w14:paraId="4F13F07F" w14:textId="77777777" w:rsidR="00831397" w:rsidRDefault="00831397" w:rsidP="00426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C5E089" w14:textId="77777777" w:rsidR="00831397" w:rsidRDefault="00831397" w:rsidP="004260BE">
      <w:pPr>
        <w:spacing w:after="0" w:line="240" w:lineRule="auto"/>
      </w:pPr>
      <w:r>
        <w:separator/>
      </w:r>
    </w:p>
  </w:footnote>
  <w:footnote w:type="continuationSeparator" w:id="0">
    <w:p w14:paraId="0F5304BE" w14:textId="77777777" w:rsidR="00831397" w:rsidRDefault="00831397" w:rsidP="00426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4452071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BD561D6" w14:textId="5C5C6D70" w:rsidR="004260BE" w:rsidRPr="004260BE" w:rsidRDefault="004260BE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4260B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260B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260B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260B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260B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D2EC399" w14:textId="77777777" w:rsidR="004260BE" w:rsidRDefault="004260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37D11"/>
    <w:multiLevelType w:val="hybridMultilevel"/>
    <w:tmpl w:val="8318CD88"/>
    <w:lvl w:ilvl="0" w:tplc="7916AA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AA10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5CAA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B27E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5E3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00F3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EA5A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622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5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443176"/>
    <w:multiLevelType w:val="multilevel"/>
    <w:tmpl w:val="9816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6834D9"/>
    <w:multiLevelType w:val="multilevel"/>
    <w:tmpl w:val="2FDA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732571"/>
    <w:multiLevelType w:val="multilevel"/>
    <w:tmpl w:val="4BAC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F11D4B"/>
    <w:multiLevelType w:val="hybridMultilevel"/>
    <w:tmpl w:val="DD7A4E60"/>
    <w:lvl w:ilvl="0" w:tplc="52DE6C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66E9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C4C3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34E3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447B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BC5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26F0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86F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407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9C550C3"/>
    <w:multiLevelType w:val="hybridMultilevel"/>
    <w:tmpl w:val="2D14A48E"/>
    <w:lvl w:ilvl="0" w:tplc="8D128B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3E61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242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F8F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DED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282C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6AB5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CC5E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A07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25319346">
    <w:abstractNumId w:val="2"/>
  </w:num>
  <w:num w:numId="2" w16cid:durableId="2068138842">
    <w:abstractNumId w:val="3"/>
  </w:num>
  <w:num w:numId="3" w16cid:durableId="918438636">
    <w:abstractNumId w:val="1"/>
  </w:num>
  <w:num w:numId="4" w16cid:durableId="1182742650">
    <w:abstractNumId w:val="0"/>
  </w:num>
  <w:num w:numId="5" w16cid:durableId="1283076504">
    <w:abstractNumId w:val="4"/>
  </w:num>
  <w:num w:numId="6" w16cid:durableId="3137277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6E"/>
    <w:rsid w:val="00003A1A"/>
    <w:rsid w:val="0000523C"/>
    <w:rsid w:val="00014EC7"/>
    <w:rsid w:val="00063A72"/>
    <w:rsid w:val="00090B53"/>
    <w:rsid w:val="000C2862"/>
    <w:rsid w:val="0010175F"/>
    <w:rsid w:val="00134E6A"/>
    <w:rsid w:val="00150D32"/>
    <w:rsid w:val="001642FC"/>
    <w:rsid w:val="001779BC"/>
    <w:rsid w:val="001A563D"/>
    <w:rsid w:val="001B2A42"/>
    <w:rsid w:val="001E3215"/>
    <w:rsid w:val="00270718"/>
    <w:rsid w:val="00286F03"/>
    <w:rsid w:val="002C685D"/>
    <w:rsid w:val="002E5CD9"/>
    <w:rsid w:val="003B5C35"/>
    <w:rsid w:val="003D2031"/>
    <w:rsid w:val="0040500B"/>
    <w:rsid w:val="004260BE"/>
    <w:rsid w:val="0043537E"/>
    <w:rsid w:val="00444FC2"/>
    <w:rsid w:val="004504FA"/>
    <w:rsid w:val="0045642F"/>
    <w:rsid w:val="004961AF"/>
    <w:rsid w:val="004D7AE8"/>
    <w:rsid w:val="00512E46"/>
    <w:rsid w:val="00524D51"/>
    <w:rsid w:val="005864C9"/>
    <w:rsid w:val="005A4882"/>
    <w:rsid w:val="005E0003"/>
    <w:rsid w:val="005E214C"/>
    <w:rsid w:val="005E28D2"/>
    <w:rsid w:val="005F5CB4"/>
    <w:rsid w:val="00604ECA"/>
    <w:rsid w:val="00616EC6"/>
    <w:rsid w:val="0065104C"/>
    <w:rsid w:val="00680D6E"/>
    <w:rsid w:val="006B3BB9"/>
    <w:rsid w:val="006C6E79"/>
    <w:rsid w:val="006D1214"/>
    <w:rsid w:val="00701700"/>
    <w:rsid w:val="007141AB"/>
    <w:rsid w:val="00715ADE"/>
    <w:rsid w:val="00722B63"/>
    <w:rsid w:val="00737E01"/>
    <w:rsid w:val="00775412"/>
    <w:rsid w:val="007777A6"/>
    <w:rsid w:val="00795C0C"/>
    <w:rsid w:val="007C1AFA"/>
    <w:rsid w:val="007C6422"/>
    <w:rsid w:val="0080392C"/>
    <w:rsid w:val="008232F8"/>
    <w:rsid w:val="00831397"/>
    <w:rsid w:val="00894DBF"/>
    <w:rsid w:val="008A03F7"/>
    <w:rsid w:val="008B24AB"/>
    <w:rsid w:val="008F21D2"/>
    <w:rsid w:val="00911B07"/>
    <w:rsid w:val="00926C49"/>
    <w:rsid w:val="0096336E"/>
    <w:rsid w:val="00A01C9D"/>
    <w:rsid w:val="00A20A0A"/>
    <w:rsid w:val="00A26FFD"/>
    <w:rsid w:val="00A820E2"/>
    <w:rsid w:val="00A87180"/>
    <w:rsid w:val="00A91219"/>
    <w:rsid w:val="00AC4B3D"/>
    <w:rsid w:val="00AE30AC"/>
    <w:rsid w:val="00B007FB"/>
    <w:rsid w:val="00B5343D"/>
    <w:rsid w:val="00BA7C52"/>
    <w:rsid w:val="00BC4FEE"/>
    <w:rsid w:val="00C56C2F"/>
    <w:rsid w:val="00C60CD8"/>
    <w:rsid w:val="00CB62B9"/>
    <w:rsid w:val="00CD13D4"/>
    <w:rsid w:val="00CE6026"/>
    <w:rsid w:val="00D040C2"/>
    <w:rsid w:val="00D9675E"/>
    <w:rsid w:val="00DB5344"/>
    <w:rsid w:val="00DD04F6"/>
    <w:rsid w:val="00DE3DA3"/>
    <w:rsid w:val="00DF1DE6"/>
    <w:rsid w:val="00E70A1E"/>
    <w:rsid w:val="00EC20AE"/>
    <w:rsid w:val="00F20042"/>
    <w:rsid w:val="00F4025C"/>
    <w:rsid w:val="00F52BE8"/>
    <w:rsid w:val="00F53FFD"/>
    <w:rsid w:val="00F6195F"/>
    <w:rsid w:val="00F67F79"/>
    <w:rsid w:val="00F8513E"/>
    <w:rsid w:val="00F977BD"/>
    <w:rsid w:val="00FA36E9"/>
    <w:rsid w:val="00FB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E37F3"/>
  <w15:chartTrackingRefBased/>
  <w15:docId w15:val="{E157EB2C-C7AC-42F2-9D01-C0DBDA1D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36E"/>
  </w:style>
  <w:style w:type="paragraph" w:styleId="Heading1">
    <w:name w:val="heading 1"/>
    <w:basedOn w:val="Normal"/>
    <w:next w:val="Normal"/>
    <w:link w:val="Heading1Char"/>
    <w:uiPriority w:val="9"/>
    <w:qFormat/>
    <w:rsid w:val="00963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3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3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3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3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3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3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3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3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3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3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36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6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0BE"/>
  </w:style>
  <w:style w:type="paragraph" w:styleId="Footer">
    <w:name w:val="footer"/>
    <w:basedOn w:val="Normal"/>
    <w:link w:val="FooterChar"/>
    <w:uiPriority w:val="99"/>
    <w:unhideWhenUsed/>
    <w:rsid w:val="00426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0BE"/>
  </w:style>
  <w:style w:type="character" w:styleId="Hyperlink">
    <w:name w:val="Hyperlink"/>
    <w:basedOn w:val="DefaultParagraphFont"/>
    <w:uiPriority w:val="99"/>
    <w:unhideWhenUsed/>
    <w:rsid w:val="00D040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0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8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5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4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3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4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68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5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9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3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Hoitenga</dc:creator>
  <cp:keywords/>
  <dc:description/>
  <cp:lastModifiedBy>Jennifer Hoitenga</cp:lastModifiedBy>
  <cp:revision>6</cp:revision>
  <dcterms:created xsi:type="dcterms:W3CDTF">2025-02-23T17:51:00Z</dcterms:created>
  <dcterms:modified xsi:type="dcterms:W3CDTF">2025-02-23T18:12:00Z</dcterms:modified>
</cp:coreProperties>
</file>